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A2E" w:rsidRDefault="002B6A2E" w:rsidP="002B6A2E">
      <w:pPr>
        <w:spacing w:after="0" w:line="240" w:lineRule="auto"/>
        <w:jc w:val="center"/>
        <w:rPr>
          <w:rFonts w:ascii="Times New Roman" w:hAnsi="Times New Roman" w:cs="Times New Roman"/>
        </w:rPr>
      </w:pPr>
      <w:r>
        <w:rPr>
          <w:rFonts w:ascii="Times New Roman" w:hAnsi="Times New Roman" w:cs="Times New Roman"/>
          <w:noProof/>
        </w:rPr>
        <w:drawing>
          <wp:inline distT="0" distB="0" distL="0" distR="0">
            <wp:extent cx="371475" cy="54292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2B6A2E" w:rsidRDefault="002B6A2E" w:rsidP="002B6A2E">
      <w:pPr>
        <w:tabs>
          <w:tab w:val="left" w:pos="840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СЕМЕНІВСЬКА СЕЛИЩНА РАДА</w:t>
      </w:r>
    </w:p>
    <w:p w:rsidR="002B6A2E" w:rsidRDefault="002B6A2E" w:rsidP="002B6A2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СЕМЕНІВСЬКОГО РАЙОНУ ПОЛТАВСЬКОЇ ОБЛАСТІ</w:t>
      </w:r>
    </w:p>
    <w:p w:rsidR="002B6A2E" w:rsidRDefault="002B6A2E" w:rsidP="002B6A2E">
      <w:pPr>
        <w:spacing w:after="0" w:line="240" w:lineRule="auto"/>
        <w:jc w:val="center"/>
        <w:rPr>
          <w:rFonts w:ascii="Times New Roman" w:hAnsi="Times New Roman" w:cs="Times New Roman"/>
          <w:sz w:val="28"/>
          <w:szCs w:val="28"/>
        </w:rPr>
      </w:pPr>
    </w:p>
    <w:p w:rsidR="002B6A2E" w:rsidRDefault="002B6A2E" w:rsidP="002B6A2E">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Сорок п’ята  сесія селищної ради </w:t>
      </w:r>
    </w:p>
    <w:p w:rsidR="002B6A2E" w:rsidRDefault="002B6A2E" w:rsidP="002B6A2E">
      <w:pPr>
        <w:spacing w:after="0" w:line="240" w:lineRule="auto"/>
        <w:jc w:val="center"/>
        <w:rPr>
          <w:rFonts w:ascii="Times New Roman" w:hAnsi="Times New Roman" w:cs="Times New Roman"/>
          <w:sz w:val="28"/>
          <w:szCs w:val="28"/>
        </w:rPr>
      </w:pPr>
      <w:r>
        <w:rPr>
          <w:rFonts w:ascii="Times New Roman" w:hAnsi="Times New Roman" w:cs="Times New Roman"/>
          <w:color w:val="000000"/>
          <w:sz w:val="28"/>
          <w:szCs w:val="28"/>
        </w:rPr>
        <w:t>першого скликання</w:t>
      </w:r>
    </w:p>
    <w:p w:rsidR="002B6A2E" w:rsidRDefault="002B6A2E" w:rsidP="002B6A2E">
      <w:pPr>
        <w:spacing w:after="0" w:line="240" w:lineRule="auto"/>
        <w:jc w:val="center"/>
        <w:rPr>
          <w:rFonts w:ascii="Times New Roman" w:hAnsi="Times New Roman" w:cs="Times New Roman"/>
          <w:sz w:val="28"/>
          <w:szCs w:val="28"/>
        </w:rPr>
      </w:pPr>
    </w:p>
    <w:p w:rsidR="002B6A2E" w:rsidRDefault="002B6A2E" w:rsidP="002B6A2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ПРОЕКТ     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w:t>
      </w:r>
    </w:p>
    <w:p w:rsidR="002B6A2E" w:rsidRDefault="002B6A2E" w:rsidP="002B6A2E">
      <w:pPr>
        <w:spacing w:after="0" w:line="240" w:lineRule="auto"/>
        <w:rPr>
          <w:rFonts w:ascii="Times New Roman" w:hAnsi="Times New Roman" w:cs="Times New Roman"/>
          <w:sz w:val="28"/>
          <w:szCs w:val="28"/>
        </w:rPr>
      </w:pPr>
    </w:p>
    <w:p w:rsidR="002B6A2E" w:rsidRDefault="002B6A2E" w:rsidP="002B6A2E">
      <w:pPr>
        <w:spacing w:after="0" w:line="240" w:lineRule="auto"/>
        <w:rPr>
          <w:rFonts w:ascii="Times New Roman" w:hAnsi="Times New Roman" w:cs="Times New Roman"/>
          <w:sz w:val="28"/>
          <w:szCs w:val="28"/>
        </w:rPr>
      </w:pPr>
      <w:r>
        <w:rPr>
          <w:rFonts w:ascii="Times New Roman" w:hAnsi="Times New Roman" w:cs="Times New Roman"/>
          <w:sz w:val="28"/>
          <w:szCs w:val="28"/>
        </w:rPr>
        <w:t>05  квітня  2019  року</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roofErr w:type="spellStart"/>
      <w:r>
        <w:rPr>
          <w:rFonts w:ascii="Times New Roman" w:hAnsi="Times New Roman" w:cs="Times New Roman"/>
          <w:sz w:val="28"/>
          <w:szCs w:val="28"/>
        </w:rPr>
        <w:t>смт.Семенівка</w:t>
      </w:r>
      <w:proofErr w:type="spellEnd"/>
    </w:p>
    <w:p w:rsidR="00F208D7" w:rsidRPr="002570B7" w:rsidRDefault="00F208D7" w:rsidP="002570B7">
      <w:pPr>
        <w:spacing w:after="0" w:line="240" w:lineRule="auto"/>
        <w:rPr>
          <w:rFonts w:ascii="Times New Roman" w:hAnsi="Times New Roman" w:cs="Times New Roman"/>
          <w:sz w:val="28"/>
          <w:szCs w:val="28"/>
        </w:rPr>
      </w:pPr>
    </w:p>
    <w:p w:rsidR="0046476C" w:rsidRPr="00E873D3" w:rsidRDefault="00E873D3" w:rsidP="00FE64E2">
      <w:pPr>
        <w:spacing w:after="0" w:line="240" w:lineRule="auto"/>
        <w:ind w:right="4961"/>
        <w:jc w:val="both"/>
        <w:rPr>
          <w:rFonts w:ascii="Times New Roman" w:hAnsi="Times New Roman" w:cs="Times New Roman"/>
          <w:sz w:val="28"/>
          <w:szCs w:val="28"/>
        </w:rPr>
      </w:pPr>
      <w:r w:rsidRPr="00D02323">
        <w:rPr>
          <w:rStyle w:val="a9"/>
          <w:rFonts w:ascii="Times New Roman" w:hAnsi="Times New Roman" w:cs="Times New Roman"/>
          <w:sz w:val="28"/>
          <w:szCs w:val="28"/>
        </w:rPr>
        <w:t xml:space="preserve">Про </w:t>
      </w:r>
      <w:r w:rsidR="00FE64E2">
        <w:rPr>
          <w:rStyle w:val="a9"/>
          <w:rFonts w:ascii="Times New Roman" w:hAnsi="Times New Roman" w:cs="Times New Roman"/>
          <w:sz w:val="28"/>
          <w:szCs w:val="28"/>
        </w:rPr>
        <w:t>затвердження «Положення надання платних послуг закладами освіти Семенівської селищної ради»</w:t>
      </w:r>
      <w:r w:rsidR="0046476C" w:rsidRPr="00F6015C">
        <w:rPr>
          <w:rFonts w:ascii="Times New Roman" w:hAnsi="Times New Roman" w:cs="Times New Roman"/>
          <w:b/>
          <w:sz w:val="28"/>
          <w:szCs w:val="28"/>
        </w:rPr>
        <w:br/>
      </w:r>
    </w:p>
    <w:p w:rsidR="00E873D3" w:rsidRPr="00E873D3" w:rsidRDefault="00116914" w:rsidP="00E873D3">
      <w:pPr>
        <w:spacing w:after="0" w:line="240" w:lineRule="auto"/>
        <w:ind w:firstLine="708"/>
        <w:jc w:val="both"/>
        <w:rPr>
          <w:rFonts w:ascii="Times New Roman" w:hAnsi="Times New Roman" w:cs="Times New Roman"/>
        </w:rPr>
      </w:pPr>
      <w:r>
        <w:rPr>
          <w:rFonts w:ascii="Times New Roman" w:hAnsi="Times New Roman" w:cs="Times New Roman"/>
          <w:sz w:val="28"/>
          <w:szCs w:val="28"/>
        </w:rPr>
        <w:t>З</w:t>
      </w:r>
      <w:r w:rsidR="00FE64E2" w:rsidRPr="00E14B7D">
        <w:rPr>
          <w:rFonts w:ascii="Times New Roman" w:hAnsi="Times New Roman" w:cs="Times New Roman"/>
          <w:sz w:val="28"/>
          <w:szCs w:val="28"/>
        </w:rPr>
        <w:t xml:space="preserve"> метою розширення освітньої діяльності закладів, збільшення спектру послуг, які не передбачені бюд</w:t>
      </w:r>
      <w:r>
        <w:rPr>
          <w:rFonts w:ascii="Times New Roman" w:hAnsi="Times New Roman" w:cs="Times New Roman"/>
          <w:sz w:val="28"/>
          <w:szCs w:val="28"/>
        </w:rPr>
        <w:t>жетним фінансуванням, але надання яких є необхідним для жителів громади, в</w:t>
      </w:r>
      <w:r w:rsidR="00E873D3" w:rsidRPr="00FE64E2">
        <w:rPr>
          <w:rFonts w:ascii="Times New Roman" w:hAnsi="Times New Roman" w:cs="Times New Roman"/>
          <w:sz w:val="28"/>
          <w:szCs w:val="28"/>
        </w:rPr>
        <w:t xml:space="preserve">ідповідно до </w:t>
      </w:r>
      <w:r w:rsidR="00FE64E2">
        <w:rPr>
          <w:rStyle w:val="aa"/>
          <w:sz w:val="28"/>
          <w:szCs w:val="24"/>
        </w:rPr>
        <w:t>частини 4 ст.61 Закону України «Про освіту», п.4. ст.23 Закону України «Про дошкільну освіту», ст.27 Закону України «Про позашкільну освіту»</w:t>
      </w:r>
      <w:r w:rsidR="00FE64E2">
        <w:rPr>
          <w:rFonts w:ascii="Times New Roman" w:hAnsi="Times New Roman" w:cs="Times New Roman"/>
          <w:sz w:val="28"/>
          <w:szCs w:val="28"/>
        </w:rPr>
        <w:t xml:space="preserve">, </w:t>
      </w:r>
      <w:r w:rsidR="00FE64E2" w:rsidRPr="00FE64E2">
        <w:rPr>
          <w:rFonts w:ascii="Times New Roman" w:hAnsi="Times New Roman" w:cs="Times New Roman"/>
          <w:sz w:val="28"/>
          <w:szCs w:val="28"/>
        </w:rPr>
        <w:t>постанови Кабінету Мін</w:t>
      </w:r>
      <w:r w:rsidR="00FE64E2">
        <w:rPr>
          <w:rFonts w:ascii="Times New Roman" w:hAnsi="Times New Roman" w:cs="Times New Roman"/>
          <w:sz w:val="28"/>
          <w:szCs w:val="28"/>
        </w:rPr>
        <w:t>істрів України від 27.08.2010 №</w:t>
      </w:r>
      <w:r w:rsidR="00FE64E2" w:rsidRPr="00FE64E2">
        <w:rPr>
          <w:rFonts w:ascii="Times New Roman" w:hAnsi="Times New Roman" w:cs="Times New Roman"/>
          <w:sz w:val="28"/>
          <w:szCs w:val="28"/>
        </w:rPr>
        <w:t>796 «Про затвердження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спільного наказу Міністерства освіти і науки України, Міністерства економіки України, Міністерства фінансів України від</w:t>
      </w:r>
      <w:r w:rsidR="00FE64E2" w:rsidRPr="00FE64E2">
        <w:rPr>
          <w:rFonts w:ascii="Times New Roman" w:hAnsi="Times New Roman" w:cs="Times New Roman"/>
        </w:rPr>
        <w:t xml:space="preserve"> </w:t>
      </w:r>
      <w:r w:rsidR="00FE64E2" w:rsidRPr="00FE64E2">
        <w:rPr>
          <w:rFonts w:ascii="Times New Roman" w:hAnsi="Times New Roman" w:cs="Times New Roman"/>
          <w:bCs/>
          <w:iCs/>
          <w:color w:val="000000"/>
          <w:sz w:val="28"/>
          <w:szCs w:val="28"/>
        </w:rPr>
        <w:t>23.07.2010 № 736/902/758</w:t>
      </w:r>
      <w:r w:rsidR="00FE64E2" w:rsidRPr="00FE64E2">
        <w:rPr>
          <w:rFonts w:ascii="Times New Roman" w:hAnsi="Times New Roman" w:cs="Times New Roman"/>
        </w:rPr>
        <w:t xml:space="preserve"> </w:t>
      </w:r>
      <w:r w:rsidR="00FE64E2" w:rsidRPr="00FE64E2">
        <w:rPr>
          <w:rFonts w:ascii="Times New Roman" w:hAnsi="Times New Roman" w:cs="Times New Roman"/>
          <w:sz w:val="28"/>
          <w:szCs w:val="28"/>
        </w:rPr>
        <w:t>«</w:t>
      </w:r>
      <w:r w:rsidR="00FE64E2" w:rsidRPr="00FE64E2">
        <w:rPr>
          <w:rFonts w:ascii="Times New Roman" w:hAnsi="Times New Roman" w:cs="Times New Roman"/>
          <w:bCs/>
          <w:color w:val="000000"/>
          <w:sz w:val="28"/>
          <w:szCs w:val="28"/>
        </w:rPr>
        <w:t>Про затвердження порядків надання платних послуг державними та комунальними навчальними закладами»</w:t>
      </w:r>
      <w:r w:rsidR="00E873D3" w:rsidRPr="00FE64E2">
        <w:rPr>
          <w:rFonts w:ascii="Times New Roman" w:hAnsi="Times New Roman" w:cs="Times New Roman"/>
          <w:sz w:val="28"/>
          <w:szCs w:val="28"/>
        </w:rPr>
        <w:t xml:space="preserve">, </w:t>
      </w:r>
      <w:r w:rsidR="00E873D3" w:rsidRPr="00E873D3">
        <w:rPr>
          <w:rFonts w:ascii="Times New Roman" w:hAnsi="Times New Roman" w:cs="Times New Roman"/>
          <w:sz w:val="28"/>
          <w:szCs w:val="28"/>
        </w:rPr>
        <w:t>керуючись ст.ст.  26, 54, 59 Закону України від «Про місцеве самоврядування в Україні»</w:t>
      </w:r>
      <w:r>
        <w:rPr>
          <w:rFonts w:ascii="Times New Roman" w:hAnsi="Times New Roman" w:cs="Times New Roman"/>
          <w:sz w:val="28"/>
          <w:szCs w:val="28"/>
        </w:rPr>
        <w:t>, враховуючи рекомендації постійних комісій</w:t>
      </w:r>
      <w:r w:rsidR="00E873D3" w:rsidRPr="00E873D3">
        <w:rPr>
          <w:rFonts w:ascii="Times New Roman" w:hAnsi="Times New Roman" w:cs="Times New Roman"/>
          <w:sz w:val="28"/>
          <w:szCs w:val="28"/>
        </w:rPr>
        <w:t xml:space="preserve">, </w:t>
      </w:r>
      <w:proofErr w:type="spellStart"/>
      <w:r w:rsidR="00E873D3" w:rsidRPr="00E873D3">
        <w:rPr>
          <w:rFonts w:ascii="Times New Roman" w:hAnsi="Times New Roman" w:cs="Times New Roman"/>
          <w:sz w:val="28"/>
          <w:szCs w:val="28"/>
        </w:rPr>
        <w:t>Семенівська</w:t>
      </w:r>
      <w:proofErr w:type="spellEnd"/>
      <w:r w:rsidR="00E873D3" w:rsidRPr="00E873D3">
        <w:rPr>
          <w:rFonts w:ascii="Times New Roman" w:hAnsi="Times New Roman" w:cs="Times New Roman"/>
          <w:sz w:val="28"/>
          <w:szCs w:val="28"/>
        </w:rPr>
        <w:t xml:space="preserve"> селищна рада</w:t>
      </w:r>
    </w:p>
    <w:p w:rsidR="00E873D3" w:rsidRPr="00E873D3" w:rsidRDefault="00E873D3" w:rsidP="00E873D3">
      <w:pPr>
        <w:spacing w:after="0" w:line="240" w:lineRule="auto"/>
        <w:jc w:val="center"/>
        <w:rPr>
          <w:rFonts w:ascii="Times New Roman" w:hAnsi="Times New Roman" w:cs="Times New Roman"/>
          <w:b/>
          <w:bCs/>
          <w:sz w:val="28"/>
          <w:szCs w:val="28"/>
        </w:rPr>
      </w:pPr>
    </w:p>
    <w:p w:rsidR="00E873D3" w:rsidRPr="00E873D3" w:rsidRDefault="00E873D3" w:rsidP="00E873D3">
      <w:pPr>
        <w:spacing w:after="0" w:line="240" w:lineRule="auto"/>
        <w:jc w:val="center"/>
        <w:rPr>
          <w:rFonts w:ascii="Times New Roman" w:hAnsi="Times New Roman" w:cs="Times New Roman"/>
          <w:b/>
          <w:bCs/>
          <w:sz w:val="28"/>
          <w:szCs w:val="28"/>
        </w:rPr>
      </w:pPr>
      <w:r w:rsidRPr="00E873D3">
        <w:rPr>
          <w:rFonts w:ascii="Times New Roman" w:hAnsi="Times New Roman" w:cs="Times New Roman"/>
          <w:b/>
          <w:bCs/>
          <w:sz w:val="28"/>
          <w:szCs w:val="28"/>
        </w:rPr>
        <w:t>ВИРІШИЛА :</w:t>
      </w:r>
    </w:p>
    <w:p w:rsidR="0030314E" w:rsidRPr="00E873D3" w:rsidRDefault="0030314E" w:rsidP="00E873D3">
      <w:pPr>
        <w:shd w:val="clear" w:color="auto" w:fill="FFFFFF"/>
        <w:spacing w:after="0" w:line="240" w:lineRule="auto"/>
        <w:jc w:val="center"/>
        <w:rPr>
          <w:rFonts w:ascii="Times New Roman" w:hAnsi="Times New Roman" w:cs="Times New Roman"/>
          <w:sz w:val="28"/>
          <w:szCs w:val="28"/>
        </w:rPr>
      </w:pPr>
    </w:p>
    <w:p w:rsidR="00116914" w:rsidRDefault="0046476C" w:rsidP="00E873D3">
      <w:pPr>
        <w:tabs>
          <w:tab w:val="left" w:pos="567"/>
        </w:tabs>
        <w:spacing w:after="0" w:line="240" w:lineRule="auto"/>
        <w:jc w:val="both"/>
        <w:rPr>
          <w:rStyle w:val="a9"/>
          <w:rFonts w:ascii="Times New Roman" w:hAnsi="Times New Roman" w:cs="Times New Roman"/>
          <w:b w:val="0"/>
          <w:sz w:val="28"/>
          <w:szCs w:val="28"/>
        </w:rPr>
      </w:pPr>
      <w:r w:rsidRPr="00E873D3">
        <w:rPr>
          <w:rFonts w:ascii="Times New Roman" w:hAnsi="Times New Roman" w:cs="Times New Roman"/>
          <w:sz w:val="28"/>
          <w:szCs w:val="28"/>
        </w:rPr>
        <w:tab/>
        <w:t xml:space="preserve">1. </w:t>
      </w:r>
      <w:r w:rsidR="00116914">
        <w:rPr>
          <w:rFonts w:ascii="Times New Roman" w:hAnsi="Times New Roman" w:cs="Times New Roman"/>
          <w:sz w:val="28"/>
          <w:szCs w:val="28"/>
        </w:rPr>
        <w:t xml:space="preserve">Затвердити </w:t>
      </w:r>
      <w:r w:rsidR="00116914" w:rsidRPr="00116914">
        <w:rPr>
          <w:rFonts w:ascii="Times New Roman" w:hAnsi="Times New Roman" w:cs="Times New Roman"/>
          <w:b/>
          <w:sz w:val="28"/>
          <w:szCs w:val="28"/>
        </w:rPr>
        <w:t>«</w:t>
      </w:r>
      <w:r w:rsidR="00116914" w:rsidRPr="00116914">
        <w:rPr>
          <w:rStyle w:val="a9"/>
          <w:rFonts w:ascii="Times New Roman" w:hAnsi="Times New Roman" w:cs="Times New Roman"/>
          <w:b w:val="0"/>
          <w:sz w:val="28"/>
          <w:szCs w:val="28"/>
        </w:rPr>
        <w:t>Положення надання платних послуг закладами освіти Семенівської селищної ради»</w:t>
      </w:r>
      <w:r w:rsidR="00116914">
        <w:rPr>
          <w:rStyle w:val="a9"/>
          <w:rFonts w:ascii="Times New Roman" w:hAnsi="Times New Roman" w:cs="Times New Roman"/>
          <w:b w:val="0"/>
          <w:sz w:val="28"/>
          <w:szCs w:val="28"/>
        </w:rPr>
        <w:t xml:space="preserve"> (Додаток 1).</w:t>
      </w:r>
    </w:p>
    <w:p w:rsidR="00116914" w:rsidRDefault="00116914" w:rsidP="00E873D3">
      <w:pPr>
        <w:tabs>
          <w:tab w:val="left" w:pos="567"/>
        </w:tabs>
        <w:spacing w:after="0" w:line="240" w:lineRule="auto"/>
        <w:jc w:val="both"/>
        <w:rPr>
          <w:rStyle w:val="aa"/>
          <w:sz w:val="28"/>
          <w:szCs w:val="24"/>
        </w:rPr>
      </w:pPr>
      <w:r w:rsidRPr="00116914">
        <w:rPr>
          <w:rFonts w:ascii="Times New Roman" w:hAnsi="Times New Roman" w:cs="Times New Roman"/>
          <w:sz w:val="28"/>
          <w:szCs w:val="28"/>
        </w:rPr>
        <w:tab/>
        <w:t>2.</w:t>
      </w:r>
      <w:r>
        <w:rPr>
          <w:rFonts w:ascii="Times New Roman" w:hAnsi="Times New Roman" w:cs="Times New Roman"/>
          <w:b/>
          <w:sz w:val="28"/>
          <w:szCs w:val="28"/>
        </w:rPr>
        <w:t xml:space="preserve"> </w:t>
      </w:r>
      <w:r>
        <w:rPr>
          <w:rStyle w:val="aa"/>
          <w:sz w:val="28"/>
          <w:szCs w:val="24"/>
        </w:rPr>
        <w:t xml:space="preserve">При організації надання платних послуг закладами освіти  неухильно дотримуватись вимог чинних законодавчих та нормативно - правових актів, що регулюють надання послуг у сфері освітньої діяльності та вимог «Положення» . </w:t>
      </w:r>
    </w:p>
    <w:p w:rsidR="00116914" w:rsidRDefault="00116914" w:rsidP="00E873D3">
      <w:pPr>
        <w:tabs>
          <w:tab w:val="left" w:pos="567"/>
        </w:tabs>
        <w:spacing w:after="0" w:line="240" w:lineRule="auto"/>
        <w:jc w:val="both"/>
        <w:rPr>
          <w:rStyle w:val="aa"/>
          <w:sz w:val="28"/>
          <w:szCs w:val="24"/>
        </w:rPr>
      </w:pPr>
      <w:r>
        <w:rPr>
          <w:rStyle w:val="aa"/>
          <w:sz w:val="28"/>
          <w:szCs w:val="24"/>
        </w:rPr>
        <w:tab/>
      </w:r>
      <w:r w:rsidRPr="00116914">
        <w:rPr>
          <w:rStyle w:val="aa"/>
          <w:sz w:val="28"/>
          <w:szCs w:val="24"/>
        </w:rPr>
        <w:t>3. Керівникам  закладів освіти Семенівської селищної ради встановлювати перелік платних освітніх послуг та інших послуг, що надаються навчальним закладом згідно з Переліком платних послуг, які можуть надаватися навчальними закладами, іншими установами та закладами системи освіти, що належать до державної і комунальної форми</w:t>
      </w:r>
      <w:r>
        <w:rPr>
          <w:rStyle w:val="aa"/>
          <w:sz w:val="28"/>
          <w:szCs w:val="24"/>
        </w:rPr>
        <w:t xml:space="preserve"> </w:t>
      </w:r>
      <w:r w:rsidRPr="00116914">
        <w:rPr>
          <w:rStyle w:val="aa"/>
          <w:sz w:val="28"/>
          <w:szCs w:val="24"/>
        </w:rPr>
        <w:t>власності, затвердженим постановою Кабінету Міністрів України від</w:t>
      </w:r>
      <w:r w:rsidRPr="00116914">
        <w:rPr>
          <w:rFonts w:ascii="Times New Roman" w:hAnsi="Times New Roman" w:cs="Times New Roman"/>
          <w:sz w:val="28"/>
        </w:rPr>
        <w:t xml:space="preserve"> 27.08.2010 </w:t>
      </w:r>
      <w:r w:rsidRPr="00116914">
        <w:rPr>
          <w:rStyle w:val="aa"/>
          <w:sz w:val="28"/>
          <w:szCs w:val="24"/>
        </w:rPr>
        <w:t>р. № 796, із зазначенням часу, місця, способу та порядку надання кожної з послуг, розрахунку їх вартості та особи, відповідальної за їх надання.</w:t>
      </w:r>
    </w:p>
    <w:p w:rsidR="00116914" w:rsidRDefault="00116914" w:rsidP="00116914">
      <w:pPr>
        <w:tabs>
          <w:tab w:val="left" w:pos="567"/>
        </w:tabs>
        <w:spacing w:after="0" w:line="240" w:lineRule="auto"/>
        <w:jc w:val="both"/>
        <w:rPr>
          <w:rStyle w:val="aa"/>
          <w:sz w:val="28"/>
          <w:szCs w:val="24"/>
        </w:rPr>
      </w:pPr>
      <w:r>
        <w:rPr>
          <w:rStyle w:val="aa"/>
          <w:sz w:val="28"/>
          <w:szCs w:val="24"/>
        </w:rPr>
        <w:lastRenderedPageBreak/>
        <w:tab/>
      </w:r>
    </w:p>
    <w:p w:rsidR="0046476C" w:rsidRPr="0001782C" w:rsidRDefault="00116914" w:rsidP="00116914">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w:t>
      </w:r>
      <w:r w:rsidR="0046476C" w:rsidRPr="00B94047">
        <w:rPr>
          <w:rFonts w:ascii="Times New Roman" w:hAnsi="Times New Roman" w:cs="Times New Roman"/>
          <w:sz w:val="28"/>
          <w:szCs w:val="28"/>
        </w:rPr>
        <w:t xml:space="preserve">. </w:t>
      </w:r>
      <w:r w:rsidR="00B94047" w:rsidRPr="00B94047">
        <w:rPr>
          <w:rFonts w:ascii="Times New Roman" w:hAnsi="Times New Roman" w:cs="Times New Roman"/>
          <w:sz w:val="28"/>
          <w:szCs w:val="28"/>
        </w:rPr>
        <w:t xml:space="preserve">Контроль за виконанням даного </w:t>
      </w:r>
      <w:r w:rsidR="00B94047" w:rsidRPr="0001782C">
        <w:rPr>
          <w:rFonts w:ascii="Times New Roman" w:hAnsi="Times New Roman" w:cs="Times New Roman"/>
          <w:sz w:val="28"/>
          <w:szCs w:val="28"/>
        </w:rPr>
        <w:t xml:space="preserve">рішення покласти на </w:t>
      </w:r>
      <w:r w:rsidRPr="002570B7">
        <w:rPr>
          <w:rFonts w:ascii="Times New Roman" w:hAnsi="Times New Roman" w:cs="Times New Roman"/>
          <w:sz w:val="28"/>
          <w:szCs w:val="28"/>
        </w:rPr>
        <w:t>постійну комісію з питань планування бюджету, фінансів та податків (голова комісії –                  Вакула Л.В.).</w:t>
      </w:r>
    </w:p>
    <w:p w:rsidR="0046476C" w:rsidRPr="00B94047" w:rsidRDefault="0046476C" w:rsidP="002570B7">
      <w:pPr>
        <w:spacing w:after="0" w:line="240" w:lineRule="auto"/>
        <w:jc w:val="both"/>
        <w:rPr>
          <w:rFonts w:ascii="Times New Roman" w:hAnsi="Times New Roman" w:cs="Times New Roman"/>
          <w:sz w:val="28"/>
          <w:szCs w:val="28"/>
        </w:rPr>
      </w:pPr>
    </w:p>
    <w:p w:rsidR="0046476C" w:rsidRPr="002570B7" w:rsidRDefault="0046476C" w:rsidP="002570B7">
      <w:pPr>
        <w:spacing w:after="0" w:line="240" w:lineRule="auto"/>
        <w:jc w:val="both"/>
        <w:rPr>
          <w:rFonts w:ascii="Times New Roman" w:hAnsi="Times New Roman" w:cs="Times New Roman"/>
          <w:sz w:val="28"/>
          <w:szCs w:val="28"/>
        </w:rPr>
      </w:pPr>
    </w:p>
    <w:p w:rsidR="0017408B" w:rsidRPr="00B94047" w:rsidRDefault="0017408B" w:rsidP="002570B7">
      <w:pPr>
        <w:spacing w:after="0" w:line="240" w:lineRule="auto"/>
        <w:jc w:val="both"/>
        <w:rPr>
          <w:rFonts w:ascii="Times New Roman" w:hAnsi="Times New Roman" w:cs="Times New Roman"/>
          <w:sz w:val="28"/>
          <w:szCs w:val="28"/>
        </w:rPr>
      </w:pPr>
    </w:p>
    <w:p w:rsidR="00A36FCE" w:rsidRPr="00B94047" w:rsidRDefault="00B94047" w:rsidP="002570B7">
      <w:pPr>
        <w:spacing w:after="0" w:line="240" w:lineRule="auto"/>
        <w:rPr>
          <w:rFonts w:ascii="Times New Roman" w:hAnsi="Times New Roman" w:cs="Times New Roman"/>
          <w:b/>
          <w:sz w:val="28"/>
          <w:szCs w:val="28"/>
        </w:rPr>
      </w:pPr>
      <w:r w:rsidRPr="00B94047">
        <w:rPr>
          <w:rFonts w:ascii="Times New Roman" w:hAnsi="Times New Roman" w:cs="Times New Roman"/>
          <w:b/>
          <w:sz w:val="28"/>
          <w:szCs w:val="28"/>
        </w:rPr>
        <w:t xml:space="preserve">СЕЛИЩНИЙ ГОЛОВА                     </w:t>
      </w:r>
      <w:r w:rsidRPr="00B94047">
        <w:rPr>
          <w:rFonts w:ascii="Times New Roman" w:hAnsi="Times New Roman" w:cs="Times New Roman"/>
          <w:b/>
          <w:sz w:val="28"/>
          <w:szCs w:val="28"/>
        </w:rPr>
        <w:tab/>
      </w:r>
      <w:r w:rsidRPr="00B94047">
        <w:rPr>
          <w:rFonts w:ascii="Times New Roman" w:hAnsi="Times New Roman" w:cs="Times New Roman"/>
          <w:b/>
          <w:sz w:val="28"/>
          <w:szCs w:val="28"/>
        </w:rPr>
        <w:tab/>
        <w:t xml:space="preserve">                Л.П.МИЛАШЕВИЧ</w:t>
      </w:r>
    </w:p>
    <w:p w:rsidR="00221A05" w:rsidRDefault="00221A05">
      <w:pPr>
        <w:rPr>
          <w:rFonts w:ascii="Times New Roman" w:hAnsi="Times New Roman" w:cs="Times New Roman"/>
          <w:b/>
          <w:sz w:val="28"/>
          <w:szCs w:val="28"/>
        </w:rPr>
      </w:pPr>
    </w:p>
    <w:p w:rsidR="00023FE8" w:rsidRDefault="00023FE8">
      <w:pPr>
        <w:rPr>
          <w:rFonts w:ascii="Times New Roman" w:hAnsi="Times New Roman" w:cs="Times New Roman"/>
          <w:b/>
          <w:sz w:val="28"/>
          <w:szCs w:val="28"/>
        </w:rPr>
      </w:pPr>
    </w:p>
    <w:p w:rsidR="00023FE8" w:rsidRDefault="00023FE8">
      <w:pPr>
        <w:rPr>
          <w:rFonts w:ascii="Times New Roman" w:hAnsi="Times New Roman" w:cs="Times New Roman"/>
          <w:b/>
          <w:sz w:val="28"/>
          <w:szCs w:val="28"/>
        </w:rPr>
      </w:pPr>
      <w:r>
        <w:rPr>
          <w:rFonts w:ascii="Times New Roman" w:hAnsi="Times New Roman" w:cs="Times New Roman"/>
          <w:b/>
          <w:sz w:val="28"/>
          <w:szCs w:val="28"/>
        </w:rPr>
        <w:br w:type="page"/>
      </w:r>
    </w:p>
    <w:p w:rsidR="00023FE8" w:rsidRPr="00E30E93" w:rsidRDefault="00023FE8" w:rsidP="00023FE8">
      <w:pPr>
        <w:pStyle w:val="aligncenter"/>
        <w:spacing w:before="0" w:beforeAutospacing="0" w:after="0" w:afterAutospacing="0"/>
        <w:ind w:left="5387"/>
        <w:textAlignment w:val="baseline"/>
        <w:rPr>
          <w:bCs/>
          <w:color w:val="000000"/>
          <w:sz w:val="28"/>
          <w:szCs w:val="28"/>
          <w:bdr w:val="none" w:sz="0" w:space="0" w:color="auto" w:frame="1"/>
          <w:shd w:val="clear" w:color="auto" w:fill="FFFFFF"/>
        </w:rPr>
      </w:pPr>
      <w:r w:rsidRPr="00E30E93">
        <w:rPr>
          <w:bCs/>
          <w:color w:val="000000"/>
          <w:sz w:val="28"/>
          <w:szCs w:val="28"/>
          <w:bdr w:val="none" w:sz="0" w:space="0" w:color="auto" w:frame="1"/>
          <w:shd w:val="clear" w:color="auto" w:fill="FFFFFF"/>
        </w:rPr>
        <w:lastRenderedPageBreak/>
        <w:t xml:space="preserve">Додаток 1 </w:t>
      </w:r>
    </w:p>
    <w:p w:rsidR="00023FE8" w:rsidRPr="00E30E93" w:rsidRDefault="00023FE8" w:rsidP="00023FE8">
      <w:pPr>
        <w:pStyle w:val="aligncenter"/>
        <w:spacing w:before="0" w:beforeAutospacing="0" w:after="0" w:afterAutospacing="0"/>
        <w:ind w:left="5387"/>
        <w:textAlignment w:val="baseline"/>
        <w:rPr>
          <w:bCs/>
          <w:color w:val="000000"/>
          <w:sz w:val="28"/>
          <w:szCs w:val="28"/>
          <w:bdr w:val="none" w:sz="0" w:space="0" w:color="auto" w:frame="1"/>
          <w:shd w:val="clear" w:color="auto" w:fill="FFFFFF"/>
        </w:rPr>
      </w:pPr>
      <w:r w:rsidRPr="00E30E93">
        <w:rPr>
          <w:bCs/>
          <w:color w:val="000000"/>
          <w:sz w:val="28"/>
          <w:szCs w:val="28"/>
          <w:bdr w:val="none" w:sz="0" w:space="0" w:color="auto" w:frame="1"/>
          <w:shd w:val="clear" w:color="auto" w:fill="FFFFFF"/>
        </w:rPr>
        <w:t>до рішення Семенівської селищної ради від 29.03.2019р.</w:t>
      </w:r>
    </w:p>
    <w:p w:rsidR="00023FE8" w:rsidRPr="00E30E93" w:rsidRDefault="00023FE8" w:rsidP="00023FE8">
      <w:pPr>
        <w:pStyle w:val="aligncenter"/>
        <w:spacing w:before="0" w:beforeAutospacing="0" w:after="0" w:afterAutospacing="0"/>
        <w:jc w:val="center"/>
        <w:textAlignment w:val="baseline"/>
        <w:rPr>
          <w:b/>
          <w:bCs/>
          <w:color w:val="000000"/>
          <w:sz w:val="28"/>
          <w:szCs w:val="28"/>
          <w:bdr w:val="none" w:sz="0" w:space="0" w:color="auto" w:frame="1"/>
          <w:shd w:val="clear" w:color="auto" w:fill="FFFFFF"/>
        </w:rPr>
      </w:pPr>
    </w:p>
    <w:p w:rsidR="00023FE8" w:rsidRPr="00E30E93" w:rsidRDefault="00023FE8" w:rsidP="00023FE8">
      <w:pPr>
        <w:pStyle w:val="aligncenter"/>
        <w:spacing w:before="0" w:beforeAutospacing="0" w:after="0" w:afterAutospacing="0"/>
        <w:jc w:val="center"/>
        <w:textAlignment w:val="baseline"/>
        <w:rPr>
          <w:b/>
          <w:bCs/>
          <w:color w:val="000000"/>
          <w:sz w:val="28"/>
          <w:szCs w:val="28"/>
          <w:bdr w:val="none" w:sz="0" w:space="0" w:color="auto" w:frame="1"/>
          <w:shd w:val="clear" w:color="auto" w:fill="FFFFFF"/>
        </w:rPr>
      </w:pPr>
    </w:p>
    <w:p w:rsidR="00023FE8" w:rsidRPr="00E30E93" w:rsidRDefault="00023FE8" w:rsidP="00023FE8">
      <w:pPr>
        <w:pStyle w:val="aligncenter"/>
        <w:spacing w:before="0" w:beforeAutospacing="0" w:after="0" w:afterAutospacing="0"/>
        <w:jc w:val="center"/>
        <w:textAlignment w:val="baseline"/>
        <w:rPr>
          <w:b/>
          <w:bCs/>
          <w:color w:val="000000"/>
          <w:sz w:val="28"/>
          <w:szCs w:val="28"/>
          <w:bdr w:val="none" w:sz="0" w:space="0" w:color="auto" w:frame="1"/>
          <w:shd w:val="clear" w:color="auto" w:fill="FFFFFF"/>
        </w:rPr>
      </w:pPr>
      <w:r w:rsidRPr="00E30E93">
        <w:rPr>
          <w:b/>
          <w:bCs/>
          <w:color w:val="000000"/>
          <w:sz w:val="28"/>
          <w:szCs w:val="28"/>
          <w:bdr w:val="none" w:sz="0" w:space="0" w:color="auto" w:frame="1"/>
          <w:shd w:val="clear" w:color="auto" w:fill="FFFFFF"/>
        </w:rPr>
        <w:t xml:space="preserve">Положення </w:t>
      </w:r>
    </w:p>
    <w:p w:rsidR="00023FE8" w:rsidRPr="00E30E93" w:rsidRDefault="00023FE8" w:rsidP="00023FE8">
      <w:pPr>
        <w:pStyle w:val="aligncenter"/>
        <w:spacing w:before="0" w:beforeAutospacing="0" w:after="0" w:afterAutospacing="0"/>
        <w:jc w:val="center"/>
        <w:textAlignment w:val="baseline"/>
        <w:rPr>
          <w:b/>
          <w:bCs/>
          <w:color w:val="000000"/>
          <w:sz w:val="28"/>
          <w:szCs w:val="28"/>
          <w:bdr w:val="none" w:sz="0" w:space="0" w:color="auto" w:frame="1"/>
          <w:shd w:val="clear" w:color="auto" w:fill="FFFFFF"/>
        </w:rPr>
      </w:pPr>
      <w:r w:rsidRPr="00E30E93">
        <w:rPr>
          <w:b/>
          <w:bCs/>
          <w:color w:val="000000"/>
          <w:sz w:val="28"/>
          <w:szCs w:val="28"/>
          <w:bdr w:val="none" w:sz="0" w:space="0" w:color="auto" w:frame="1"/>
          <w:shd w:val="clear" w:color="auto" w:fill="FFFFFF"/>
        </w:rPr>
        <w:t xml:space="preserve">про надання платних послуг  закладами освіти </w:t>
      </w:r>
    </w:p>
    <w:p w:rsidR="00023FE8" w:rsidRPr="00E30E93" w:rsidRDefault="00023FE8" w:rsidP="00023FE8">
      <w:pPr>
        <w:pStyle w:val="aligncenter"/>
        <w:spacing w:before="0" w:beforeAutospacing="0" w:after="0" w:afterAutospacing="0"/>
        <w:jc w:val="center"/>
        <w:textAlignment w:val="baseline"/>
        <w:rPr>
          <w:b/>
          <w:bCs/>
          <w:color w:val="000000"/>
          <w:sz w:val="28"/>
          <w:szCs w:val="28"/>
          <w:bdr w:val="none" w:sz="0" w:space="0" w:color="auto" w:frame="1"/>
          <w:shd w:val="clear" w:color="auto" w:fill="FFFFFF"/>
        </w:rPr>
      </w:pPr>
      <w:r w:rsidRPr="00E30E93">
        <w:rPr>
          <w:b/>
          <w:bCs/>
          <w:color w:val="000000"/>
          <w:sz w:val="28"/>
          <w:szCs w:val="28"/>
          <w:bdr w:val="none" w:sz="0" w:space="0" w:color="auto" w:frame="1"/>
          <w:shd w:val="clear" w:color="auto" w:fill="FFFFFF"/>
        </w:rPr>
        <w:t xml:space="preserve">Семенівської селищної ради </w:t>
      </w:r>
    </w:p>
    <w:p w:rsidR="00023FE8" w:rsidRPr="00E30E93" w:rsidRDefault="00023FE8" w:rsidP="00023FE8">
      <w:pPr>
        <w:pStyle w:val="empty"/>
        <w:shd w:val="clear" w:color="auto" w:fill="FFFFFF"/>
        <w:spacing w:before="0" w:beforeAutospacing="0" w:after="0" w:afterAutospacing="0"/>
        <w:textAlignment w:val="baseline"/>
        <w:rPr>
          <w:color w:val="000000"/>
          <w:sz w:val="28"/>
          <w:szCs w:val="28"/>
        </w:rPr>
      </w:pPr>
    </w:p>
    <w:p w:rsidR="00023FE8" w:rsidRPr="00E30E93" w:rsidRDefault="00023FE8" w:rsidP="00023FE8">
      <w:pPr>
        <w:pStyle w:val="empty"/>
        <w:shd w:val="clear" w:color="auto" w:fill="FFFFFF"/>
        <w:spacing w:before="0" w:beforeAutospacing="0" w:after="0" w:afterAutospacing="0"/>
        <w:textAlignment w:val="baseline"/>
        <w:rPr>
          <w:color w:val="000000"/>
          <w:sz w:val="28"/>
          <w:szCs w:val="28"/>
        </w:rPr>
      </w:pPr>
      <w:r w:rsidRPr="00E30E93">
        <w:rPr>
          <w:color w:val="000000"/>
          <w:sz w:val="28"/>
          <w:szCs w:val="28"/>
        </w:rPr>
        <w:t> </w:t>
      </w:r>
    </w:p>
    <w:p w:rsidR="00023FE8" w:rsidRPr="00E30E93" w:rsidRDefault="00023FE8" w:rsidP="00023FE8">
      <w:pPr>
        <w:pStyle w:val="indent"/>
        <w:spacing w:before="0" w:beforeAutospacing="0" w:after="0" w:afterAutospacing="0"/>
        <w:ind w:firstLine="300"/>
        <w:jc w:val="center"/>
        <w:textAlignment w:val="baseline"/>
        <w:rPr>
          <w:b/>
          <w:bCs/>
          <w:color w:val="000000"/>
          <w:sz w:val="28"/>
          <w:szCs w:val="28"/>
          <w:bdr w:val="none" w:sz="0" w:space="0" w:color="auto" w:frame="1"/>
          <w:shd w:val="clear" w:color="auto" w:fill="FFFFFF"/>
        </w:rPr>
      </w:pPr>
      <w:r w:rsidRPr="00E30E93">
        <w:rPr>
          <w:b/>
          <w:bCs/>
          <w:color w:val="000000"/>
          <w:sz w:val="28"/>
          <w:szCs w:val="28"/>
          <w:bdr w:val="none" w:sz="0" w:space="0" w:color="auto" w:frame="1"/>
          <w:shd w:val="clear" w:color="auto" w:fill="FFFFFF"/>
        </w:rPr>
        <w:t>1. Загальні положення</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1.1. Це Положення про надання платних послуг у </w:t>
      </w:r>
      <w:r w:rsidRPr="00023FE8">
        <w:rPr>
          <w:bCs/>
          <w:color w:val="000000"/>
          <w:sz w:val="28"/>
          <w:szCs w:val="28"/>
          <w:bdr w:val="none" w:sz="0" w:space="0" w:color="auto" w:frame="1"/>
          <w:shd w:val="clear" w:color="auto" w:fill="FFFFFF"/>
        </w:rPr>
        <w:t>закладах освіти комунальної форми власності, що підпорядковані Відділу освіти Семенівської селищної ради (надалі – заклад освіти)</w:t>
      </w:r>
      <w:r w:rsidRPr="00023FE8">
        <w:rPr>
          <w:color w:val="000000"/>
          <w:sz w:val="28"/>
          <w:szCs w:val="28"/>
        </w:rPr>
        <w:t xml:space="preserve"> розроблене на підставі Бюджетного кодексу України,  Закону України «Про освіту»,  Закону України «Про позашкільну освіту», Закону України «Про ціни і ціноутворення» (далі — Закон № 5007), постанови КМУ від 27.08.2010 р. № 796 «Про затвердження переліку платних послуг, які можуть надаватися навчальними закладами, іншими установами та закладами системи освіти, що належать до державної і комунальної форми власності», постанови КМУ від 28.02.2002 р. № 228 «Про затвердження Порядку складання, розгляду, затвердження та основних вимог до виконання кошторисів бюджетних установ», спільного наказу Міністерства освіти і науки України, Міністерства економіки України та Міністерства фінансів України «Про затвердження порядків надання платних послуг державними навчальними та комунальними навчальними закладами» від 23.07.2010 р. № 736/902/758 (далі — Порядок № 736), нормативних актів про оподаткування, тощо.</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1.2. Заклад освіти надає додаткові платні послуги як підприємствам, установам, організаціям, так і фізичним особам: учням, вихованцям, слухачам, дорослим відвідувачам, приватним підприємцям (далі — </w:t>
      </w:r>
      <w:proofErr w:type="spellStart"/>
      <w:r w:rsidRPr="00023FE8">
        <w:rPr>
          <w:color w:val="000000"/>
          <w:sz w:val="28"/>
          <w:szCs w:val="28"/>
        </w:rPr>
        <w:t>отримувачам</w:t>
      </w:r>
      <w:proofErr w:type="spellEnd"/>
      <w:r w:rsidRPr="00023FE8">
        <w:rPr>
          <w:color w:val="000000"/>
          <w:sz w:val="28"/>
          <w:szCs w:val="28"/>
        </w:rPr>
        <w:t xml:space="preserve"> послуг).</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1.3. Заклад освіти є неприбутковою організацією, бо не ставить перед собою основною статутною та господарською метою отримання прибутків.</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1.4. Заклад освіти надає юридичним і фізичним особам безкоштовну, достовірну та доступну інформацію щодо надання платних послуг, що включає відомості про місцезнаходження та режим роботи закладу, порядок надання цих послуг, способи та розміри їх оплати.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1.5. Усі види додаткових платних послуг юридичним і фізичним особам надаються тільки на добровільних засадах.</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1.6. Кошти, отримані від надання платних послуг, включаються до складу спеціального фонду річного кошторису.</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1.7. Плата за послуги, що пов’язані з виконанням основних статутних функцій закладу освіти (плата за навчання в абонементних групах, гуртках, секціях; плата за відвідування та проведення концертів, вистав,та інших навчально-виховних і культурно-масових заходів), використовується відповідно до рішень про місцевий бюджет на покриття витрат, пов’язаних з організацією та наданням зазначених послуг.</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lastRenderedPageBreak/>
        <w:t>1.8. Надходження від господарсько-виробничої діяльності закладу освіти  направляються відповідно до рішень про місцевий бюджет на організацію цієї діяльності та на господарські видатки установи.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E30E93">
        <w:rPr>
          <w:color w:val="000000"/>
          <w:sz w:val="28"/>
          <w:szCs w:val="28"/>
        </w:rPr>
        <w:t xml:space="preserve">1.9.  </w:t>
      </w:r>
      <w:proofErr w:type="spellStart"/>
      <w:r w:rsidRPr="00E30E93">
        <w:rPr>
          <w:color w:val="000000"/>
          <w:sz w:val="28"/>
          <w:szCs w:val="28"/>
        </w:rPr>
        <w:t>Отримувачі</w:t>
      </w:r>
      <w:proofErr w:type="spellEnd"/>
      <w:r w:rsidRPr="00023FE8">
        <w:rPr>
          <w:color w:val="000000"/>
          <w:sz w:val="28"/>
          <w:szCs w:val="28"/>
        </w:rPr>
        <w:t xml:space="preserve"> платних послуг несуть матеріальну відповідальність за псування будівлі, споруд, обладнання, меблів та інвентарю Закладу освіти.</w:t>
      </w:r>
    </w:p>
    <w:p w:rsidR="00023FE8" w:rsidRPr="00023FE8" w:rsidRDefault="00023FE8" w:rsidP="00023FE8">
      <w:pPr>
        <w:widowControl w:val="0"/>
        <w:tabs>
          <w:tab w:val="left" w:pos="113"/>
        </w:tabs>
        <w:autoSpaceDE w:val="0"/>
        <w:autoSpaceDN w:val="0"/>
        <w:adjustRightInd w:val="0"/>
        <w:spacing w:after="0" w:line="240" w:lineRule="auto"/>
        <w:ind w:firstLine="567"/>
        <w:jc w:val="both"/>
        <w:rPr>
          <w:rFonts w:ascii="Times New Roman" w:hAnsi="Times New Roman" w:cs="Times New Roman"/>
          <w:color w:val="000000"/>
          <w:sz w:val="28"/>
          <w:szCs w:val="28"/>
        </w:rPr>
      </w:pPr>
      <w:r w:rsidRPr="00023FE8">
        <w:rPr>
          <w:rFonts w:ascii="Times New Roman" w:hAnsi="Times New Roman" w:cs="Times New Roman"/>
          <w:color w:val="000000"/>
          <w:sz w:val="28"/>
          <w:szCs w:val="28"/>
        </w:rPr>
        <w:tab/>
        <w:t xml:space="preserve">1.10.Дія </w:t>
      </w:r>
      <w:proofErr w:type="spellStart"/>
      <w:r w:rsidRPr="00023FE8">
        <w:rPr>
          <w:rFonts w:ascii="Times New Roman" w:hAnsi="Times New Roman" w:cs="Times New Roman"/>
          <w:color w:val="000000"/>
          <w:sz w:val="28"/>
          <w:szCs w:val="28"/>
        </w:rPr>
        <w:t>цого</w:t>
      </w:r>
      <w:proofErr w:type="spellEnd"/>
      <w:r w:rsidRPr="00023FE8">
        <w:rPr>
          <w:rFonts w:ascii="Times New Roman" w:hAnsi="Times New Roman" w:cs="Times New Roman"/>
          <w:color w:val="000000"/>
          <w:sz w:val="28"/>
          <w:szCs w:val="28"/>
        </w:rPr>
        <w:t xml:space="preserve"> положення не розповсюджується, а послуги Закладами освіти  надаються на безоплатній основі наступним категоріям громадян:</w:t>
      </w:r>
    </w:p>
    <w:p w:rsidR="00023FE8" w:rsidRPr="00023FE8" w:rsidRDefault="00023FE8" w:rsidP="00023FE8">
      <w:pPr>
        <w:widowControl w:val="0"/>
        <w:autoSpaceDE w:val="0"/>
        <w:autoSpaceDN w:val="0"/>
        <w:adjustRightInd w:val="0"/>
        <w:spacing w:after="0" w:line="240" w:lineRule="auto"/>
        <w:ind w:left="426"/>
        <w:jc w:val="both"/>
        <w:rPr>
          <w:rFonts w:ascii="Times New Roman" w:hAnsi="Times New Roman" w:cs="Times New Roman"/>
          <w:color w:val="000000"/>
          <w:sz w:val="28"/>
          <w:szCs w:val="28"/>
        </w:rPr>
      </w:pPr>
      <w:r w:rsidRPr="00023FE8">
        <w:rPr>
          <w:rFonts w:ascii="Times New Roman" w:hAnsi="Times New Roman" w:cs="Times New Roman"/>
          <w:color w:val="000000"/>
          <w:sz w:val="28"/>
          <w:szCs w:val="28"/>
        </w:rPr>
        <w:t>-дітям-сиротам,  дітям, позбавленим батьківського піклування;</w:t>
      </w:r>
    </w:p>
    <w:p w:rsidR="00023FE8" w:rsidRPr="00023FE8" w:rsidRDefault="00023FE8" w:rsidP="00023FE8">
      <w:pPr>
        <w:widowControl w:val="0"/>
        <w:autoSpaceDE w:val="0"/>
        <w:autoSpaceDN w:val="0"/>
        <w:adjustRightInd w:val="0"/>
        <w:spacing w:after="0" w:line="240" w:lineRule="auto"/>
        <w:ind w:left="426"/>
        <w:jc w:val="both"/>
        <w:rPr>
          <w:rFonts w:ascii="Times New Roman" w:hAnsi="Times New Roman" w:cs="Times New Roman"/>
          <w:color w:val="000000"/>
          <w:sz w:val="28"/>
          <w:szCs w:val="28"/>
          <w:shd w:val="clear" w:color="auto" w:fill="FFFFFF"/>
        </w:rPr>
      </w:pPr>
      <w:proofErr w:type="spellStart"/>
      <w:r w:rsidRPr="00023FE8">
        <w:rPr>
          <w:rFonts w:ascii="Times New Roman" w:hAnsi="Times New Roman" w:cs="Times New Roman"/>
          <w:color w:val="000000"/>
          <w:sz w:val="28"/>
          <w:szCs w:val="28"/>
          <w:shd w:val="clear" w:color="auto" w:fill="FFFFFF"/>
        </w:rPr>
        <w:t>-дітям</w:t>
      </w:r>
      <w:proofErr w:type="spellEnd"/>
      <w:r w:rsidRPr="00023FE8">
        <w:rPr>
          <w:rFonts w:ascii="Times New Roman" w:hAnsi="Times New Roman" w:cs="Times New Roman"/>
          <w:color w:val="000000"/>
          <w:sz w:val="28"/>
          <w:szCs w:val="28"/>
          <w:shd w:val="clear" w:color="auto" w:fill="FFFFFF"/>
        </w:rPr>
        <w:t xml:space="preserve"> з сімей, які отримують допомогу відповідно до Закону України «Про державну соціальну допомогу малозабезпеченим сім’ям»;</w:t>
      </w:r>
    </w:p>
    <w:p w:rsidR="00023FE8" w:rsidRPr="00023FE8" w:rsidRDefault="00023FE8" w:rsidP="00023FE8">
      <w:pPr>
        <w:widowControl w:val="0"/>
        <w:autoSpaceDE w:val="0"/>
        <w:autoSpaceDN w:val="0"/>
        <w:adjustRightInd w:val="0"/>
        <w:spacing w:after="0" w:line="240" w:lineRule="auto"/>
        <w:ind w:left="426"/>
        <w:jc w:val="both"/>
        <w:rPr>
          <w:rFonts w:ascii="Times New Roman" w:hAnsi="Times New Roman" w:cs="Times New Roman"/>
          <w:color w:val="000000"/>
          <w:sz w:val="28"/>
          <w:szCs w:val="28"/>
          <w:shd w:val="clear" w:color="auto" w:fill="FFFFFF"/>
        </w:rPr>
      </w:pPr>
      <w:proofErr w:type="spellStart"/>
      <w:r w:rsidRPr="00023FE8">
        <w:rPr>
          <w:rFonts w:ascii="Times New Roman" w:hAnsi="Times New Roman" w:cs="Times New Roman"/>
          <w:color w:val="000000"/>
          <w:sz w:val="28"/>
          <w:szCs w:val="28"/>
          <w:shd w:val="clear" w:color="auto" w:fill="FFFFFF"/>
        </w:rPr>
        <w:t>-дітям</w:t>
      </w:r>
      <w:proofErr w:type="spellEnd"/>
      <w:r w:rsidRPr="00023FE8">
        <w:rPr>
          <w:rFonts w:ascii="Times New Roman" w:hAnsi="Times New Roman" w:cs="Times New Roman"/>
          <w:color w:val="000000"/>
          <w:sz w:val="28"/>
          <w:szCs w:val="28"/>
          <w:shd w:val="clear" w:color="auto" w:fill="FFFFFF"/>
        </w:rPr>
        <w:t xml:space="preserve"> з особливими освітніми потребами, які навчаються в інклюзивних </w:t>
      </w:r>
      <w:proofErr w:type="spellStart"/>
      <w:r w:rsidRPr="00023FE8">
        <w:rPr>
          <w:rFonts w:ascii="Times New Roman" w:hAnsi="Times New Roman" w:cs="Times New Roman"/>
          <w:color w:val="000000"/>
          <w:sz w:val="28"/>
          <w:szCs w:val="28"/>
          <w:shd w:val="clear" w:color="auto" w:fill="FFFFFF"/>
        </w:rPr>
        <w:t>классах</w:t>
      </w:r>
      <w:proofErr w:type="spellEnd"/>
      <w:r w:rsidRPr="00023FE8">
        <w:rPr>
          <w:rFonts w:ascii="Times New Roman" w:hAnsi="Times New Roman" w:cs="Times New Roman"/>
          <w:color w:val="000000"/>
          <w:sz w:val="28"/>
          <w:szCs w:val="28"/>
          <w:shd w:val="clear" w:color="auto" w:fill="FFFFFF"/>
        </w:rPr>
        <w:t>;</w:t>
      </w:r>
    </w:p>
    <w:p w:rsidR="00023FE8" w:rsidRPr="00023FE8" w:rsidRDefault="00023FE8" w:rsidP="00023FE8">
      <w:pPr>
        <w:spacing w:after="0" w:line="240" w:lineRule="auto"/>
        <w:ind w:left="426"/>
        <w:contextualSpacing/>
        <w:jc w:val="both"/>
        <w:rPr>
          <w:rFonts w:ascii="Times New Roman" w:hAnsi="Times New Roman" w:cs="Times New Roman"/>
          <w:color w:val="000000"/>
          <w:sz w:val="28"/>
          <w:szCs w:val="28"/>
        </w:rPr>
      </w:pPr>
      <w:proofErr w:type="spellStart"/>
      <w:r w:rsidRPr="00023FE8">
        <w:rPr>
          <w:rFonts w:ascii="Times New Roman" w:hAnsi="Times New Roman" w:cs="Times New Roman"/>
          <w:color w:val="000000"/>
          <w:sz w:val="28"/>
          <w:szCs w:val="28"/>
          <w:shd w:val="clear" w:color="auto" w:fill="FFFFFF"/>
        </w:rPr>
        <w:t>-дітям</w:t>
      </w:r>
      <w:proofErr w:type="spellEnd"/>
      <w:r w:rsidRPr="00023FE8">
        <w:rPr>
          <w:rFonts w:ascii="Times New Roman" w:hAnsi="Times New Roman" w:cs="Times New Roman"/>
          <w:color w:val="000000"/>
          <w:sz w:val="28"/>
          <w:szCs w:val="28"/>
          <w:shd w:val="clear" w:color="auto" w:fill="FFFFFF"/>
        </w:rPr>
        <w:t>, батьки яких</w:t>
      </w:r>
      <w:r w:rsidRPr="00023FE8">
        <w:rPr>
          <w:rFonts w:ascii="Times New Roman" w:hAnsi="Times New Roman" w:cs="Times New Roman"/>
          <w:color w:val="000000"/>
          <w:sz w:val="28"/>
          <w:szCs w:val="28"/>
        </w:rPr>
        <w:t xml:space="preserve">  загинули під час участі в АТО та ООС;</w:t>
      </w:r>
    </w:p>
    <w:p w:rsidR="00023FE8" w:rsidRPr="00023FE8" w:rsidRDefault="00023FE8" w:rsidP="00023FE8">
      <w:pPr>
        <w:spacing w:after="0" w:line="240" w:lineRule="auto"/>
        <w:ind w:left="426"/>
        <w:contextualSpacing/>
        <w:jc w:val="both"/>
        <w:rPr>
          <w:rFonts w:ascii="Times New Roman" w:hAnsi="Times New Roman" w:cs="Times New Roman"/>
          <w:color w:val="000000"/>
          <w:sz w:val="28"/>
          <w:szCs w:val="28"/>
        </w:rPr>
      </w:pPr>
      <w:proofErr w:type="spellStart"/>
      <w:r w:rsidRPr="00023FE8">
        <w:rPr>
          <w:rFonts w:ascii="Times New Roman" w:hAnsi="Times New Roman" w:cs="Times New Roman"/>
          <w:color w:val="000000"/>
          <w:sz w:val="28"/>
          <w:szCs w:val="28"/>
        </w:rPr>
        <w:t>-дітям</w:t>
      </w:r>
      <w:proofErr w:type="spellEnd"/>
      <w:r w:rsidRPr="00023FE8">
        <w:rPr>
          <w:rFonts w:ascii="Times New Roman" w:hAnsi="Times New Roman" w:cs="Times New Roman"/>
          <w:color w:val="000000"/>
          <w:sz w:val="28"/>
          <w:szCs w:val="28"/>
          <w:shd w:val="clear" w:color="auto" w:fill="FFFFFF"/>
        </w:rPr>
        <w:t xml:space="preserve">, батьки </w:t>
      </w:r>
      <w:r w:rsidRPr="00023FE8">
        <w:rPr>
          <w:rFonts w:ascii="Times New Roman" w:hAnsi="Times New Roman" w:cs="Times New Roman"/>
          <w:color w:val="000000"/>
          <w:sz w:val="28"/>
          <w:szCs w:val="28"/>
        </w:rPr>
        <w:t>яких є учасниками бойових дій на території проведення АТО та ООС;</w:t>
      </w:r>
    </w:p>
    <w:p w:rsidR="00023FE8" w:rsidRPr="00023FE8" w:rsidRDefault="00023FE8" w:rsidP="00023FE8">
      <w:pPr>
        <w:spacing w:after="0" w:line="240" w:lineRule="auto"/>
        <w:ind w:left="426"/>
        <w:contextualSpacing/>
        <w:jc w:val="both"/>
        <w:rPr>
          <w:rFonts w:ascii="Times New Roman" w:hAnsi="Times New Roman" w:cs="Times New Roman"/>
          <w:color w:val="000000"/>
          <w:sz w:val="28"/>
          <w:szCs w:val="28"/>
        </w:rPr>
      </w:pPr>
      <w:proofErr w:type="spellStart"/>
      <w:r w:rsidRPr="00023FE8">
        <w:rPr>
          <w:rFonts w:ascii="Times New Roman" w:hAnsi="Times New Roman" w:cs="Times New Roman"/>
          <w:color w:val="000000"/>
          <w:sz w:val="28"/>
          <w:szCs w:val="28"/>
        </w:rPr>
        <w:t>-дітям</w:t>
      </w:r>
      <w:proofErr w:type="spellEnd"/>
      <w:r w:rsidRPr="00023FE8">
        <w:rPr>
          <w:rFonts w:ascii="Times New Roman" w:hAnsi="Times New Roman" w:cs="Times New Roman"/>
          <w:color w:val="000000"/>
          <w:sz w:val="28"/>
          <w:szCs w:val="28"/>
        </w:rPr>
        <w:t>, батьки яких беруть участь в АТО та ООС;</w:t>
      </w:r>
    </w:p>
    <w:p w:rsidR="00023FE8" w:rsidRPr="00023FE8" w:rsidRDefault="00023FE8" w:rsidP="00023FE8">
      <w:pPr>
        <w:spacing w:after="0" w:line="240" w:lineRule="auto"/>
        <w:ind w:left="426"/>
        <w:contextualSpacing/>
        <w:jc w:val="both"/>
        <w:rPr>
          <w:rFonts w:ascii="Times New Roman" w:hAnsi="Times New Roman" w:cs="Times New Roman"/>
          <w:color w:val="000000"/>
          <w:sz w:val="28"/>
          <w:szCs w:val="28"/>
          <w:shd w:val="clear" w:color="auto" w:fill="FFFFFF"/>
        </w:rPr>
      </w:pPr>
      <w:proofErr w:type="spellStart"/>
      <w:r w:rsidRPr="00023FE8">
        <w:rPr>
          <w:rFonts w:ascii="Times New Roman" w:hAnsi="Times New Roman" w:cs="Times New Roman"/>
          <w:color w:val="000000"/>
          <w:sz w:val="28"/>
          <w:szCs w:val="28"/>
        </w:rPr>
        <w:t>-</w:t>
      </w:r>
      <w:r w:rsidRPr="00023FE8">
        <w:rPr>
          <w:rFonts w:ascii="Times New Roman" w:hAnsi="Times New Roman" w:cs="Times New Roman"/>
          <w:color w:val="000000"/>
          <w:sz w:val="28"/>
          <w:szCs w:val="28"/>
          <w:shd w:val="clear" w:color="auto" w:fill="FFFFFF"/>
        </w:rPr>
        <w:t>дітям</w:t>
      </w:r>
      <w:proofErr w:type="spellEnd"/>
      <w:r w:rsidRPr="00023FE8">
        <w:rPr>
          <w:rFonts w:ascii="Times New Roman" w:hAnsi="Times New Roman" w:cs="Times New Roman"/>
          <w:color w:val="000000"/>
          <w:sz w:val="28"/>
          <w:szCs w:val="28"/>
          <w:shd w:val="clear" w:color="auto" w:fill="FFFFFF"/>
        </w:rPr>
        <w:t xml:space="preserve">, батьки </w:t>
      </w:r>
      <w:r w:rsidRPr="00023FE8">
        <w:rPr>
          <w:rFonts w:ascii="Times New Roman" w:hAnsi="Times New Roman" w:cs="Times New Roman"/>
          <w:color w:val="000000"/>
          <w:sz w:val="28"/>
          <w:szCs w:val="28"/>
        </w:rPr>
        <w:t>яких  отримали інвалідність під час участі в АТО та ООС</w:t>
      </w:r>
      <w:r w:rsidRPr="00023FE8">
        <w:rPr>
          <w:rFonts w:ascii="Times New Roman" w:hAnsi="Times New Roman" w:cs="Times New Roman"/>
          <w:color w:val="000000"/>
          <w:sz w:val="28"/>
          <w:szCs w:val="28"/>
          <w:shd w:val="clear" w:color="auto" w:fill="FFFFFF"/>
        </w:rPr>
        <w:t>;</w:t>
      </w:r>
    </w:p>
    <w:p w:rsidR="00023FE8" w:rsidRPr="00023FE8" w:rsidRDefault="00023FE8" w:rsidP="00023FE8">
      <w:pPr>
        <w:pStyle w:val="indent"/>
        <w:shd w:val="clear" w:color="auto" w:fill="FFFFFF"/>
        <w:spacing w:before="0" w:beforeAutospacing="0" w:after="0" w:afterAutospacing="0"/>
        <w:ind w:left="426" w:firstLine="567"/>
        <w:jc w:val="both"/>
        <w:textAlignment w:val="baseline"/>
        <w:rPr>
          <w:color w:val="000000"/>
          <w:sz w:val="28"/>
          <w:szCs w:val="28"/>
          <w:lang w:val="ru-RU"/>
        </w:rPr>
      </w:pPr>
    </w:p>
    <w:p w:rsidR="00023FE8" w:rsidRPr="00023FE8" w:rsidRDefault="00023FE8" w:rsidP="00023FE8">
      <w:pPr>
        <w:pStyle w:val="indent"/>
        <w:spacing w:before="0" w:beforeAutospacing="0" w:after="0" w:afterAutospacing="0"/>
        <w:ind w:firstLine="567"/>
        <w:jc w:val="center"/>
        <w:textAlignment w:val="baseline"/>
        <w:rPr>
          <w:b/>
          <w:bCs/>
          <w:color w:val="000000"/>
          <w:sz w:val="28"/>
          <w:szCs w:val="28"/>
          <w:bdr w:val="none" w:sz="0" w:space="0" w:color="auto" w:frame="1"/>
          <w:shd w:val="clear" w:color="auto" w:fill="FFFFFF"/>
        </w:rPr>
      </w:pPr>
      <w:r w:rsidRPr="00023FE8">
        <w:rPr>
          <w:b/>
          <w:bCs/>
          <w:color w:val="000000"/>
          <w:sz w:val="28"/>
          <w:szCs w:val="28"/>
          <w:bdr w:val="none" w:sz="0" w:space="0" w:color="auto" w:frame="1"/>
          <w:shd w:val="clear" w:color="auto" w:fill="FFFFFF"/>
        </w:rPr>
        <w:t>2. Організація надання платних послуг та контроль за додержанням вимог до їх якості</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2.1. Підставою для надання конкретного виду платних послуг є договір (для юридичних осіб та приватних підприємців) або заява чи придбаний абонемент, перепустка, квиток тощо (для фізичних осіб).</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2.2. Платні послуги в  закладі освіти можуть надаватися як спеціально створеними гуртками, групами, секціями, структурними підрозділами, які надають зазначені послуги виключно за плату, так і структурними підрозділами, фінансування яких здійснюється за рахунок бюджетних асигнувань.</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2.3. Усі види платних послуг у спеціально створених підрозділах (групах, секціях, гуртках, відділах), які надають відповідні послуги виключно за оплату, здійснюються або загальним персоналом Закладу освіти у вільний від основної роботи час, або окремим персоналом цих підрозділів у робочий час. </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2.4. Керівники структурних підрозділів у межах своєї адміністративної відповідальності контролюють процес надання платних послуг працівниками Закладу освіти, доводять зміст даного Порядку, інструкцій про правила поведінки відвідувачів у  спортивних та </w:t>
      </w:r>
      <w:proofErr w:type="spellStart"/>
      <w:r w:rsidRPr="00023FE8">
        <w:rPr>
          <w:color w:val="000000"/>
          <w:sz w:val="28"/>
          <w:szCs w:val="28"/>
        </w:rPr>
        <w:t>глядацьких</w:t>
      </w:r>
      <w:proofErr w:type="spellEnd"/>
      <w:r w:rsidRPr="00023FE8">
        <w:rPr>
          <w:color w:val="000000"/>
          <w:sz w:val="28"/>
          <w:szCs w:val="28"/>
        </w:rPr>
        <w:t xml:space="preserve"> залах тощо до відома працівників закладу освіти та інформують через інформаційні стенди </w:t>
      </w:r>
      <w:proofErr w:type="spellStart"/>
      <w:r w:rsidRPr="00023FE8">
        <w:rPr>
          <w:color w:val="000000"/>
          <w:sz w:val="28"/>
          <w:szCs w:val="28"/>
        </w:rPr>
        <w:t>отримувачів</w:t>
      </w:r>
      <w:proofErr w:type="spellEnd"/>
      <w:r w:rsidRPr="00023FE8">
        <w:rPr>
          <w:color w:val="000000"/>
          <w:sz w:val="28"/>
          <w:szCs w:val="28"/>
        </w:rPr>
        <w:t xml:space="preserve"> платних послуг про специфіку проведення тієї або іншої платної послуги чи заходу.</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2.5. У випадку виникнення претензій до якості наданих послуг </w:t>
      </w:r>
      <w:proofErr w:type="spellStart"/>
      <w:r w:rsidRPr="00023FE8">
        <w:rPr>
          <w:color w:val="000000"/>
          <w:sz w:val="28"/>
          <w:szCs w:val="28"/>
        </w:rPr>
        <w:t>отримувач</w:t>
      </w:r>
      <w:proofErr w:type="spellEnd"/>
      <w:r w:rsidRPr="00023FE8">
        <w:rPr>
          <w:color w:val="000000"/>
          <w:sz w:val="28"/>
          <w:szCs w:val="28"/>
        </w:rPr>
        <w:t xml:space="preserve"> може звернутися безпосередньо до директора Закладу освіти або його заступника, а у випадку </w:t>
      </w:r>
      <w:proofErr w:type="spellStart"/>
      <w:r w:rsidRPr="00023FE8">
        <w:rPr>
          <w:color w:val="000000"/>
          <w:sz w:val="28"/>
          <w:szCs w:val="28"/>
        </w:rPr>
        <w:t>нерозгляду</w:t>
      </w:r>
      <w:proofErr w:type="spellEnd"/>
      <w:r w:rsidRPr="00023FE8">
        <w:rPr>
          <w:color w:val="000000"/>
          <w:sz w:val="28"/>
          <w:szCs w:val="28"/>
        </w:rPr>
        <w:t xml:space="preserve"> його скарги у місячний термін — до керівного органу управління — Відділу освіти, сім’ї, молоді та спорту .</w:t>
      </w:r>
    </w:p>
    <w:p w:rsidR="00023FE8" w:rsidRPr="00023FE8" w:rsidRDefault="00023FE8" w:rsidP="00023FE8">
      <w:pPr>
        <w:pStyle w:val="empty"/>
        <w:shd w:val="clear" w:color="auto" w:fill="FFFFFF"/>
        <w:spacing w:before="0" w:beforeAutospacing="0" w:after="0" w:afterAutospacing="0"/>
        <w:ind w:firstLine="567"/>
        <w:textAlignment w:val="baseline"/>
        <w:rPr>
          <w:color w:val="000000"/>
          <w:sz w:val="28"/>
          <w:szCs w:val="28"/>
        </w:rPr>
      </w:pPr>
      <w:r w:rsidRPr="00023FE8">
        <w:rPr>
          <w:color w:val="000000"/>
          <w:sz w:val="28"/>
          <w:szCs w:val="28"/>
        </w:rPr>
        <w:t> </w:t>
      </w:r>
    </w:p>
    <w:p w:rsidR="00023FE8" w:rsidRPr="00023FE8" w:rsidRDefault="00023FE8" w:rsidP="00023FE8">
      <w:pPr>
        <w:pStyle w:val="indent"/>
        <w:spacing w:before="0" w:beforeAutospacing="0" w:after="0" w:afterAutospacing="0"/>
        <w:ind w:firstLine="567"/>
        <w:jc w:val="center"/>
        <w:textAlignment w:val="baseline"/>
        <w:rPr>
          <w:b/>
          <w:bCs/>
          <w:color w:val="000000"/>
          <w:sz w:val="28"/>
          <w:szCs w:val="28"/>
          <w:bdr w:val="none" w:sz="0" w:space="0" w:color="auto" w:frame="1"/>
          <w:shd w:val="clear" w:color="auto" w:fill="FFFFFF"/>
        </w:rPr>
      </w:pPr>
      <w:r w:rsidRPr="00023FE8">
        <w:rPr>
          <w:b/>
          <w:bCs/>
          <w:color w:val="000000"/>
          <w:sz w:val="28"/>
          <w:szCs w:val="28"/>
          <w:bdr w:val="none" w:sz="0" w:space="0" w:color="auto" w:frame="1"/>
          <w:shd w:val="clear" w:color="auto" w:fill="FFFFFF"/>
        </w:rPr>
        <w:t>3. Порядок встановлення розміру плати за платні послуги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E30E93">
        <w:rPr>
          <w:color w:val="000000"/>
          <w:sz w:val="28"/>
          <w:szCs w:val="28"/>
        </w:rPr>
        <w:t xml:space="preserve">3.1. Керуючись нормами ст. 11 Закону № 5007, ціна на всі види платних послуг встановлюється начальником Відділу освіти, сім’ї, молоді та спорту </w:t>
      </w:r>
      <w:r w:rsidRPr="00E30E93">
        <w:rPr>
          <w:color w:val="000000"/>
          <w:sz w:val="28"/>
          <w:szCs w:val="28"/>
        </w:rPr>
        <w:lastRenderedPageBreak/>
        <w:t>Семенівської селищної ради за поданням  директора відповідного Закладу освіти..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3.2. На підставі Порядку № 736 розмір плати за той чи інший вид платної послуги визначається виходячи з розрахунку витрат, пов’язаних з її наданням.</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3.3. Для розрахунку абонементної оплати можуть прийматися наступні періоди:  календарний тиждень, календарний  місяць, календарний рік.</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3.4. До витрат, пов’язаних з наданням платних послуг Закладу освіти, належать:</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витрати на оплату праці працівників;</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нарахування на заробітну плату;</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матеріальні витрати;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витрати на відновлення основних фондів, що використовуються для надання послуг;</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інші витрати на реалізацію послуг.</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У вартість послуг, окрім переліченого, включаються обов’язкові податки, збори, платежі, відрахування відповідно до законодавчих актів про оподаткування неприбуткових організацій.</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При визначенні ціни платних послуг прибуток не планується.</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3.4.1. Витрати на оплату </w:t>
      </w:r>
      <w:proofErr w:type="spellStart"/>
      <w:r w:rsidRPr="00023FE8">
        <w:rPr>
          <w:color w:val="000000"/>
          <w:sz w:val="28"/>
          <w:szCs w:val="28"/>
        </w:rPr>
        <w:t>працi</w:t>
      </w:r>
      <w:proofErr w:type="spellEnd"/>
      <w:r w:rsidRPr="00023FE8">
        <w:rPr>
          <w:color w:val="000000"/>
          <w:sz w:val="28"/>
          <w:szCs w:val="28"/>
        </w:rPr>
        <w:t>.</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Зазначені витрати складаються з </w:t>
      </w:r>
      <w:proofErr w:type="spellStart"/>
      <w:r w:rsidRPr="00023FE8">
        <w:rPr>
          <w:color w:val="000000"/>
          <w:sz w:val="28"/>
          <w:szCs w:val="28"/>
        </w:rPr>
        <w:t>вiдповiдних</w:t>
      </w:r>
      <w:proofErr w:type="spellEnd"/>
      <w:r w:rsidRPr="00023FE8">
        <w:rPr>
          <w:color w:val="000000"/>
          <w:sz w:val="28"/>
          <w:szCs w:val="28"/>
        </w:rPr>
        <w:t xml:space="preserve"> витрат на оплату </w:t>
      </w:r>
      <w:proofErr w:type="spellStart"/>
      <w:r w:rsidRPr="00023FE8">
        <w:rPr>
          <w:color w:val="000000"/>
          <w:sz w:val="28"/>
          <w:szCs w:val="28"/>
        </w:rPr>
        <w:t>працi</w:t>
      </w:r>
      <w:proofErr w:type="spellEnd"/>
      <w:r w:rsidRPr="00023FE8">
        <w:rPr>
          <w:color w:val="000000"/>
          <w:sz w:val="28"/>
          <w:szCs w:val="28"/>
        </w:rPr>
        <w:t xml:space="preserve"> </w:t>
      </w:r>
      <w:proofErr w:type="spellStart"/>
      <w:r w:rsidRPr="00023FE8">
        <w:rPr>
          <w:color w:val="000000"/>
          <w:sz w:val="28"/>
          <w:szCs w:val="28"/>
        </w:rPr>
        <w:t>працiвникiв</w:t>
      </w:r>
      <w:proofErr w:type="spellEnd"/>
      <w:r w:rsidRPr="00023FE8">
        <w:rPr>
          <w:color w:val="000000"/>
          <w:sz w:val="28"/>
          <w:szCs w:val="28"/>
        </w:rPr>
        <w:t>, залучених до виконання роботи з надання платної послуги.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3.4.2. Нарахування на </w:t>
      </w:r>
      <w:proofErr w:type="spellStart"/>
      <w:r w:rsidRPr="00023FE8">
        <w:rPr>
          <w:color w:val="000000"/>
          <w:sz w:val="28"/>
          <w:szCs w:val="28"/>
        </w:rPr>
        <w:t>заробiтну</w:t>
      </w:r>
      <w:proofErr w:type="spellEnd"/>
      <w:r w:rsidRPr="00023FE8">
        <w:rPr>
          <w:color w:val="000000"/>
          <w:sz w:val="28"/>
          <w:szCs w:val="28"/>
        </w:rPr>
        <w:t xml:space="preserve"> плату.</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До цих витрат належать витрати на нарахування ЄСВ.</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3.4.3. </w:t>
      </w:r>
      <w:proofErr w:type="spellStart"/>
      <w:r w:rsidRPr="00023FE8">
        <w:rPr>
          <w:color w:val="000000"/>
          <w:sz w:val="28"/>
          <w:szCs w:val="28"/>
        </w:rPr>
        <w:t>Господарськi</w:t>
      </w:r>
      <w:proofErr w:type="spellEnd"/>
      <w:r w:rsidRPr="00023FE8">
        <w:rPr>
          <w:color w:val="000000"/>
          <w:sz w:val="28"/>
          <w:szCs w:val="28"/>
        </w:rPr>
        <w:t xml:space="preserve"> витрати.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До господарських витрат при </w:t>
      </w:r>
      <w:proofErr w:type="spellStart"/>
      <w:r w:rsidRPr="00023FE8">
        <w:rPr>
          <w:color w:val="000000"/>
          <w:sz w:val="28"/>
          <w:szCs w:val="28"/>
        </w:rPr>
        <w:t>наданнi</w:t>
      </w:r>
      <w:proofErr w:type="spellEnd"/>
      <w:r w:rsidRPr="00023FE8">
        <w:rPr>
          <w:color w:val="000000"/>
          <w:sz w:val="28"/>
          <w:szCs w:val="28"/>
        </w:rPr>
        <w:t xml:space="preserve"> платних послуг належать витрати на оплату комунальних послуг та </w:t>
      </w:r>
      <w:proofErr w:type="spellStart"/>
      <w:r w:rsidRPr="00023FE8">
        <w:rPr>
          <w:color w:val="000000"/>
          <w:sz w:val="28"/>
          <w:szCs w:val="28"/>
        </w:rPr>
        <w:t>енергоносiїв</w:t>
      </w:r>
      <w:proofErr w:type="spellEnd"/>
      <w:r w:rsidRPr="00023FE8">
        <w:rPr>
          <w:color w:val="000000"/>
          <w:sz w:val="28"/>
          <w:szCs w:val="28"/>
        </w:rPr>
        <w:t xml:space="preserve"> (теплопостачання, водопостачання, </w:t>
      </w:r>
      <w:proofErr w:type="spellStart"/>
      <w:r w:rsidRPr="00023FE8">
        <w:rPr>
          <w:color w:val="000000"/>
          <w:sz w:val="28"/>
          <w:szCs w:val="28"/>
        </w:rPr>
        <w:t>водовiдведення</w:t>
      </w:r>
      <w:proofErr w:type="spellEnd"/>
      <w:r w:rsidRPr="00023FE8">
        <w:rPr>
          <w:color w:val="000000"/>
          <w:sz w:val="28"/>
          <w:szCs w:val="28"/>
        </w:rPr>
        <w:t xml:space="preserve">, </w:t>
      </w:r>
      <w:proofErr w:type="spellStart"/>
      <w:r w:rsidRPr="00023FE8">
        <w:rPr>
          <w:color w:val="000000"/>
          <w:sz w:val="28"/>
          <w:szCs w:val="28"/>
        </w:rPr>
        <w:t>електроенергiю</w:t>
      </w:r>
      <w:proofErr w:type="spellEnd"/>
      <w:r w:rsidRPr="00023FE8">
        <w:rPr>
          <w:color w:val="000000"/>
          <w:sz w:val="28"/>
          <w:szCs w:val="28"/>
        </w:rPr>
        <w:t xml:space="preserve">, природний газ тощо), витрати на ремонт </w:t>
      </w:r>
      <w:proofErr w:type="spellStart"/>
      <w:r w:rsidRPr="00023FE8">
        <w:rPr>
          <w:color w:val="000000"/>
          <w:sz w:val="28"/>
          <w:szCs w:val="28"/>
        </w:rPr>
        <w:t>примiщень</w:t>
      </w:r>
      <w:proofErr w:type="spellEnd"/>
      <w:r w:rsidRPr="00023FE8">
        <w:rPr>
          <w:color w:val="000000"/>
          <w:sz w:val="28"/>
          <w:szCs w:val="28"/>
        </w:rPr>
        <w:t xml:space="preserve">, </w:t>
      </w:r>
      <w:proofErr w:type="spellStart"/>
      <w:r w:rsidRPr="00023FE8">
        <w:rPr>
          <w:color w:val="000000"/>
          <w:sz w:val="28"/>
          <w:szCs w:val="28"/>
        </w:rPr>
        <w:t>технiчне</w:t>
      </w:r>
      <w:proofErr w:type="spellEnd"/>
      <w:r w:rsidRPr="00023FE8">
        <w:rPr>
          <w:color w:val="000000"/>
          <w:sz w:val="28"/>
          <w:szCs w:val="28"/>
        </w:rPr>
        <w:t xml:space="preserve"> обслуговування, ремонт обладнання та </w:t>
      </w:r>
      <w:proofErr w:type="spellStart"/>
      <w:r w:rsidRPr="00023FE8">
        <w:rPr>
          <w:color w:val="000000"/>
          <w:sz w:val="28"/>
          <w:szCs w:val="28"/>
        </w:rPr>
        <w:t>iнвентарю</w:t>
      </w:r>
      <w:proofErr w:type="spellEnd"/>
      <w:r w:rsidRPr="00023FE8">
        <w:rPr>
          <w:color w:val="000000"/>
          <w:sz w:val="28"/>
          <w:szCs w:val="28"/>
        </w:rPr>
        <w:t xml:space="preserve"> (включаючи ремонт м’якого </w:t>
      </w:r>
      <w:proofErr w:type="spellStart"/>
      <w:r w:rsidRPr="00023FE8">
        <w:rPr>
          <w:color w:val="000000"/>
          <w:sz w:val="28"/>
          <w:szCs w:val="28"/>
        </w:rPr>
        <w:t>iнвентарю</w:t>
      </w:r>
      <w:proofErr w:type="spellEnd"/>
      <w:r w:rsidRPr="00023FE8">
        <w:rPr>
          <w:color w:val="000000"/>
          <w:sz w:val="28"/>
          <w:szCs w:val="28"/>
        </w:rPr>
        <w:t xml:space="preserve">, спецодягу), проведення </w:t>
      </w:r>
      <w:proofErr w:type="spellStart"/>
      <w:r w:rsidRPr="00023FE8">
        <w:rPr>
          <w:color w:val="000000"/>
          <w:sz w:val="28"/>
          <w:szCs w:val="28"/>
        </w:rPr>
        <w:t>санiтарно-гiгiєнiчних</w:t>
      </w:r>
      <w:proofErr w:type="spellEnd"/>
      <w:r w:rsidRPr="00023FE8">
        <w:rPr>
          <w:color w:val="000000"/>
          <w:sz w:val="28"/>
          <w:szCs w:val="28"/>
        </w:rPr>
        <w:t xml:space="preserve"> </w:t>
      </w:r>
      <w:proofErr w:type="spellStart"/>
      <w:r w:rsidRPr="00023FE8">
        <w:rPr>
          <w:color w:val="000000"/>
          <w:sz w:val="28"/>
          <w:szCs w:val="28"/>
        </w:rPr>
        <w:t>заходiв</w:t>
      </w:r>
      <w:proofErr w:type="spellEnd"/>
      <w:r w:rsidRPr="00023FE8">
        <w:rPr>
          <w:color w:val="000000"/>
          <w:sz w:val="28"/>
          <w:szCs w:val="28"/>
        </w:rPr>
        <w:t>, прання та хімчистку м’якого інвентарю, витрати на придбання канцелярських товарів.</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3.4.4. </w:t>
      </w:r>
      <w:proofErr w:type="spellStart"/>
      <w:r w:rsidRPr="00023FE8">
        <w:rPr>
          <w:color w:val="000000"/>
          <w:sz w:val="28"/>
          <w:szCs w:val="28"/>
        </w:rPr>
        <w:t>Матерiальнi</w:t>
      </w:r>
      <w:proofErr w:type="spellEnd"/>
      <w:r w:rsidRPr="00023FE8">
        <w:rPr>
          <w:color w:val="000000"/>
          <w:sz w:val="28"/>
          <w:szCs w:val="28"/>
        </w:rPr>
        <w:t xml:space="preserve"> витрати.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Складовими </w:t>
      </w:r>
      <w:proofErr w:type="spellStart"/>
      <w:r w:rsidRPr="00023FE8">
        <w:rPr>
          <w:color w:val="000000"/>
          <w:sz w:val="28"/>
          <w:szCs w:val="28"/>
        </w:rPr>
        <w:t>матерiальних</w:t>
      </w:r>
      <w:proofErr w:type="spellEnd"/>
      <w:r w:rsidRPr="00023FE8">
        <w:rPr>
          <w:color w:val="000000"/>
          <w:sz w:val="28"/>
          <w:szCs w:val="28"/>
        </w:rPr>
        <w:t xml:space="preserve"> витрат є </w:t>
      </w:r>
      <w:proofErr w:type="spellStart"/>
      <w:r w:rsidRPr="00023FE8">
        <w:rPr>
          <w:color w:val="000000"/>
          <w:sz w:val="28"/>
          <w:szCs w:val="28"/>
        </w:rPr>
        <w:t>вартiсть</w:t>
      </w:r>
      <w:proofErr w:type="spellEnd"/>
      <w:r w:rsidRPr="00023FE8">
        <w:rPr>
          <w:color w:val="000000"/>
          <w:sz w:val="28"/>
          <w:szCs w:val="28"/>
        </w:rPr>
        <w:t>:</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proofErr w:type="spellStart"/>
      <w:r w:rsidRPr="00023FE8">
        <w:rPr>
          <w:color w:val="000000"/>
          <w:sz w:val="28"/>
          <w:szCs w:val="28"/>
        </w:rPr>
        <w:t>малоцiнних</w:t>
      </w:r>
      <w:proofErr w:type="spellEnd"/>
      <w:r w:rsidRPr="00023FE8">
        <w:rPr>
          <w:color w:val="000000"/>
          <w:sz w:val="28"/>
          <w:szCs w:val="28"/>
        </w:rPr>
        <w:t xml:space="preserve"> та швидкозношуваних </w:t>
      </w:r>
      <w:proofErr w:type="spellStart"/>
      <w:r w:rsidRPr="00023FE8">
        <w:rPr>
          <w:color w:val="000000"/>
          <w:sz w:val="28"/>
          <w:szCs w:val="28"/>
        </w:rPr>
        <w:t>предметiв</w:t>
      </w:r>
      <w:proofErr w:type="spellEnd"/>
      <w:r w:rsidRPr="00023FE8">
        <w:rPr>
          <w:color w:val="000000"/>
          <w:sz w:val="28"/>
          <w:szCs w:val="28"/>
        </w:rPr>
        <w:t xml:space="preserve"> i </w:t>
      </w:r>
      <w:proofErr w:type="spellStart"/>
      <w:r w:rsidRPr="00023FE8">
        <w:rPr>
          <w:color w:val="000000"/>
          <w:sz w:val="28"/>
          <w:szCs w:val="28"/>
        </w:rPr>
        <w:t>матерiалiв</w:t>
      </w:r>
      <w:proofErr w:type="spellEnd"/>
      <w:r w:rsidRPr="00023FE8">
        <w:rPr>
          <w:color w:val="000000"/>
          <w:sz w:val="28"/>
          <w:szCs w:val="28"/>
        </w:rPr>
        <w:t xml:space="preserve">, канцелярських </w:t>
      </w:r>
      <w:proofErr w:type="spellStart"/>
      <w:r w:rsidRPr="00023FE8">
        <w:rPr>
          <w:color w:val="000000"/>
          <w:sz w:val="28"/>
          <w:szCs w:val="28"/>
        </w:rPr>
        <w:t>товарiв</w:t>
      </w:r>
      <w:proofErr w:type="spellEnd"/>
      <w:r w:rsidRPr="00023FE8">
        <w:rPr>
          <w:color w:val="000000"/>
          <w:sz w:val="28"/>
          <w:szCs w:val="28"/>
        </w:rPr>
        <w:t xml:space="preserve">, </w:t>
      </w:r>
      <w:proofErr w:type="spellStart"/>
      <w:r w:rsidRPr="00023FE8">
        <w:rPr>
          <w:color w:val="000000"/>
          <w:sz w:val="28"/>
          <w:szCs w:val="28"/>
        </w:rPr>
        <w:t>малоцiнного</w:t>
      </w:r>
      <w:proofErr w:type="spellEnd"/>
      <w:r w:rsidRPr="00023FE8">
        <w:rPr>
          <w:color w:val="000000"/>
          <w:sz w:val="28"/>
          <w:szCs w:val="28"/>
        </w:rPr>
        <w:t xml:space="preserve"> обладнання, </w:t>
      </w:r>
      <w:proofErr w:type="spellStart"/>
      <w:r w:rsidRPr="00023FE8">
        <w:rPr>
          <w:color w:val="000000"/>
          <w:sz w:val="28"/>
          <w:szCs w:val="28"/>
        </w:rPr>
        <w:t>iнвентарю</w:t>
      </w:r>
      <w:proofErr w:type="spellEnd"/>
      <w:r w:rsidRPr="00023FE8">
        <w:rPr>
          <w:color w:val="000000"/>
          <w:sz w:val="28"/>
          <w:szCs w:val="28"/>
        </w:rPr>
        <w:t xml:space="preserve"> та </w:t>
      </w:r>
      <w:proofErr w:type="spellStart"/>
      <w:r w:rsidRPr="00023FE8">
        <w:rPr>
          <w:color w:val="000000"/>
          <w:sz w:val="28"/>
          <w:szCs w:val="28"/>
        </w:rPr>
        <w:t>iнструментiв</w:t>
      </w:r>
      <w:proofErr w:type="spellEnd"/>
      <w:r w:rsidRPr="00023FE8">
        <w:rPr>
          <w:color w:val="000000"/>
          <w:sz w:val="28"/>
          <w:szCs w:val="28"/>
        </w:rPr>
        <w:t xml:space="preserve"> (у тому </w:t>
      </w:r>
      <w:proofErr w:type="spellStart"/>
      <w:r w:rsidRPr="00023FE8">
        <w:rPr>
          <w:color w:val="000000"/>
          <w:sz w:val="28"/>
          <w:szCs w:val="28"/>
        </w:rPr>
        <w:t>числi</w:t>
      </w:r>
      <w:proofErr w:type="spellEnd"/>
      <w:r w:rsidRPr="00023FE8">
        <w:rPr>
          <w:color w:val="000000"/>
          <w:sz w:val="28"/>
          <w:szCs w:val="28"/>
        </w:rPr>
        <w:t xml:space="preserve"> м’якого </w:t>
      </w:r>
      <w:proofErr w:type="spellStart"/>
      <w:r w:rsidRPr="00023FE8">
        <w:rPr>
          <w:color w:val="000000"/>
          <w:sz w:val="28"/>
          <w:szCs w:val="28"/>
        </w:rPr>
        <w:t>iнвентарю</w:t>
      </w:r>
      <w:proofErr w:type="spellEnd"/>
      <w:r w:rsidRPr="00023FE8">
        <w:rPr>
          <w:color w:val="000000"/>
          <w:sz w:val="28"/>
          <w:szCs w:val="28"/>
        </w:rPr>
        <w:t>);</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комплектувальних i </w:t>
      </w:r>
      <w:proofErr w:type="spellStart"/>
      <w:r w:rsidRPr="00023FE8">
        <w:rPr>
          <w:color w:val="000000"/>
          <w:sz w:val="28"/>
          <w:szCs w:val="28"/>
        </w:rPr>
        <w:t>дрiбних</w:t>
      </w:r>
      <w:proofErr w:type="spellEnd"/>
      <w:r w:rsidRPr="00023FE8">
        <w:rPr>
          <w:color w:val="000000"/>
          <w:sz w:val="28"/>
          <w:szCs w:val="28"/>
        </w:rPr>
        <w:t xml:space="preserve"> деталей для ремонту обладнання;</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запчастин до транспортних </w:t>
      </w:r>
      <w:proofErr w:type="spellStart"/>
      <w:r w:rsidRPr="00023FE8">
        <w:rPr>
          <w:color w:val="000000"/>
          <w:sz w:val="28"/>
          <w:szCs w:val="28"/>
        </w:rPr>
        <w:t>засобiв</w:t>
      </w:r>
      <w:proofErr w:type="spellEnd"/>
      <w:r w:rsidRPr="00023FE8">
        <w:rPr>
          <w:color w:val="000000"/>
          <w:sz w:val="28"/>
          <w:szCs w:val="28"/>
        </w:rPr>
        <w:t>;</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витратних та </w:t>
      </w:r>
      <w:proofErr w:type="spellStart"/>
      <w:r w:rsidRPr="00023FE8">
        <w:rPr>
          <w:color w:val="000000"/>
          <w:sz w:val="28"/>
          <w:szCs w:val="28"/>
        </w:rPr>
        <w:t>iнших</w:t>
      </w:r>
      <w:proofErr w:type="spellEnd"/>
      <w:r w:rsidRPr="00023FE8">
        <w:rPr>
          <w:color w:val="000000"/>
          <w:sz w:val="28"/>
          <w:szCs w:val="28"/>
        </w:rPr>
        <w:t xml:space="preserve"> </w:t>
      </w:r>
      <w:proofErr w:type="spellStart"/>
      <w:r w:rsidRPr="00023FE8">
        <w:rPr>
          <w:color w:val="000000"/>
          <w:sz w:val="28"/>
          <w:szCs w:val="28"/>
        </w:rPr>
        <w:t>матерiалiв</w:t>
      </w:r>
      <w:proofErr w:type="spellEnd"/>
      <w:r w:rsidRPr="00023FE8">
        <w:rPr>
          <w:color w:val="000000"/>
          <w:sz w:val="28"/>
          <w:szCs w:val="28"/>
        </w:rPr>
        <w:t xml:space="preserve"> до комп’ютерної </w:t>
      </w:r>
      <w:proofErr w:type="spellStart"/>
      <w:r w:rsidRPr="00023FE8">
        <w:rPr>
          <w:color w:val="000000"/>
          <w:sz w:val="28"/>
          <w:szCs w:val="28"/>
        </w:rPr>
        <w:t>технiки</w:t>
      </w:r>
      <w:proofErr w:type="spellEnd"/>
      <w:r w:rsidRPr="00023FE8">
        <w:rPr>
          <w:color w:val="000000"/>
          <w:sz w:val="28"/>
          <w:szCs w:val="28"/>
        </w:rPr>
        <w:t xml:space="preserve"> та </w:t>
      </w:r>
      <w:proofErr w:type="spellStart"/>
      <w:r w:rsidRPr="00023FE8">
        <w:rPr>
          <w:color w:val="000000"/>
          <w:sz w:val="28"/>
          <w:szCs w:val="28"/>
        </w:rPr>
        <w:t>оргтехнiки</w:t>
      </w:r>
      <w:proofErr w:type="spellEnd"/>
      <w:r w:rsidRPr="00023FE8">
        <w:rPr>
          <w:color w:val="000000"/>
          <w:sz w:val="28"/>
          <w:szCs w:val="28"/>
        </w:rPr>
        <w:t>;</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спецодягу та засобів індивідуального захисту;</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proofErr w:type="spellStart"/>
      <w:r w:rsidRPr="00023FE8">
        <w:rPr>
          <w:color w:val="000000"/>
          <w:sz w:val="28"/>
          <w:szCs w:val="28"/>
        </w:rPr>
        <w:t>медикаментiв</w:t>
      </w:r>
      <w:proofErr w:type="spellEnd"/>
      <w:r w:rsidRPr="00023FE8">
        <w:rPr>
          <w:color w:val="000000"/>
          <w:sz w:val="28"/>
          <w:szCs w:val="28"/>
        </w:rPr>
        <w:t xml:space="preserve"> та медичних </w:t>
      </w:r>
      <w:proofErr w:type="spellStart"/>
      <w:r w:rsidRPr="00023FE8">
        <w:rPr>
          <w:color w:val="000000"/>
          <w:sz w:val="28"/>
          <w:szCs w:val="28"/>
        </w:rPr>
        <w:t>матерiалiв</w:t>
      </w:r>
      <w:proofErr w:type="spellEnd"/>
      <w:r w:rsidRPr="00023FE8">
        <w:rPr>
          <w:color w:val="000000"/>
          <w:sz w:val="28"/>
          <w:szCs w:val="28"/>
        </w:rPr>
        <w:t>;</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методичних </w:t>
      </w:r>
      <w:proofErr w:type="spellStart"/>
      <w:r w:rsidRPr="00023FE8">
        <w:rPr>
          <w:color w:val="000000"/>
          <w:sz w:val="28"/>
          <w:szCs w:val="28"/>
        </w:rPr>
        <w:t>матерiалiв</w:t>
      </w:r>
      <w:proofErr w:type="spellEnd"/>
      <w:r w:rsidRPr="00023FE8">
        <w:rPr>
          <w:color w:val="000000"/>
          <w:sz w:val="28"/>
          <w:szCs w:val="28"/>
        </w:rPr>
        <w:t>;</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паливно-мастильних </w:t>
      </w:r>
      <w:proofErr w:type="spellStart"/>
      <w:r w:rsidRPr="00023FE8">
        <w:rPr>
          <w:color w:val="000000"/>
          <w:sz w:val="28"/>
          <w:szCs w:val="28"/>
        </w:rPr>
        <w:t>матерiалiв</w:t>
      </w:r>
      <w:proofErr w:type="spellEnd"/>
      <w:r w:rsidRPr="00023FE8">
        <w:rPr>
          <w:color w:val="000000"/>
          <w:sz w:val="28"/>
          <w:szCs w:val="28"/>
        </w:rPr>
        <w:t xml:space="preserve"> тощо, </w:t>
      </w:r>
      <w:proofErr w:type="spellStart"/>
      <w:r w:rsidRPr="00023FE8">
        <w:rPr>
          <w:color w:val="000000"/>
          <w:sz w:val="28"/>
          <w:szCs w:val="28"/>
        </w:rPr>
        <w:t>якi</w:t>
      </w:r>
      <w:proofErr w:type="spellEnd"/>
      <w:r w:rsidRPr="00023FE8">
        <w:rPr>
          <w:color w:val="000000"/>
          <w:sz w:val="28"/>
          <w:szCs w:val="28"/>
        </w:rPr>
        <w:t xml:space="preserve"> використовуються безпосередньо для надання послуг.</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3.4.5. </w:t>
      </w:r>
      <w:proofErr w:type="spellStart"/>
      <w:r w:rsidRPr="00023FE8">
        <w:rPr>
          <w:color w:val="000000"/>
          <w:sz w:val="28"/>
          <w:szCs w:val="28"/>
        </w:rPr>
        <w:t>Iншi</w:t>
      </w:r>
      <w:proofErr w:type="spellEnd"/>
      <w:r w:rsidRPr="00023FE8">
        <w:rPr>
          <w:color w:val="000000"/>
          <w:sz w:val="28"/>
          <w:szCs w:val="28"/>
        </w:rPr>
        <w:t xml:space="preserve"> витрати.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lastRenderedPageBreak/>
        <w:t xml:space="preserve">До складу </w:t>
      </w:r>
      <w:proofErr w:type="spellStart"/>
      <w:r w:rsidRPr="00023FE8">
        <w:rPr>
          <w:color w:val="000000"/>
          <w:sz w:val="28"/>
          <w:szCs w:val="28"/>
        </w:rPr>
        <w:t>iнших</w:t>
      </w:r>
      <w:proofErr w:type="spellEnd"/>
      <w:r w:rsidRPr="00023FE8">
        <w:rPr>
          <w:color w:val="000000"/>
          <w:sz w:val="28"/>
          <w:szCs w:val="28"/>
        </w:rPr>
        <w:t xml:space="preserve"> витрат включаються витрати, </w:t>
      </w:r>
      <w:proofErr w:type="spellStart"/>
      <w:r w:rsidRPr="00023FE8">
        <w:rPr>
          <w:color w:val="000000"/>
          <w:sz w:val="28"/>
          <w:szCs w:val="28"/>
        </w:rPr>
        <w:t>якi</w:t>
      </w:r>
      <w:proofErr w:type="spellEnd"/>
      <w:r w:rsidRPr="00023FE8">
        <w:rPr>
          <w:color w:val="000000"/>
          <w:sz w:val="28"/>
          <w:szCs w:val="28"/>
        </w:rPr>
        <w:t xml:space="preserve"> безпосередньо </w:t>
      </w:r>
      <w:proofErr w:type="spellStart"/>
      <w:r w:rsidRPr="00023FE8">
        <w:rPr>
          <w:color w:val="000000"/>
          <w:sz w:val="28"/>
          <w:szCs w:val="28"/>
        </w:rPr>
        <w:t>пов’язанi</w:t>
      </w:r>
      <w:proofErr w:type="spellEnd"/>
      <w:r w:rsidRPr="00023FE8">
        <w:rPr>
          <w:color w:val="000000"/>
          <w:sz w:val="28"/>
          <w:szCs w:val="28"/>
        </w:rPr>
        <w:t xml:space="preserve"> з наданням платної послуги, </w:t>
      </w:r>
      <w:proofErr w:type="spellStart"/>
      <w:r w:rsidRPr="00023FE8">
        <w:rPr>
          <w:color w:val="000000"/>
          <w:sz w:val="28"/>
          <w:szCs w:val="28"/>
        </w:rPr>
        <w:t>крiм</w:t>
      </w:r>
      <w:proofErr w:type="spellEnd"/>
      <w:r w:rsidRPr="00023FE8">
        <w:rPr>
          <w:color w:val="000000"/>
          <w:sz w:val="28"/>
          <w:szCs w:val="28"/>
        </w:rPr>
        <w:t xml:space="preserve"> визначених </w:t>
      </w:r>
      <w:proofErr w:type="spellStart"/>
      <w:r w:rsidRPr="00023FE8">
        <w:rPr>
          <w:color w:val="000000"/>
          <w:sz w:val="28"/>
          <w:szCs w:val="28"/>
        </w:rPr>
        <w:t>пiдпунктами</w:t>
      </w:r>
      <w:proofErr w:type="spellEnd"/>
      <w:r w:rsidRPr="00023FE8">
        <w:rPr>
          <w:color w:val="000000"/>
          <w:sz w:val="28"/>
          <w:szCs w:val="28"/>
        </w:rPr>
        <w:t xml:space="preserve"> 3.4.1 — 3.4.4 цього Положення (наприклад, оплата </w:t>
      </w:r>
      <w:proofErr w:type="spellStart"/>
      <w:r w:rsidRPr="00023FE8">
        <w:rPr>
          <w:color w:val="000000"/>
          <w:sz w:val="28"/>
          <w:szCs w:val="28"/>
        </w:rPr>
        <w:t>банкiвських</w:t>
      </w:r>
      <w:proofErr w:type="spellEnd"/>
      <w:r w:rsidRPr="00023FE8">
        <w:rPr>
          <w:color w:val="000000"/>
          <w:sz w:val="28"/>
          <w:szCs w:val="28"/>
        </w:rPr>
        <w:t xml:space="preserve"> послуг, охорони тощо).</w:t>
      </w:r>
    </w:p>
    <w:p w:rsidR="00023FE8" w:rsidRPr="00E30E93"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E30E93">
        <w:rPr>
          <w:color w:val="000000"/>
          <w:sz w:val="28"/>
          <w:szCs w:val="28"/>
        </w:rPr>
        <w:t>3.5. Розрахунки вартості платних послуг складаються до кожного виду послуг окремо з урахуванням їх особливостей та специфіки та затверджуються начальником Відділу освіти, сім’ї, молоді та спорту Семенівської селищної ради за поданням  директора відповідного Закладу освіти.</w:t>
      </w:r>
    </w:p>
    <w:p w:rsidR="00023FE8" w:rsidRPr="00E30E93" w:rsidRDefault="00023FE8" w:rsidP="00023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8"/>
          <w:szCs w:val="28"/>
        </w:rPr>
      </w:pPr>
      <w:r w:rsidRPr="00E30E93">
        <w:rPr>
          <w:rFonts w:ascii="Times New Roman" w:hAnsi="Times New Roman" w:cs="Times New Roman"/>
          <w:color w:val="000000"/>
          <w:sz w:val="28"/>
          <w:szCs w:val="28"/>
        </w:rPr>
        <w:t>3.6. Директор закладу освіти  встановлює перелік платних послуг, що надаються закладом освіти, із зазначенням часу, місця, способу та порядку надання кожної з послуг, розклад занять за погодженням із начальником Відділу освіти, сім’ї, молоді та спорту Семенівської селищної ради .</w:t>
      </w:r>
    </w:p>
    <w:p w:rsidR="00023FE8" w:rsidRPr="00E30E93" w:rsidRDefault="00023FE8" w:rsidP="00023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8"/>
          <w:szCs w:val="28"/>
        </w:rPr>
      </w:pPr>
      <w:r w:rsidRPr="00E30E93">
        <w:rPr>
          <w:rFonts w:ascii="Times New Roman" w:hAnsi="Times New Roman" w:cs="Times New Roman"/>
          <w:color w:val="000000"/>
          <w:sz w:val="28"/>
          <w:szCs w:val="28"/>
        </w:rPr>
        <w:t xml:space="preserve">3.7. Директор закладу освіти  відкриває та закриває групи, зараховує </w:t>
      </w:r>
      <w:proofErr w:type="spellStart"/>
      <w:r w:rsidRPr="00E30E93">
        <w:rPr>
          <w:rFonts w:ascii="Times New Roman" w:hAnsi="Times New Roman" w:cs="Times New Roman"/>
          <w:color w:val="000000"/>
          <w:sz w:val="28"/>
          <w:szCs w:val="28"/>
        </w:rPr>
        <w:t>отримувачів</w:t>
      </w:r>
      <w:proofErr w:type="spellEnd"/>
      <w:r w:rsidRPr="00E30E93">
        <w:rPr>
          <w:rFonts w:ascii="Times New Roman" w:hAnsi="Times New Roman" w:cs="Times New Roman"/>
          <w:color w:val="000000"/>
          <w:sz w:val="28"/>
          <w:szCs w:val="28"/>
        </w:rPr>
        <w:t xml:space="preserve"> послуги  до них відповідним наказом, згідно з поданими </w:t>
      </w:r>
      <w:r w:rsidR="00E30E93">
        <w:rPr>
          <w:rFonts w:ascii="Times New Roman" w:hAnsi="Times New Roman" w:cs="Times New Roman"/>
          <w:color w:val="000000"/>
          <w:sz w:val="28"/>
          <w:szCs w:val="28"/>
        </w:rPr>
        <w:t>заявами.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3.8. У разі зміни законодавства або складу витрат, що включаються у розрахунок, вартість послуги підлягає перерахуванню та доведенню до відома </w:t>
      </w:r>
      <w:proofErr w:type="spellStart"/>
      <w:r w:rsidRPr="00023FE8">
        <w:rPr>
          <w:color w:val="000000"/>
          <w:sz w:val="28"/>
          <w:szCs w:val="28"/>
        </w:rPr>
        <w:t>отримувачів</w:t>
      </w:r>
      <w:proofErr w:type="spellEnd"/>
      <w:r w:rsidRPr="00023FE8">
        <w:rPr>
          <w:color w:val="000000"/>
          <w:sz w:val="28"/>
          <w:szCs w:val="28"/>
        </w:rPr>
        <w:t xml:space="preserve"> послуг.</w:t>
      </w:r>
    </w:p>
    <w:p w:rsidR="00023FE8" w:rsidRPr="00023FE8" w:rsidRDefault="00023FE8" w:rsidP="00023FE8">
      <w:pPr>
        <w:pStyle w:val="empty"/>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w:t>
      </w:r>
    </w:p>
    <w:p w:rsidR="00023FE8" w:rsidRPr="00023FE8" w:rsidRDefault="00023FE8" w:rsidP="00023FE8">
      <w:pPr>
        <w:pStyle w:val="indent"/>
        <w:spacing w:before="0" w:beforeAutospacing="0" w:after="0" w:afterAutospacing="0"/>
        <w:ind w:firstLine="300"/>
        <w:jc w:val="center"/>
        <w:textAlignment w:val="baseline"/>
        <w:rPr>
          <w:b/>
          <w:bCs/>
          <w:color w:val="000000"/>
          <w:sz w:val="28"/>
          <w:szCs w:val="28"/>
          <w:bdr w:val="none" w:sz="0" w:space="0" w:color="auto" w:frame="1"/>
          <w:shd w:val="clear" w:color="auto" w:fill="FFFFFF"/>
        </w:rPr>
      </w:pPr>
      <w:r w:rsidRPr="00023FE8">
        <w:rPr>
          <w:b/>
          <w:bCs/>
          <w:color w:val="000000"/>
          <w:sz w:val="28"/>
          <w:szCs w:val="28"/>
          <w:bdr w:val="none" w:sz="0" w:space="0" w:color="auto" w:frame="1"/>
          <w:shd w:val="clear" w:color="auto" w:fill="FFFFFF"/>
        </w:rPr>
        <w:t>4. Порядок оплати праці</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4.1. Фонд оплати праці складається з відповідних витрат на заробітну плату працівників, залучених до виконання роботи з надання платної послуги.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Витрати на заробітну плату обчислюються за фактично </w:t>
      </w:r>
      <w:proofErr w:type="spellStart"/>
      <w:r w:rsidRPr="00023FE8">
        <w:rPr>
          <w:color w:val="000000"/>
          <w:sz w:val="28"/>
          <w:szCs w:val="28"/>
        </w:rPr>
        <w:t>вiдпрацьований</w:t>
      </w:r>
      <w:proofErr w:type="spellEnd"/>
      <w:r w:rsidRPr="00023FE8">
        <w:rPr>
          <w:color w:val="000000"/>
          <w:sz w:val="28"/>
          <w:szCs w:val="28"/>
        </w:rPr>
        <w:t xml:space="preserve"> час (виконаний обсяг роботи) </w:t>
      </w:r>
      <w:proofErr w:type="spellStart"/>
      <w:r w:rsidRPr="00023FE8">
        <w:rPr>
          <w:color w:val="000000"/>
          <w:sz w:val="28"/>
          <w:szCs w:val="28"/>
        </w:rPr>
        <w:t>вiдповiдно</w:t>
      </w:r>
      <w:proofErr w:type="spellEnd"/>
      <w:r w:rsidRPr="00023FE8">
        <w:rPr>
          <w:color w:val="000000"/>
          <w:sz w:val="28"/>
          <w:szCs w:val="28"/>
        </w:rPr>
        <w:t xml:space="preserve"> до затверджених в установленому порядку умов оплати </w:t>
      </w:r>
      <w:proofErr w:type="spellStart"/>
      <w:r w:rsidRPr="00023FE8">
        <w:rPr>
          <w:color w:val="000000"/>
          <w:sz w:val="28"/>
          <w:szCs w:val="28"/>
        </w:rPr>
        <w:t>працi</w:t>
      </w:r>
      <w:proofErr w:type="spellEnd"/>
      <w:r w:rsidRPr="00023FE8">
        <w:rPr>
          <w:color w:val="000000"/>
          <w:sz w:val="28"/>
          <w:szCs w:val="28"/>
        </w:rPr>
        <w:t xml:space="preserve"> для </w:t>
      </w:r>
      <w:proofErr w:type="spellStart"/>
      <w:r w:rsidRPr="00023FE8">
        <w:rPr>
          <w:color w:val="000000"/>
          <w:sz w:val="28"/>
          <w:szCs w:val="28"/>
        </w:rPr>
        <w:t>працiвникiв</w:t>
      </w:r>
      <w:proofErr w:type="spellEnd"/>
      <w:r w:rsidRPr="00023FE8">
        <w:rPr>
          <w:color w:val="000000"/>
          <w:sz w:val="28"/>
          <w:szCs w:val="28"/>
        </w:rPr>
        <w:t xml:space="preserve"> бюджетних установ, </w:t>
      </w:r>
      <w:proofErr w:type="spellStart"/>
      <w:r w:rsidRPr="00023FE8">
        <w:rPr>
          <w:color w:val="000000"/>
          <w:sz w:val="28"/>
          <w:szCs w:val="28"/>
        </w:rPr>
        <w:t>закладiв</w:t>
      </w:r>
      <w:proofErr w:type="spellEnd"/>
      <w:r w:rsidRPr="00023FE8">
        <w:rPr>
          <w:color w:val="000000"/>
          <w:sz w:val="28"/>
          <w:szCs w:val="28"/>
        </w:rPr>
        <w:t xml:space="preserve"> i </w:t>
      </w:r>
      <w:proofErr w:type="spellStart"/>
      <w:r w:rsidRPr="00023FE8">
        <w:rPr>
          <w:color w:val="000000"/>
          <w:sz w:val="28"/>
          <w:szCs w:val="28"/>
        </w:rPr>
        <w:t>органiзацiй</w:t>
      </w:r>
      <w:proofErr w:type="spellEnd"/>
      <w:r w:rsidRPr="00023FE8">
        <w:rPr>
          <w:color w:val="000000"/>
          <w:sz w:val="28"/>
          <w:szCs w:val="28"/>
        </w:rPr>
        <w:t xml:space="preserve"> </w:t>
      </w:r>
      <w:proofErr w:type="spellStart"/>
      <w:r w:rsidRPr="00023FE8">
        <w:rPr>
          <w:color w:val="000000"/>
          <w:sz w:val="28"/>
          <w:szCs w:val="28"/>
        </w:rPr>
        <w:t>вiдповiдних</w:t>
      </w:r>
      <w:proofErr w:type="spellEnd"/>
      <w:r w:rsidRPr="00023FE8">
        <w:rPr>
          <w:color w:val="000000"/>
          <w:sz w:val="28"/>
          <w:szCs w:val="28"/>
        </w:rPr>
        <w:t xml:space="preserve"> галузей.</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proofErr w:type="spellStart"/>
      <w:r w:rsidRPr="00023FE8">
        <w:rPr>
          <w:color w:val="000000"/>
          <w:sz w:val="28"/>
          <w:szCs w:val="28"/>
        </w:rPr>
        <w:t>Кiлькiсть</w:t>
      </w:r>
      <w:proofErr w:type="spellEnd"/>
      <w:r w:rsidRPr="00023FE8">
        <w:rPr>
          <w:color w:val="000000"/>
          <w:sz w:val="28"/>
          <w:szCs w:val="28"/>
        </w:rPr>
        <w:t xml:space="preserve"> </w:t>
      </w:r>
      <w:proofErr w:type="spellStart"/>
      <w:r w:rsidRPr="00023FE8">
        <w:rPr>
          <w:color w:val="000000"/>
          <w:sz w:val="28"/>
          <w:szCs w:val="28"/>
        </w:rPr>
        <w:t>працiвникiв</w:t>
      </w:r>
      <w:proofErr w:type="spellEnd"/>
      <w:r w:rsidRPr="00023FE8">
        <w:rPr>
          <w:color w:val="000000"/>
          <w:sz w:val="28"/>
          <w:szCs w:val="28"/>
        </w:rPr>
        <w:t xml:space="preserve"> </w:t>
      </w:r>
      <w:proofErr w:type="spellStart"/>
      <w:r w:rsidRPr="00023FE8">
        <w:rPr>
          <w:color w:val="000000"/>
          <w:sz w:val="28"/>
          <w:szCs w:val="28"/>
        </w:rPr>
        <w:t>вiдповiдної</w:t>
      </w:r>
      <w:proofErr w:type="spellEnd"/>
      <w:r w:rsidRPr="00023FE8">
        <w:rPr>
          <w:color w:val="000000"/>
          <w:sz w:val="28"/>
          <w:szCs w:val="28"/>
        </w:rPr>
        <w:t xml:space="preserve"> </w:t>
      </w:r>
      <w:proofErr w:type="spellStart"/>
      <w:r w:rsidRPr="00023FE8">
        <w:rPr>
          <w:color w:val="000000"/>
          <w:sz w:val="28"/>
          <w:szCs w:val="28"/>
        </w:rPr>
        <w:t>квалiфiкацiї</w:t>
      </w:r>
      <w:proofErr w:type="spellEnd"/>
      <w:r w:rsidRPr="00023FE8">
        <w:rPr>
          <w:color w:val="000000"/>
          <w:sz w:val="28"/>
          <w:szCs w:val="28"/>
        </w:rPr>
        <w:t>, залучених до надання платних послуг, з </w:t>
      </w:r>
      <w:proofErr w:type="spellStart"/>
      <w:r w:rsidRPr="00023FE8">
        <w:rPr>
          <w:color w:val="000000"/>
          <w:sz w:val="28"/>
          <w:szCs w:val="28"/>
        </w:rPr>
        <w:t>вiдповiдними</w:t>
      </w:r>
      <w:proofErr w:type="spellEnd"/>
      <w:r w:rsidRPr="00023FE8">
        <w:rPr>
          <w:color w:val="000000"/>
          <w:sz w:val="28"/>
          <w:szCs w:val="28"/>
        </w:rPr>
        <w:t xml:space="preserve"> </w:t>
      </w:r>
      <w:proofErr w:type="spellStart"/>
      <w:r w:rsidRPr="00023FE8">
        <w:rPr>
          <w:color w:val="000000"/>
          <w:sz w:val="28"/>
          <w:szCs w:val="28"/>
        </w:rPr>
        <w:t>розмiрами</w:t>
      </w:r>
      <w:proofErr w:type="spellEnd"/>
      <w:r w:rsidRPr="00023FE8">
        <w:rPr>
          <w:color w:val="000000"/>
          <w:sz w:val="28"/>
          <w:szCs w:val="28"/>
        </w:rPr>
        <w:t xml:space="preserve"> посадових </w:t>
      </w:r>
      <w:proofErr w:type="spellStart"/>
      <w:r w:rsidRPr="00023FE8">
        <w:rPr>
          <w:color w:val="000000"/>
          <w:sz w:val="28"/>
          <w:szCs w:val="28"/>
        </w:rPr>
        <w:t>окладiв</w:t>
      </w:r>
      <w:proofErr w:type="spellEnd"/>
      <w:r w:rsidRPr="00023FE8">
        <w:rPr>
          <w:color w:val="000000"/>
          <w:sz w:val="28"/>
          <w:szCs w:val="28"/>
        </w:rPr>
        <w:t xml:space="preserve"> (тарифних ставок, ставок </w:t>
      </w:r>
      <w:proofErr w:type="spellStart"/>
      <w:r w:rsidRPr="00023FE8">
        <w:rPr>
          <w:color w:val="000000"/>
          <w:sz w:val="28"/>
          <w:szCs w:val="28"/>
        </w:rPr>
        <w:t>заробiтної</w:t>
      </w:r>
      <w:proofErr w:type="spellEnd"/>
      <w:r w:rsidRPr="00023FE8">
        <w:rPr>
          <w:color w:val="000000"/>
          <w:sz w:val="28"/>
          <w:szCs w:val="28"/>
        </w:rPr>
        <w:t xml:space="preserve"> плати), а також </w:t>
      </w:r>
      <w:proofErr w:type="spellStart"/>
      <w:r w:rsidRPr="00023FE8">
        <w:rPr>
          <w:color w:val="000000"/>
          <w:sz w:val="28"/>
          <w:szCs w:val="28"/>
        </w:rPr>
        <w:t>кiлькiсть</w:t>
      </w:r>
      <w:proofErr w:type="spellEnd"/>
      <w:r w:rsidRPr="00023FE8">
        <w:rPr>
          <w:color w:val="000000"/>
          <w:sz w:val="28"/>
          <w:szCs w:val="28"/>
        </w:rPr>
        <w:t> годин їх роботи визначаються виходячи з </w:t>
      </w:r>
      <w:proofErr w:type="spellStart"/>
      <w:r w:rsidRPr="00023FE8">
        <w:rPr>
          <w:color w:val="000000"/>
          <w:sz w:val="28"/>
          <w:szCs w:val="28"/>
        </w:rPr>
        <w:t>необхiдностi</w:t>
      </w:r>
      <w:proofErr w:type="spellEnd"/>
      <w:r w:rsidRPr="00023FE8">
        <w:rPr>
          <w:color w:val="000000"/>
          <w:sz w:val="28"/>
          <w:szCs w:val="28"/>
        </w:rPr>
        <w:t xml:space="preserve"> врахування всього обсягу виконуваних </w:t>
      </w:r>
      <w:proofErr w:type="spellStart"/>
      <w:r w:rsidRPr="00023FE8">
        <w:rPr>
          <w:color w:val="000000"/>
          <w:sz w:val="28"/>
          <w:szCs w:val="28"/>
        </w:rPr>
        <w:t>робiт</w:t>
      </w:r>
      <w:proofErr w:type="spellEnd"/>
      <w:r w:rsidRPr="00023FE8">
        <w:rPr>
          <w:color w:val="000000"/>
          <w:sz w:val="28"/>
          <w:szCs w:val="28"/>
        </w:rPr>
        <w:t xml:space="preserve"> </w:t>
      </w:r>
      <w:proofErr w:type="spellStart"/>
      <w:r w:rsidRPr="00023FE8">
        <w:rPr>
          <w:color w:val="000000"/>
          <w:sz w:val="28"/>
          <w:szCs w:val="28"/>
        </w:rPr>
        <w:t>вiдповiдно</w:t>
      </w:r>
      <w:proofErr w:type="spellEnd"/>
      <w:r w:rsidRPr="00023FE8">
        <w:rPr>
          <w:color w:val="000000"/>
          <w:sz w:val="28"/>
          <w:szCs w:val="28"/>
        </w:rPr>
        <w:t xml:space="preserve"> до затверджених норм навантаження або часу, </w:t>
      </w:r>
      <w:proofErr w:type="spellStart"/>
      <w:r w:rsidRPr="00023FE8">
        <w:rPr>
          <w:color w:val="000000"/>
          <w:sz w:val="28"/>
          <w:szCs w:val="28"/>
        </w:rPr>
        <w:t>необхiдного</w:t>
      </w:r>
      <w:proofErr w:type="spellEnd"/>
      <w:r w:rsidRPr="00023FE8">
        <w:rPr>
          <w:color w:val="000000"/>
          <w:sz w:val="28"/>
          <w:szCs w:val="28"/>
        </w:rPr>
        <w:t xml:space="preserve"> для виконання тих чи </w:t>
      </w:r>
      <w:proofErr w:type="spellStart"/>
      <w:r w:rsidRPr="00023FE8">
        <w:rPr>
          <w:color w:val="000000"/>
          <w:sz w:val="28"/>
          <w:szCs w:val="28"/>
        </w:rPr>
        <w:t>iнших</w:t>
      </w:r>
      <w:proofErr w:type="spellEnd"/>
      <w:r w:rsidRPr="00023FE8">
        <w:rPr>
          <w:color w:val="000000"/>
          <w:sz w:val="28"/>
          <w:szCs w:val="28"/>
        </w:rPr>
        <w:t xml:space="preserve"> </w:t>
      </w:r>
      <w:proofErr w:type="spellStart"/>
      <w:r w:rsidRPr="00023FE8">
        <w:rPr>
          <w:color w:val="000000"/>
          <w:sz w:val="28"/>
          <w:szCs w:val="28"/>
        </w:rPr>
        <w:t>видiв</w:t>
      </w:r>
      <w:proofErr w:type="spellEnd"/>
      <w:r w:rsidRPr="00023FE8">
        <w:rPr>
          <w:color w:val="000000"/>
          <w:sz w:val="28"/>
          <w:szCs w:val="28"/>
        </w:rPr>
        <w:t xml:space="preserve"> </w:t>
      </w:r>
      <w:proofErr w:type="spellStart"/>
      <w:r w:rsidRPr="00023FE8">
        <w:rPr>
          <w:color w:val="000000"/>
          <w:sz w:val="28"/>
          <w:szCs w:val="28"/>
        </w:rPr>
        <w:t>робiт</w:t>
      </w:r>
      <w:proofErr w:type="spellEnd"/>
      <w:r w:rsidRPr="00023FE8">
        <w:rPr>
          <w:color w:val="000000"/>
          <w:sz w:val="28"/>
          <w:szCs w:val="28"/>
        </w:rPr>
        <w:t xml:space="preserve">. При </w:t>
      </w:r>
      <w:proofErr w:type="spellStart"/>
      <w:r w:rsidRPr="00023FE8">
        <w:rPr>
          <w:color w:val="000000"/>
          <w:sz w:val="28"/>
          <w:szCs w:val="28"/>
        </w:rPr>
        <w:t>вiдсутностi</w:t>
      </w:r>
      <w:proofErr w:type="spellEnd"/>
      <w:r w:rsidRPr="00023FE8">
        <w:rPr>
          <w:color w:val="000000"/>
          <w:sz w:val="28"/>
          <w:szCs w:val="28"/>
        </w:rPr>
        <w:t xml:space="preserve"> затверджених норм зазначені показники визначаються </w:t>
      </w:r>
      <w:proofErr w:type="spellStart"/>
      <w:r w:rsidRPr="00023FE8">
        <w:rPr>
          <w:color w:val="000000"/>
          <w:sz w:val="28"/>
          <w:szCs w:val="28"/>
        </w:rPr>
        <w:t>розрахунково</w:t>
      </w:r>
      <w:proofErr w:type="spellEnd"/>
      <w:r w:rsidRPr="00023FE8">
        <w:rPr>
          <w:color w:val="000000"/>
          <w:sz w:val="28"/>
          <w:szCs w:val="28"/>
        </w:rPr>
        <w:t>.</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Оплата праці робітників, що зайняті або беруть участь в наданні платних послуг, здійснюється відповідно до затвердженого штатного розпису за спеціальним фондом.</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4.2. Оплата праці працівників, що зайняті або беруть участь у здійсненні платних послуг, розраховується і виплачується відповідно до затвердженого штатного розпису за спеціальним фондом у вигляді заробітної плати (для штатних працівників — за штатним розписом спецфонду), або доплат, що встановлюються у відсотковому співвідношенні до тарифної ставки (посадового окладу) залежно від прямої конкретної участі кожного працівника Закладу освіти  у наданні платних послуг, або премій за наслідками роботи.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4.3. З метою матеріального стимулювання педагогічних працівників до подальшого збільшення та розвитку діяльності Закладу освіти по наданню платних послуг населенню оплата праці керівників абонементних груп, гуртків, секцій розраховується за педагогічною тарифікацією у вигляді заробітної плати та виплачується у відсотковому співвідношенні від встановленого педагогічного навантаження в межах і за рахунок відповідних надходжень </w:t>
      </w:r>
      <w:r w:rsidRPr="00023FE8">
        <w:rPr>
          <w:color w:val="000000"/>
          <w:sz w:val="28"/>
          <w:szCs w:val="28"/>
        </w:rPr>
        <w:lastRenderedPageBreak/>
        <w:t xml:space="preserve">виходячи із розрахунку фактичної оплати від кожного </w:t>
      </w:r>
      <w:proofErr w:type="spellStart"/>
      <w:r w:rsidRPr="00023FE8">
        <w:rPr>
          <w:color w:val="000000"/>
          <w:sz w:val="28"/>
          <w:szCs w:val="28"/>
        </w:rPr>
        <w:t>отримувача</w:t>
      </w:r>
      <w:proofErr w:type="spellEnd"/>
      <w:r w:rsidRPr="00023FE8">
        <w:rPr>
          <w:color w:val="000000"/>
          <w:sz w:val="28"/>
          <w:szCs w:val="28"/>
        </w:rPr>
        <w:t xml:space="preserve"> платної послуги (учня, вихованця, слухача, дорослого відвідувача).</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У випадку перевищення планової наповнюваності груп керівникам абонементних груп, гуртків, секцій встановлюється доплата за збільшений обсяг виконуваних робіт із розрахунку надходження фактичної оплати послуги за кожного учня, вихованця, слухача, дорослого відвідувача.</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При зменшенні планової наповнюваності груп оплата праці керівникам абонементних груп, гуртків, секцій провадиться пропорційно до фактичного надходження оплати за послуги.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4.4. Враховуючи те, що послуги навчального та спортивно-оздоровчого характеру не можуть бути гарантованими протягом всього навчального або фінансового року, педагогічне навантаження педагогів, які працюють в абонементних групах, гуртках, секціях, може змінюватися протягом року, бо це залежить від нормативного наповнення групи особами, що займаються. За перевиконання планової наповнюваності груп (але при виконанні навчальних та санітарно-гігієнічних норм) педагогу проводиться додаткова оплата за кожного учня на умовах, визначених у пунктах 4.2 — 4.3 цього Положення.</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 xml:space="preserve">При наявності кількості </w:t>
      </w:r>
      <w:proofErr w:type="spellStart"/>
      <w:r w:rsidRPr="00023FE8">
        <w:rPr>
          <w:color w:val="000000"/>
          <w:sz w:val="28"/>
          <w:szCs w:val="28"/>
        </w:rPr>
        <w:t>отримувачів</w:t>
      </w:r>
      <w:proofErr w:type="spellEnd"/>
      <w:r w:rsidRPr="00023FE8">
        <w:rPr>
          <w:color w:val="000000"/>
          <w:sz w:val="28"/>
          <w:szCs w:val="28"/>
        </w:rPr>
        <w:t xml:space="preserve"> послуг, достатньої для відкриття ще однієї групи, така група відкривається, але якщо вона не заважає розкладу занять інших працюючих груп.</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При зменшенні планової наповнюваності групи адміністрацією Закладу освіти  може бути прийняте рішення про розпуск або розформування навчальної групи.</w:t>
      </w:r>
    </w:p>
    <w:p w:rsidR="00023FE8" w:rsidRPr="00023FE8" w:rsidRDefault="00023FE8" w:rsidP="00023FE8">
      <w:pPr>
        <w:pStyle w:val="indent"/>
        <w:shd w:val="clear" w:color="auto" w:fill="FFFFFF"/>
        <w:spacing w:before="0" w:beforeAutospacing="0" w:after="0" w:afterAutospacing="0"/>
        <w:ind w:firstLine="567"/>
        <w:jc w:val="both"/>
        <w:textAlignment w:val="baseline"/>
        <w:rPr>
          <w:color w:val="000000"/>
          <w:sz w:val="28"/>
          <w:szCs w:val="28"/>
        </w:rPr>
      </w:pPr>
      <w:r w:rsidRPr="00023FE8">
        <w:rPr>
          <w:color w:val="000000"/>
          <w:sz w:val="28"/>
          <w:szCs w:val="28"/>
        </w:rPr>
        <w:t>4.5. Преміювання та інші види матеріального заохочення, а також матеріальна допомога працівникам Закладу освіти , що зайняті та беруть участь в наданні платних послуг, здійснюється в межах затвердженого фонду заробітної плати за спеціальним фондом.</w:t>
      </w:r>
    </w:p>
    <w:p w:rsidR="00023FE8" w:rsidRPr="00E30E93" w:rsidRDefault="00023FE8" w:rsidP="00E30E93">
      <w:pPr>
        <w:pStyle w:val="empty"/>
        <w:shd w:val="clear" w:color="auto" w:fill="FFFFFF"/>
        <w:spacing w:before="0" w:beforeAutospacing="0" w:after="0" w:afterAutospacing="0"/>
        <w:jc w:val="center"/>
        <w:textAlignment w:val="baseline"/>
        <w:rPr>
          <w:b/>
          <w:color w:val="000000"/>
          <w:sz w:val="28"/>
          <w:szCs w:val="28"/>
        </w:rPr>
      </w:pPr>
    </w:p>
    <w:p w:rsidR="00023FE8" w:rsidRPr="00E30E93" w:rsidRDefault="00023FE8" w:rsidP="00E30E93">
      <w:pPr>
        <w:pStyle w:val="indent"/>
        <w:spacing w:before="0" w:beforeAutospacing="0" w:after="0" w:afterAutospacing="0"/>
        <w:ind w:firstLine="300"/>
        <w:jc w:val="center"/>
        <w:textAlignment w:val="baseline"/>
        <w:rPr>
          <w:b/>
          <w:bCs/>
          <w:color w:val="000000"/>
          <w:sz w:val="28"/>
          <w:szCs w:val="28"/>
          <w:bdr w:val="none" w:sz="0" w:space="0" w:color="auto" w:frame="1"/>
          <w:shd w:val="clear" w:color="auto" w:fill="FFFFFF"/>
        </w:rPr>
      </w:pPr>
      <w:r w:rsidRPr="00E30E93">
        <w:rPr>
          <w:b/>
          <w:bCs/>
          <w:color w:val="000000"/>
          <w:sz w:val="28"/>
          <w:szCs w:val="28"/>
          <w:bdr w:val="none" w:sz="0" w:space="0" w:color="auto" w:frame="1"/>
          <w:shd w:val="clear" w:color="auto" w:fill="FFFFFF"/>
        </w:rPr>
        <w:t>5. Порядок обліку об’ємів платних послуг. Зарахування та використання отриманих коштів</w:t>
      </w:r>
    </w:p>
    <w:p w:rsidR="00023FE8" w:rsidRPr="00023FE8" w:rsidRDefault="00023FE8" w:rsidP="00023FE8">
      <w:pPr>
        <w:pStyle w:val="indent"/>
        <w:shd w:val="clear" w:color="auto" w:fill="FFFFFF"/>
        <w:spacing w:before="0" w:beforeAutospacing="0" w:after="0" w:afterAutospacing="0"/>
        <w:ind w:firstLine="426"/>
        <w:jc w:val="both"/>
        <w:textAlignment w:val="baseline"/>
        <w:rPr>
          <w:color w:val="000000"/>
          <w:sz w:val="28"/>
          <w:szCs w:val="28"/>
        </w:rPr>
      </w:pPr>
      <w:r w:rsidRPr="00023FE8">
        <w:rPr>
          <w:color w:val="000000"/>
          <w:sz w:val="28"/>
          <w:szCs w:val="28"/>
        </w:rPr>
        <w:t>5.1. Централізована бухгалтерія Відділу освіти, сім’ї, молоді та спорту Семенівської селищної ради  веде бухгалтерський облік з надання послуг окремо як за рахунок бюджетних асигнувань (основна діяльність), так і за рахунок користувачів платних послуг та отриманих сум благодійної допомоги (додаткові джерела фінансування закладу) згідно з нормативними документами, затвердженими Мінфіном.</w:t>
      </w:r>
    </w:p>
    <w:p w:rsidR="00023FE8" w:rsidRPr="00023FE8" w:rsidRDefault="00023FE8" w:rsidP="00023FE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color w:val="000000"/>
          <w:sz w:val="28"/>
          <w:szCs w:val="28"/>
        </w:rPr>
      </w:pPr>
      <w:r w:rsidRPr="00023FE8">
        <w:rPr>
          <w:rFonts w:ascii="Times New Roman" w:hAnsi="Times New Roman" w:cs="Times New Roman"/>
          <w:color w:val="000000"/>
          <w:sz w:val="28"/>
          <w:szCs w:val="28"/>
        </w:rPr>
        <w:t>5. 2.  Кошторис доходів та видатків  складається  за кожним видом послуг відповідно до Порядку складання, розгляду затвердження та основних вимог до виконання кошторисів бюджетних установ, затвердженого постановою Кабінету Міністрів України від 28 лютого 2002 року № 228 «Про затвердження Порядку складання, розгляду, затвердження та основних вимог до виконання кошторисів бюджетних установ».</w:t>
      </w:r>
    </w:p>
    <w:p w:rsidR="00023FE8" w:rsidRPr="00023FE8" w:rsidRDefault="00023FE8" w:rsidP="00023FE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cs="Times New Roman"/>
          <w:color w:val="000000"/>
          <w:sz w:val="28"/>
          <w:szCs w:val="28"/>
        </w:rPr>
      </w:pPr>
      <w:r w:rsidRPr="00023FE8">
        <w:rPr>
          <w:rFonts w:ascii="Times New Roman" w:hAnsi="Times New Roman" w:cs="Times New Roman"/>
          <w:color w:val="000000"/>
          <w:sz w:val="28"/>
          <w:szCs w:val="28"/>
        </w:rPr>
        <w:t xml:space="preserve">5.3. Відповідно до статті 13 Бюджетного кодексу України плата за послуги зараховується до власних надходжень закладів освіти. Планування витрат за рахунок доходів, одержаних від надання платних послуг, здійснюється за кожним видом послуг. </w:t>
      </w:r>
    </w:p>
    <w:p w:rsidR="00023FE8" w:rsidRPr="00023FE8" w:rsidRDefault="00023FE8" w:rsidP="00023FE8">
      <w:pPr>
        <w:tabs>
          <w:tab w:val="left" w:pos="0"/>
        </w:tabs>
        <w:autoSpaceDE w:val="0"/>
        <w:autoSpaceDN w:val="0"/>
        <w:adjustRightInd w:val="0"/>
        <w:spacing w:after="0" w:line="240" w:lineRule="auto"/>
        <w:ind w:firstLine="426"/>
        <w:jc w:val="both"/>
        <w:rPr>
          <w:rFonts w:ascii="Times New Roman" w:hAnsi="Times New Roman" w:cs="Times New Roman"/>
          <w:color w:val="000000"/>
          <w:sz w:val="28"/>
          <w:szCs w:val="28"/>
        </w:rPr>
      </w:pPr>
      <w:r w:rsidRPr="00023FE8">
        <w:rPr>
          <w:rFonts w:ascii="Times New Roman" w:hAnsi="Times New Roman" w:cs="Times New Roman"/>
          <w:sz w:val="28"/>
          <w:szCs w:val="28"/>
        </w:rPr>
        <w:lastRenderedPageBreak/>
        <w:t>5.4. Кошти, отримані від надання платних послуг, зараховуються на спеціальний реєстраційний  рахунок, відкритий в управлінні ДКСУ.</w:t>
      </w:r>
      <w:bookmarkStart w:id="0" w:name="65"/>
      <w:bookmarkEnd w:id="0"/>
    </w:p>
    <w:p w:rsidR="00023FE8" w:rsidRPr="00023FE8" w:rsidRDefault="00023FE8" w:rsidP="00023FE8">
      <w:pPr>
        <w:tabs>
          <w:tab w:val="left" w:pos="0"/>
        </w:tabs>
        <w:autoSpaceDE w:val="0"/>
        <w:autoSpaceDN w:val="0"/>
        <w:adjustRightInd w:val="0"/>
        <w:spacing w:after="0" w:line="240" w:lineRule="auto"/>
        <w:ind w:firstLine="426"/>
        <w:jc w:val="both"/>
        <w:rPr>
          <w:rFonts w:ascii="Times New Roman" w:hAnsi="Times New Roman" w:cs="Times New Roman"/>
          <w:color w:val="000000"/>
          <w:sz w:val="28"/>
          <w:szCs w:val="28"/>
        </w:rPr>
      </w:pPr>
      <w:r w:rsidRPr="00023FE8">
        <w:rPr>
          <w:rFonts w:ascii="Times New Roman" w:hAnsi="Times New Roman" w:cs="Times New Roman"/>
          <w:color w:val="000000"/>
          <w:sz w:val="28"/>
          <w:szCs w:val="28"/>
        </w:rPr>
        <w:t>5.5. Доходи, одержані від надання платних послуг, спрямовуються на  відшкодування витрат,  пов'язаних з наданням цих послуг, сплату податків,  обов'язкових до чинного законодавства внесків, відрахувань, зборів, платежів.</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5.6. Оплата за послуги провадиться у безготівковій формі (для фізичних, юридичних осіб та приватних підприємців).</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 xml:space="preserve">5.7. Кожний </w:t>
      </w:r>
      <w:proofErr w:type="spellStart"/>
      <w:r w:rsidRPr="00023FE8">
        <w:rPr>
          <w:color w:val="000000"/>
          <w:sz w:val="28"/>
          <w:szCs w:val="28"/>
        </w:rPr>
        <w:t>отримувач</w:t>
      </w:r>
      <w:proofErr w:type="spellEnd"/>
      <w:r w:rsidRPr="00023FE8">
        <w:rPr>
          <w:color w:val="000000"/>
          <w:sz w:val="28"/>
          <w:szCs w:val="28"/>
        </w:rPr>
        <w:t xml:space="preserve"> платних послуг Закладу освіти повинен особисто сплачувати за надані послуги. Винятки складають неповнолітні діти, за яких оплату послуг здійснюють їх батьки або опікуни. Допускається внесення оплати від </w:t>
      </w:r>
      <w:r>
        <w:rPr>
          <w:color w:val="000000"/>
          <w:sz w:val="28"/>
          <w:szCs w:val="28"/>
        </w:rPr>
        <w:t xml:space="preserve"> представників</w:t>
      </w:r>
      <w:r w:rsidRPr="00023FE8">
        <w:rPr>
          <w:color w:val="000000"/>
          <w:sz w:val="28"/>
          <w:szCs w:val="28"/>
        </w:rPr>
        <w:t xml:space="preserve"> батьківських комітетів, або від уповноваженого представника групи осіб, що отримують платну послугу.</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5.8. Оплата за заняття в абонементних гуртках, групах, студіях, секціях приймається передоплатою на поточний або в поточному на наступний місяць.</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 xml:space="preserve">5.9. Керівник гуртка, групи, секції, допускають на заняття </w:t>
      </w:r>
      <w:proofErr w:type="spellStart"/>
      <w:r w:rsidRPr="00023FE8">
        <w:rPr>
          <w:color w:val="000000"/>
          <w:sz w:val="28"/>
          <w:szCs w:val="28"/>
        </w:rPr>
        <w:t>отримувачів</w:t>
      </w:r>
      <w:proofErr w:type="spellEnd"/>
      <w:r w:rsidRPr="00023FE8">
        <w:rPr>
          <w:color w:val="000000"/>
          <w:sz w:val="28"/>
          <w:szCs w:val="28"/>
        </w:rPr>
        <w:t xml:space="preserve"> платної послуги, що надали квитанцію про сплату за послугу:</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5.10. У випадку разової неможливості надання послуги не з вини Закладу освіти (відключення світла, гарячої води тощо) оплата не повертається, а надається можливість відвідати це заняття в інший час.</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5.1</w:t>
      </w:r>
      <w:r w:rsidR="00E30E93">
        <w:rPr>
          <w:color w:val="000000"/>
          <w:sz w:val="28"/>
          <w:szCs w:val="28"/>
        </w:rPr>
        <w:t>1</w:t>
      </w:r>
      <w:r w:rsidRPr="00023FE8">
        <w:rPr>
          <w:color w:val="000000"/>
          <w:sz w:val="28"/>
          <w:szCs w:val="28"/>
        </w:rPr>
        <w:t xml:space="preserve">. В разі пропуску </w:t>
      </w:r>
      <w:proofErr w:type="spellStart"/>
      <w:r w:rsidRPr="00023FE8">
        <w:rPr>
          <w:color w:val="000000"/>
          <w:sz w:val="28"/>
          <w:szCs w:val="28"/>
        </w:rPr>
        <w:t>отримувачем</w:t>
      </w:r>
      <w:proofErr w:type="spellEnd"/>
      <w:r w:rsidRPr="00023FE8">
        <w:rPr>
          <w:color w:val="000000"/>
          <w:sz w:val="28"/>
          <w:szCs w:val="28"/>
        </w:rPr>
        <w:t xml:space="preserve"> платної послуги не менше половини занять протягом календарного місяця, абонементна оплата не повертається, тому що за особою, що пропустила заняття, зберігається місце у групі на весь календарний місяць.</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 xml:space="preserve">На цей час інший </w:t>
      </w:r>
      <w:proofErr w:type="spellStart"/>
      <w:r w:rsidRPr="00023FE8">
        <w:rPr>
          <w:color w:val="000000"/>
          <w:sz w:val="28"/>
          <w:szCs w:val="28"/>
        </w:rPr>
        <w:t>отримувач</w:t>
      </w:r>
      <w:proofErr w:type="spellEnd"/>
      <w:r w:rsidRPr="00023FE8">
        <w:rPr>
          <w:color w:val="000000"/>
          <w:sz w:val="28"/>
          <w:szCs w:val="28"/>
        </w:rPr>
        <w:t xml:space="preserve"> платних послуг не має права претендувати на тимчасово вивільнене місце.</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5.1</w:t>
      </w:r>
      <w:r w:rsidR="00E30E93">
        <w:rPr>
          <w:color w:val="000000"/>
          <w:sz w:val="28"/>
          <w:szCs w:val="28"/>
        </w:rPr>
        <w:t>2</w:t>
      </w:r>
      <w:r w:rsidRPr="00023FE8">
        <w:rPr>
          <w:color w:val="000000"/>
          <w:sz w:val="28"/>
          <w:szCs w:val="28"/>
        </w:rPr>
        <w:t>. В разі пропущення більше половини занять протягом календарного місяця з поважних причин (хвороба, відрядження тощо) оплата повертається тільки за письмовою заявою з наданням підтверджуючих документів.</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 xml:space="preserve">На цей час інший </w:t>
      </w:r>
      <w:proofErr w:type="spellStart"/>
      <w:r w:rsidRPr="00023FE8">
        <w:rPr>
          <w:color w:val="000000"/>
          <w:sz w:val="28"/>
          <w:szCs w:val="28"/>
        </w:rPr>
        <w:t>отримувач</w:t>
      </w:r>
      <w:proofErr w:type="spellEnd"/>
      <w:r w:rsidRPr="00023FE8">
        <w:rPr>
          <w:color w:val="000000"/>
          <w:sz w:val="28"/>
          <w:szCs w:val="28"/>
        </w:rPr>
        <w:t xml:space="preserve"> платних послуг не має права претендувати на тимчасово вивільнене місце.</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5.1</w:t>
      </w:r>
      <w:r w:rsidR="00E30E93">
        <w:rPr>
          <w:color w:val="000000"/>
          <w:sz w:val="28"/>
          <w:szCs w:val="28"/>
        </w:rPr>
        <w:t>3</w:t>
      </w:r>
      <w:r w:rsidRPr="00023FE8">
        <w:rPr>
          <w:color w:val="000000"/>
          <w:sz w:val="28"/>
          <w:szCs w:val="28"/>
        </w:rPr>
        <w:t>. За пропущені з вини відвідувача разові платні заходи (концерти, ранки, спектаклі, лекції, кіносеанси тощо) Заклад освіти  відповідальності не несе.</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5.1</w:t>
      </w:r>
      <w:r w:rsidR="00E30E93">
        <w:rPr>
          <w:color w:val="000000"/>
          <w:sz w:val="28"/>
          <w:szCs w:val="28"/>
        </w:rPr>
        <w:t>4</w:t>
      </w:r>
      <w:r w:rsidRPr="00023FE8">
        <w:rPr>
          <w:color w:val="000000"/>
          <w:sz w:val="28"/>
          <w:szCs w:val="28"/>
        </w:rPr>
        <w:t>. У разі тимчасової відсутності педагога (хвороба, відрядження, участь з іншими учнями в організаційно-масових заходах) при неможливості перенесення заняття на інший навчальний час з відпрацюванням тим же педагогом навчальної програми ці заняття проводяться (замінюються) іншим педагогом за рішенням керівника структурного підрозділу.</w:t>
      </w:r>
    </w:p>
    <w:p w:rsidR="00023FE8" w:rsidRPr="00023FE8" w:rsidRDefault="00023FE8" w:rsidP="00023FE8">
      <w:pPr>
        <w:pStyle w:val="empty"/>
        <w:shd w:val="clear" w:color="auto" w:fill="FFFFFF"/>
        <w:spacing w:before="0" w:beforeAutospacing="0" w:after="0" w:afterAutospacing="0"/>
        <w:textAlignment w:val="baseline"/>
        <w:rPr>
          <w:color w:val="000000"/>
          <w:sz w:val="28"/>
          <w:szCs w:val="28"/>
        </w:rPr>
      </w:pPr>
      <w:r w:rsidRPr="00023FE8">
        <w:rPr>
          <w:color w:val="000000"/>
          <w:sz w:val="28"/>
          <w:szCs w:val="28"/>
        </w:rPr>
        <w:t> </w:t>
      </w:r>
    </w:p>
    <w:p w:rsidR="00023FE8" w:rsidRPr="00023FE8" w:rsidRDefault="00023FE8" w:rsidP="00023FE8">
      <w:pPr>
        <w:pStyle w:val="indent"/>
        <w:spacing w:before="0" w:beforeAutospacing="0" w:after="0" w:afterAutospacing="0"/>
        <w:ind w:firstLine="300"/>
        <w:jc w:val="center"/>
        <w:textAlignment w:val="baseline"/>
        <w:rPr>
          <w:b/>
          <w:bCs/>
          <w:color w:val="000000"/>
          <w:sz w:val="28"/>
          <w:szCs w:val="28"/>
          <w:bdr w:val="none" w:sz="0" w:space="0" w:color="auto" w:frame="1"/>
          <w:shd w:val="clear" w:color="auto" w:fill="FFFFFF"/>
        </w:rPr>
      </w:pPr>
      <w:r w:rsidRPr="00023FE8">
        <w:rPr>
          <w:b/>
          <w:bCs/>
          <w:color w:val="000000"/>
          <w:sz w:val="28"/>
          <w:szCs w:val="28"/>
          <w:bdr w:val="none" w:sz="0" w:space="0" w:color="auto" w:frame="1"/>
          <w:shd w:val="clear" w:color="auto" w:fill="FFFFFF"/>
        </w:rPr>
        <w:t>6. Заключні положення</w:t>
      </w:r>
    </w:p>
    <w:p w:rsidR="00023FE8" w:rsidRPr="00023FE8" w:rsidRDefault="00023FE8" w:rsidP="00023FE8">
      <w:pPr>
        <w:pStyle w:val="indent"/>
        <w:shd w:val="clear" w:color="auto" w:fill="FFFFFF"/>
        <w:spacing w:before="0" w:beforeAutospacing="0" w:after="0" w:afterAutospacing="0"/>
        <w:ind w:firstLine="300"/>
        <w:jc w:val="both"/>
        <w:textAlignment w:val="baseline"/>
        <w:rPr>
          <w:color w:val="000000"/>
          <w:sz w:val="28"/>
          <w:szCs w:val="28"/>
        </w:rPr>
      </w:pPr>
      <w:r w:rsidRPr="00023FE8">
        <w:rPr>
          <w:color w:val="000000"/>
          <w:sz w:val="28"/>
          <w:szCs w:val="28"/>
        </w:rPr>
        <w:t>6.1. При наступному розходженні норм законодавства, що перелічені у цьому Положенні, із нормами і правилами, які є у діючому законодавстві, діють останні.</w:t>
      </w:r>
    </w:p>
    <w:p w:rsidR="00023FE8" w:rsidRPr="00023FE8" w:rsidRDefault="00023FE8" w:rsidP="00023FE8">
      <w:pPr>
        <w:spacing w:after="0" w:line="240" w:lineRule="auto"/>
        <w:jc w:val="both"/>
        <w:rPr>
          <w:rFonts w:ascii="Times New Roman" w:hAnsi="Times New Roman" w:cs="Times New Roman"/>
          <w:sz w:val="28"/>
          <w:szCs w:val="28"/>
        </w:rPr>
      </w:pPr>
    </w:p>
    <w:p w:rsidR="00023FE8" w:rsidRPr="00023FE8" w:rsidRDefault="00023FE8" w:rsidP="00023FE8">
      <w:pPr>
        <w:spacing w:after="0" w:line="240" w:lineRule="auto"/>
        <w:jc w:val="both"/>
        <w:rPr>
          <w:rFonts w:ascii="Times New Roman" w:hAnsi="Times New Roman" w:cs="Times New Roman"/>
          <w:sz w:val="28"/>
          <w:szCs w:val="28"/>
        </w:rPr>
      </w:pPr>
    </w:p>
    <w:p w:rsidR="00023FE8" w:rsidRPr="00023FE8" w:rsidRDefault="00023FE8" w:rsidP="00023FE8">
      <w:pPr>
        <w:spacing w:after="0" w:line="240" w:lineRule="auto"/>
        <w:rPr>
          <w:rFonts w:ascii="Times New Roman" w:hAnsi="Times New Roman" w:cs="Times New Roman"/>
          <w:b/>
          <w:sz w:val="28"/>
          <w:szCs w:val="28"/>
        </w:rPr>
      </w:pPr>
      <w:r w:rsidRPr="00023FE8">
        <w:rPr>
          <w:rFonts w:ascii="Times New Roman" w:hAnsi="Times New Roman" w:cs="Times New Roman"/>
          <w:b/>
          <w:sz w:val="28"/>
          <w:szCs w:val="28"/>
        </w:rPr>
        <w:t xml:space="preserve">Секретар  ради                           _________________            А. В. </w:t>
      </w:r>
      <w:proofErr w:type="spellStart"/>
      <w:r w:rsidRPr="00023FE8">
        <w:rPr>
          <w:rFonts w:ascii="Times New Roman" w:hAnsi="Times New Roman" w:cs="Times New Roman"/>
          <w:b/>
          <w:sz w:val="28"/>
          <w:szCs w:val="28"/>
        </w:rPr>
        <w:t>Бардалим</w:t>
      </w:r>
      <w:proofErr w:type="spellEnd"/>
      <w:r w:rsidRPr="00023FE8">
        <w:rPr>
          <w:rFonts w:ascii="Times New Roman" w:hAnsi="Times New Roman" w:cs="Times New Roman"/>
          <w:b/>
          <w:sz w:val="28"/>
          <w:szCs w:val="28"/>
        </w:rPr>
        <w:t xml:space="preserve"> </w:t>
      </w:r>
    </w:p>
    <w:sectPr w:rsidR="00023FE8" w:rsidRPr="00023FE8" w:rsidSect="001A2F4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80DC9"/>
    <w:multiLevelType w:val="multilevel"/>
    <w:tmpl w:val="FF2A8C1C"/>
    <w:lvl w:ilvl="0">
      <w:start w:val="1"/>
      <w:numFmt w:val="decimal"/>
      <w:lvlText w:val="%1."/>
      <w:lvlJc w:val="left"/>
      <w:pPr>
        <w:ind w:left="720" w:hanging="360"/>
      </w:pPr>
      <w:rPr>
        <w:rFonts w:hint="default"/>
        <w:b/>
      </w:rPr>
    </w:lvl>
    <w:lvl w:ilvl="1">
      <w:start w:val="1"/>
      <w:numFmt w:val="decimal"/>
      <w:isLgl/>
      <w:lvlText w:val="%1.%2."/>
      <w:lvlJc w:val="left"/>
      <w:pPr>
        <w:ind w:left="1287" w:hanging="720"/>
      </w:pPr>
      <w:rPr>
        <w:rFonts w:hint="default"/>
        <w:b w:val="0"/>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
    <w:nsid w:val="3A615841"/>
    <w:multiLevelType w:val="multilevel"/>
    <w:tmpl w:val="17CC60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nsid w:val="3DB63C67"/>
    <w:multiLevelType w:val="hybridMultilevel"/>
    <w:tmpl w:val="227EB6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CAD59F2"/>
    <w:multiLevelType w:val="hybridMultilevel"/>
    <w:tmpl w:val="E31A18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5C4345D4"/>
    <w:multiLevelType w:val="hybridMultilevel"/>
    <w:tmpl w:val="A57C16AC"/>
    <w:lvl w:ilvl="0" w:tplc="3A506608">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769B7559"/>
    <w:multiLevelType w:val="hybridMultilevel"/>
    <w:tmpl w:val="0762967E"/>
    <w:lvl w:ilvl="0" w:tplc="B0902AC4">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7A5D0504"/>
    <w:multiLevelType w:val="hybridMultilevel"/>
    <w:tmpl w:val="0360DD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6"/>
  </w:num>
  <w:num w:numId="5">
    <w:abstractNumId w:val="2"/>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E10DC"/>
    <w:rsid w:val="0001782C"/>
    <w:rsid w:val="00023FE8"/>
    <w:rsid w:val="00027E1E"/>
    <w:rsid w:val="00116914"/>
    <w:rsid w:val="001415E7"/>
    <w:rsid w:val="0017408B"/>
    <w:rsid w:val="001A2F4C"/>
    <w:rsid w:val="001E10DC"/>
    <w:rsid w:val="001F63B7"/>
    <w:rsid w:val="002057A0"/>
    <w:rsid w:val="00213CA1"/>
    <w:rsid w:val="00221A05"/>
    <w:rsid w:val="002570B7"/>
    <w:rsid w:val="002B6A2E"/>
    <w:rsid w:val="002D6B90"/>
    <w:rsid w:val="0030314E"/>
    <w:rsid w:val="003056E1"/>
    <w:rsid w:val="003D4FCC"/>
    <w:rsid w:val="003E1A5F"/>
    <w:rsid w:val="003F08E4"/>
    <w:rsid w:val="003F7988"/>
    <w:rsid w:val="0046476C"/>
    <w:rsid w:val="00491DE2"/>
    <w:rsid w:val="0050485F"/>
    <w:rsid w:val="005453ED"/>
    <w:rsid w:val="00597501"/>
    <w:rsid w:val="005F360C"/>
    <w:rsid w:val="006258BC"/>
    <w:rsid w:val="0062650A"/>
    <w:rsid w:val="00696923"/>
    <w:rsid w:val="006D3DDA"/>
    <w:rsid w:val="007470E0"/>
    <w:rsid w:val="007E75DF"/>
    <w:rsid w:val="00802F36"/>
    <w:rsid w:val="00806A23"/>
    <w:rsid w:val="00834769"/>
    <w:rsid w:val="009C01AD"/>
    <w:rsid w:val="009D3C05"/>
    <w:rsid w:val="00A23324"/>
    <w:rsid w:val="00A36FCE"/>
    <w:rsid w:val="00B151BE"/>
    <w:rsid w:val="00B94047"/>
    <w:rsid w:val="00C24C45"/>
    <w:rsid w:val="00C74284"/>
    <w:rsid w:val="00C82D47"/>
    <w:rsid w:val="00C85758"/>
    <w:rsid w:val="00CA7405"/>
    <w:rsid w:val="00D0230C"/>
    <w:rsid w:val="00D33B16"/>
    <w:rsid w:val="00DB5B90"/>
    <w:rsid w:val="00DF394A"/>
    <w:rsid w:val="00DF487A"/>
    <w:rsid w:val="00E30E93"/>
    <w:rsid w:val="00E873D3"/>
    <w:rsid w:val="00F208D7"/>
    <w:rsid w:val="00F6015C"/>
    <w:rsid w:val="00FE64E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10DC"/>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1E10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10DC"/>
    <w:rPr>
      <w:rFonts w:ascii="Tahoma" w:hAnsi="Tahoma" w:cs="Tahoma"/>
      <w:sz w:val="16"/>
      <w:szCs w:val="16"/>
    </w:rPr>
  </w:style>
  <w:style w:type="paragraph" w:styleId="a6">
    <w:name w:val="List Paragraph"/>
    <w:basedOn w:val="a"/>
    <w:uiPriority w:val="34"/>
    <w:qFormat/>
    <w:rsid w:val="006258BC"/>
    <w:pPr>
      <w:ind w:left="720"/>
      <w:contextualSpacing/>
    </w:pPr>
  </w:style>
  <w:style w:type="table" w:styleId="a7">
    <w:name w:val="Table Grid"/>
    <w:basedOn w:val="a1"/>
    <w:uiPriority w:val="59"/>
    <w:rsid w:val="002570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rmal (Web)"/>
    <w:basedOn w:val="a"/>
    <w:uiPriority w:val="99"/>
    <w:semiHidden/>
    <w:unhideWhenUsed/>
    <w:rsid w:val="00DF394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Strong"/>
    <w:basedOn w:val="a0"/>
    <w:uiPriority w:val="22"/>
    <w:qFormat/>
    <w:rsid w:val="00E873D3"/>
    <w:rPr>
      <w:b/>
      <w:bCs/>
    </w:rPr>
  </w:style>
  <w:style w:type="character" w:customStyle="1" w:styleId="aa">
    <w:name w:val="Основний текст_"/>
    <w:basedOn w:val="a0"/>
    <w:link w:val="1"/>
    <w:uiPriority w:val="99"/>
    <w:locked/>
    <w:rsid w:val="00FE64E2"/>
    <w:rPr>
      <w:rFonts w:ascii="Times New Roman" w:hAnsi="Times New Roman" w:cs="Times New Roman"/>
      <w:sz w:val="26"/>
      <w:szCs w:val="26"/>
      <w:shd w:val="clear" w:color="auto" w:fill="FFFFFF"/>
    </w:rPr>
  </w:style>
  <w:style w:type="paragraph" w:customStyle="1" w:styleId="1">
    <w:name w:val="Основний текст1"/>
    <w:basedOn w:val="a"/>
    <w:link w:val="aa"/>
    <w:uiPriority w:val="99"/>
    <w:rsid w:val="00FE64E2"/>
    <w:pPr>
      <w:widowControl w:val="0"/>
      <w:shd w:val="clear" w:color="auto" w:fill="FFFFFF"/>
      <w:spacing w:after="0" w:line="322" w:lineRule="exact"/>
      <w:jc w:val="both"/>
    </w:pPr>
    <w:rPr>
      <w:rFonts w:ascii="Times New Roman" w:hAnsi="Times New Roman" w:cs="Times New Roman"/>
      <w:sz w:val="26"/>
      <w:szCs w:val="26"/>
    </w:rPr>
  </w:style>
  <w:style w:type="paragraph" w:customStyle="1" w:styleId="aligncenter">
    <w:name w:val="align_center"/>
    <w:basedOn w:val="a"/>
    <w:rsid w:val="00023F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ty">
    <w:name w:val="empty"/>
    <w:basedOn w:val="a"/>
    <w:rsid w:val="00023F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rsid w:val="00023FE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27022320">
      <w:bodyDiv w:val="1"/>
      <w:marLeft w:val="0"/>
      <w:marRight w:val="0"/>
      <w:marTop w:val="0"/>
      <w:marBottom w:val="0"/>
      <w:divBdr>
        <w:top w:val="none" w:sz="0" w:space="0" w:color="auto"/>
        <w:left w:val="none" w:sz="0" w:space="0" w:color="auto"/>
        <w:bottom w:val="none" w:sz="0" w:space="0" w:color="auto"/>
        <w:right w:val="none" w:sz="0" w:space="0" w:color="auto"/>
      </w:divBdr>
    </w:div>
    <w:div w:id="187499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11795</Words>
  <Characters>6724</Characters>
  <Application>Microsoft Office Word</Application>
  <DocSecurity>0</DocSecurity>
  <Lines>56</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4</cp:revision>
  <cp:lastPrinted>2018-10-10T06:55:00Z</cp:lastPrinted>
  <dcterms:created xsi:type="dcterms:W3CDTF">2019-03-16T16:03:00Z</dcterms:created>
  <dcterms:modified xsi:type="dcterms:W3CDTF">2019-03-25T15:19:00Z</dcterms:modified>
</cp:coreProperties>
</file>