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C3" w:rsidRPr="00C97DC3" w:rsidRDefault="00C97DC3" w:rsidP="00C97DC3">
      <w:pPr>
        <w:rPr>
          <w:lang w:eastAsia="uk-UA"/>
        </w:rPr>
      </w:pPr>
      <w:bookmarkStart w:id="0" w:name="_GoBack"/>
      <w:bookmarkEnd w:id="0"/>
      <w:r w:rsidRPr="00C97DC3">
        <w:rPr>
          <w:rFonts w:ascii="Arial" w:hAnsi="Arial" w:cs="Arial"/>
          <w:b/>
          <w:bCs/>
          <w:color w:val="FFFFFF"/>
          <w:spacing w:val="27"/>
          <w:sz w:val="26"/>
          <w:szCs w:val="26"/>
          <w:u w:val="single"/>
          <w:lang w:eastAsia="uk-UA"/>
        </w:rPr>
        <w:t>Верховна Рада України</w:t>
      </w:r>
      <w:r w:rsidRPr="00C97DC3">
        <w:rPr>
          <w:rFonts w:ascii="Arial" w:hAnsi="Arial" w:cs="Arial"/>
          <w:b/>
          <w:bCs/>
          <w:color w:val="FFFFFF"/>
          <w:spacing w:val="27"/>
          <w:sz w:val="26"/>
          <w:szCs w:val="26"/>
          <w:u w:val="single"/>
          <w:lang w:eastAsia="uk-UA"/>
        </w:rPr>
        <w:br/>
      </w:r>
      <w:r w:rsidRPr="00C97DC3">
        <w:rPr>
          <w:rFonts w:ascii="Arial" w:hAnsi="Arial" w:cs="Arial"/>
          <w:color w:val="FFFFFF"/>
          <w:spacing w:val="8"/>
          <w:sz w:val="20"/>
          <w:szCs w:val="20"/>
          <w:u w:val="single"/>
          <w:lang w:eastAsia="uk-UA"/>
        </w:rPr>
        <w:t>Законодавство України</w:t>
      </w:r>
    </w:p>
    <w:p w:rsidR="00C97DC3" w:rsidRPr="00C97DC3" w:rsidRDefault="00C97DC3" w:rsidP="00C97DC3">
      <w:pPr>
        <w:shd w:val="clear" w:color="auto" w:fill="FFFFFF"/>
        <w:rPr>
          <w:rFonts w:ascii="Arial" w:hAnsi="Arial" w:cs="Arial"/>
          <w:color w:val="004BC1"/>
          <w:lang w:eastAsia="uk-UA"/>
        </w:rPr>
      </w:pPr>
      <w:r w:rsidRPr="00C97DC3">
        <w:rPr>
          <w:rFonts w:ascii="Arial" w:hAnsi="Arial" w:cs="Arial"/>
          <w:noProof/>
          <w:color w:val="004BC1"/>
          <w:lang w:eastAsia="uk-UA"/>
        </w:rPr>
        <mc:AlternateContent>
          <mc:Choice Requires="wps">
            <w:drawing>
              <wp:inline distT="0" distB="0" distL="0" distR="0" wp14:anchorId="6D1FB7C1" wp14:editId="74D95D7F">
                <wp:extent cx="304800" cy="304800"/>
                <wp:effectExtent l="0" t="0" r="0" b="0"/>
                <wp:docPr id="14" name="AutoShape 32" descr="https://zakonst.rada.gov.ua/images/text/card.svg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2" o:spid="_x0000_s1026" alt="https://zakonst.rada.gov.ua/images/text/card.svg" href="https://zakon.rada.gov.ua/laws/card/2784-1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C97DC3">
        <w:rPr>
          <w:rFonts w:ascii="Arial" w:hAnsi="Arial" w:cs="Arial"/>
          <w:noProof/>
          <w:color w:val="004BC1"/>
          <w:lang w:eastAsia="uk-UA"/>
        </w:rPr>
        <mc:AlternateContent>
          <mc:Choice Requires="wps">
            <w:drawing>
              <wp:inline distT="0" distB="0" distL="0" distR="0" wp14:anchorId="51E4D10A" wp14:editId="523448DE">
                <wp:extent cx="304800" cy="304800"/>
                <wp:effectExtent l="0" t="0" r="0" b="0"/>
                <wp:docPr id="13" name="AutoShape 33" descr="https://zakonst.rada.gov.ua/images/text/prj.svg">
                  <a:hlinkClick xmlns:a="http://schemas.openxmlformats.org/drawingml/2006/main" r:id="rId8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3" o:spid="_x0000_s1026" alt="https://zakonst.rada.gov.ua/images/text/prj.svg" href="http://w1.c1.rada.gov.ua/pls/zweb2/webproc4_2?pf3516=7030&amp;skl=7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C97DC3">
        <w:rPr>
          <w:rFonts w:ascii="Arial" w:hAnsi="Arial" w:cs="Arial"/>
          <w:noProof/>
          <w:color w:val="004BC1"/>
          <w:lang w:eastAsia="uk-UA"/>
        </w:rPr>
        <mc:AlternateContent>
          <mc:Choice Requires="wps">
            <w:drawing>
              <wp:inline distT="0" distB="0" distL="0" distR="0" wp14:anchorId="3ADC5D7E" wp14:editId="32FB7361">
                <wp:extent cx="304800" cy="304800"/>
                <wp:effectExtent l="0" t="0" r="0" b="0"/>
                <wp:docPr id="12" name="AutoShape 34" descr="https://zakonst.rada.gov.ua/images/text/t.svg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4" o:spid="_x0000_s1026" alt="https://zakonst.rada.gov.ua/images/text/t.svg" href="https://zakon.rada.gov.ua/laws/term/2784-1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C97DC3">
        <w:rPr>
          <w:rFonts w:ascii="Arial" w:hAnsi="Arial" w:cs="Arial"/>
          <w:noProof/>
          <w:color w:val="004BC1"/>
          <w:lang w:eastAsia="uk-UA"/>
        </w:rPr>
        <mc:AlternateContent>
          <mc:Choice Requires="wps">
            <w:drawing>
              <wp:inline distT="0" distB="0" distL="0" distR="0" wp14:anchorId="73862A73" wp14:editId="7D17724A">
                <wp:extent cx="304800" cy="304800"/>
                <wp:effectExtent l="0" t="0" r="0" b="0"/>
                <wp:docPr id="11" name="AutoShape 35" descr="https://zakonst.rada.gov.ua/images/text/ann.svg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5" o:spid="_x0000_s1026" alt="https://zakonst.rada.gov.ua/images/text/ann.svg" href="https://zakon.rada.gov.ua/laws/anot/2784-1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C97DC3">
        <w:rPr>
          <w:rFonts w:ascii="Arial" w:hAnsi="Arial" w:cs="Arial"/>
          <w:noProof/>
          <w:color w:val="004BC1"/>
          <w:lang w:eastAsia="uk-UA"/>
        </w:rPr>
        <mc:AlternateContent>
          <mc:Choice Requires="wps">
            <w:drawing>
              <wp:inline distT="0" distB="0" distL="0" distR="0" wp14:anchorId="07886C1C" wp14:editId="17A81EF4">
                <wp:extent cx="304800" cy="304800"/>
                <wp:effectExtent l="0" t="0" r="0" b="0"/>
                <wp:docPr id="10" name="AutoShape 36" descr="https://zakonst.rada.gov.ua/images/text/link.svg">
                  <a:hlinkClick xmlns:a="http://schemas.openxmlformats.org/drawingml/2006/main" r:id="rId11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6" o:spid="_x0000_s1026" alt="https://zakonst.rada.gov.ua/images/text/link.svg" href="https://zakon.rada.gov.ua/laws/main/l341113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C97DC3">
        <w:rPr>
          <w:rFonts w:ascii="Arial" w:hAnsi="Arial" w:cs="Arial"/>
          <w:noProof/>
          <w:color w:val="004BC1"/>
          <w:lang w:eastAsia="uk-UA"/>
        </w:rPr>
        <mc:AlternateContent>
          <mc:Choice Requires="wps">
            <w:drawing>
              <wp:inline distT="0" distB="0" distL="0" distR="0" wp14:anchorId="27B833A2" wp14:editId="60A1A225">
                <wp:extent cx="304800" cy="304800"/>
                <wp:effectExtent l="0" t="0" r="0" b="0"/>
                <wp:docPr id="9" name="AutoShape 37" descr="https://zakonst.rada.gov.ua/images/text/st.svg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7" o:spid="_x0000_s1026" alt="https://zakonst.rada.gov.ua/images/text/st.svg" href="https://zakon.rada.gov.ua/laws/show/2784-17/stru#St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C97DC3">
        <w:rPr>
          <w:rFonts w:ascii="Arial" w:hAnsi="Arial" w:cs="Arial"/>
          <w:noProof/>
          <w:color w:val="004BC1"/>
          <w:lang w:eastAsia="uk-UA"/>
        </w:rPr>
        <mc:AlternateContent>
          <mc:Choice Requires="wps">
            <w:drawing>
              <wp:inline distT="0" distB="0" distL="0" distR="0" wp14:anchorId="33D64C8B" wp14:editId="3F4347F0">
                <wp:extent cx="304800" cy="304800"/>
                <wp:effectExtent l="0" t="0" r="0" b="0"/>
                <wp:docPr id="8" name="AutoShape 38" descr="https://zakonst.rada.gov.ua/images/text/new.svg">
                  <a:hlinkClick xmlns:a="http://schemas.openxmlformats.org/drawingml/2006/main" r:id="rId1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8" o:spid="_x0000_s1026" alt="https://zakonst.rada.gov.ua/images/text/new.svg" href="https://zakon.rada.gov.ua/laws/show/2784-17/conv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" w:name="Text"/>
      <w:bookmarkEnd w:id="1"/>
      <w:r w:rsidRPr="00C97DC3">
        <w:rPr>
          <w:rFonts w:ascii="Consolas" w:hAnsi="Consolas" w:cs="Consolas"/>
          <w:color w:val="212529"/>
          <w:lang w:eastAsia="uk-UA"/>
        </w:rPr>
        <w:t>                             </w:t>
      </w:r>
      <w:r w:rsidRPr="00C97DC3">
        <w:rPr>
          <w:rFonts w:ascii="Consolas" w:hAnsi="Consolas" w:cs="Consolas"/>
          <w:noProof/>
          <w:color w:val="212529"/>
          <w:lang w:eastAsia="uk-UA"/>
        </w:rPr>
        <w:drawing>
          <wp:inline distT="0" distB="0" distL="0" distR="0" wp14:anchorId="132B9B0E" wp14:editId="0AE82BE6">
            <wp:extent cx="571500" cy="76200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7DC3">
        <w:rPr>
          <w:rFonts w:ascii="Consolas" w:hAnsi="Consolas" w:cs="Consolas"/>
          <w:color w:val="212529"/>
          <w:lang w:eastAsia="uk-UA"/>
        </w:rPr>
        <w:t>                             </w:t>
      </w:r>
      <w:r w:rsidRPr="00C97DC3">
        <w:rPr>
          <w:rFonts w:ascii="Consolas" w:hAnsi="Consolas" w:cs="Consolas"/>
          <w:color w:val="212529"/>
          <w:lang w:eastAsia="uk-UA"/>
        </w:rPr>
        <w:br/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" w:name="o1"/>
      <w:bookmarkEnd w:id="2"/>
      <w:r w:rsidRPr="00C97DC3">
        <w:rPr>
          <w:rFonts w:ascii="Consolas" w:hAnsi="Consolas" w:cs="Consolas"/>
          <w:b/>
          <w:bCs/>
          <w:color w:val="212529"/>
          <w:lang w:eastAsia="uk-UA"/>
        </w:rPr>
        <w:t xml:space="preserve">                    З А К О Н   У К Р А Ї Н И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" w:name="o2"/>
      <w:bookmarkEnd w:id="3"/>
      <w:r w:rsidRPr="00C97DC3">
        <w:rPr>
          <w:rFonts w:ascii="Consolas" w:hAnsi="Consolas" w:cs="Consolas"/>
          <w:b/>
          <w:bCs/>
          <w:color w:val="212529"/>
          <w:lang w:eastAsia="uk-UA"/>
        </w:rPr>
        <w:t xml:space="preserve">           Про прискорений перегляд регуляторних актів,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 прийнятих органами та посадовими особами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br/>
        <w:t xml:space="preserve">                     місцевого самоврядування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" w:name="o3"/>
      <w:bookmarkEnd w:id="4"/>
      <w:r w:rsidRPr="00C97DC3">
        <w:rPr>
          <w:rFonts w:ascii="Consolas" w:hAnsi="Consolas" w:cs="Consolas"/>
          <w:color w:val="212529"/>
          <w:lang w:eastAsia="uk-UA"/>
        </w:rPr>
        <w:t xml:space="preserve"> ( Відомості Верховної Ради України (ВВР), 2011, N 24, ст. 169 )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" w:name="o4"/>
      <w:bookmarkEnd w:id="5"/>
      <w:r w:rsidRPr="00C97DC3">
        <w:rPr>
          <w:rFonts w:ascii="Consolas" w:hAnsi="Consolas" w:cs="Consolas"/>
          <w:color w:val="212529"/>
          <w:lang w:eastAsia="uk-UA"/>
        </w:rPr>
        <w:t xml:space="preserve">     Цей Закон   установлює   правові   та   організаційні  засади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проведення прискореного перегляду  регуляторних  актів,  прийнятих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органами  та посадовими особами місцевого самоврядування,  щодо їх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відповідності принципам державної регуляторної  політики  у  сфері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господарської діяльності та спрямований на забезпечення додержання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цих принципів під час здійснення місцевого самоврядування.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" w:name="o5"/>
      <w:bookmarkEnd w:id="6"/>
      <w:r w:rsidRPr="00C97DC3">
        <w:rPr>
          <w:rFonts w:ascii="Consolas" w:hAnsi="Consolas" w:cs="Consolas"/>
          <w:color w:val="212529"/>
          <w:lang w:eastAsia="uk-UA"/>
        </w:rPr>
        <w:t xml:space="preserve">    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t>Стаття 1.</w:t>
      </w:r>
      <w:r w:rsidRPr="00C97DC3">
        <w:rPr>
          <w:rFonts w:ascii="Consolas" w:hAnsi="Consolas" w:cs="Consolas"/>
          <w:color w:val="212529"/>
          <w:lang w:eastAsia="uk-UA"/>
        </w:rPr>
        <w:t xml:space="preserve"> Визначення термінів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7" w:name="o6"/>
      <w:bookmarkEnd w:id="7"/>
      <w:r w:rsidRPr="00C97DC3">
        <w:rPr>
          <w:rFonts w:ascii="Consolas" w:hAnsi="Consolas" w:cs="Consolas"/>
          <w:color w:val="212529"/>
          <w:lang w:eastAsia="uk-UA"/>
        </w:rPr>
        <w:t xml:space="preserve">     1. У цьому Законі терміни вживаються у такому значенні: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8" w:name="o7"/>
      <w:bookmarkEnd w:id="8"/>
      <w:r w:rsidRPr="00C97DC3">
        <w:rPr>
          <w:rFonts w:ascii="Consolas" w:hAnsi="Consolas" w:cs="Consolas"/>
          <w:color w:val="212529"/>
          <w:lang w:eastAsia="uk-UA"/>
        </w:rPr>
        <w:t xml:space="preserve">     прискорений перегляд регуляторних актів - комплекс заходів та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дій,   спрямованих   на   забезпечення   якнайшвидшого  приведення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 актів,  прийнятих  органами  та  посадовими  особами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місцевого самоврядування,  у відповідність із принципами державної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регуляторної політики,  визначеними у статті 4 Закону України "Про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засади  державної  регуляторної  політики  у  сфері  господарської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діяльності" ( </w:t>
      </w:r>
      <w:hyperlink r:id="rId15" w:tgtFrame="_blank" w:history="1">
        <w:r w:rsidRPr="00C97DC3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1160-15</w:t>
        </w:r>
      </w:hyperlink>
      <w:r w:rsidRPr="00C97DC3">
        <w:rPr>
          <w:rFonts w:ascii="Consolas" w:hAnsi="Consolas" w:cs="Consolas"/>
          <w:color w:val="212529"/>
          <w:lang w:eastAsia="uk-UA"/>
        </w:rPr>
        <w:t xml:space="preserve"> );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9" w:name="o8"/>
      <w:bookmarkEnd w:id="9"/>
      <w:r w:rsidRPr="00C97DC3">
        <w:rPr>
          <w:rFonts w:ascii="Consolas" w:hAnsi="Consolas" w:cs="Consolas"/>
          <w:color w:val="212529"/>
          <w:lang w:eastAsia="uk-UA"/>
        </w:rPr>
        <w:t xml:space="preserve">     інші терміни вживаються  у  значенні,  визначеному  в  Законі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України  "Про  засади  державної  регуляторної  політики  у  сфері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господарської діяльності" ( </w:t>
      </w:r>
      <w:hyperlink r:id="rId16" w:tgtFrame="_blank" w:history="1">
        <w:r w:rsidRPr="00C97DC3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1160-15</w:t>
        </w:r>
      </w:hyperlink>
      <w:r w:rsidRPr="00C97DC3">
        <w:rPr>
          <w:rFonts w:ascii="Consolas" w:hAnsi="Consolas" w:cs="Consolas"/>
          <w:color w:val="212529"/>
          <w:lang w:eastAsia="uk-UA"/>
        </w:rPr>
        <w:t xml:space="preserve"> ).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0" w:name="o9"/>
      <w:bookmarkEnd w:id="10"/>
      <w:r w:rsidRPr="00C97DC3">
        <w:rPr>
          <w:rFonts w:ascii="Consolas" w:hAnsi="Consolas" w:cs="Consolas"/>
          <w:color w:val="212529"/>
          <w:lang w:eastAsia="uk-UA"/>
        </w:rPr>
        <w:t xml:space="preserve">    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t>Стаття 2.</w:t>
      </w:r>
      <w:r w:rsidRPr="00C97DC3">
        <w:rPr>
          <w:rFonts w:ascii="Consolas" w:hAnsi="Consolas" w:cs="Consolas"/>
          <w:color w:val="212529"/>
          <w:lang w:eastAsia="uk-UA"/>
        </w:rPr>
        <w:t xml:space="preserve"> Засади проведення прискореного перегляду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              регуляторних актів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1" w:name="o10"/>
      <w:bookmarkEnd w:id="11"/>
      <w:r w:rsidRPr="00C97DC3">
        <w:rPr>
          <w:rFonts w:ascii="Consolas" w:hAnsi="Consolas" w:cs="Consolas"/>
          <w:color w:val="212529"/>
          <w:lang w:eastAsia="uk-UA"/>
        </w:rPr>
        <w:t xml:space="preserve">     1. Усі  регуляторні  акти,  прийняті  органами  та посадовими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особами місцевого самоврядування на  день  набрання  чинності  цим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Законом,    підлягають    прискореному    перегляду   в   порядку,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встановленому цим Законом, протягом 90 днів.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2" w:name="o11"/>
      <w:bookmarkEnd w:id="12"/>
      <w:r w:rsidRPr="00C97DC3">
        <w:rPr>
          <w:rFonts w:ascii="Consolas" w:hAnsi="Consolas" w:cs="Consolas"/>
          <w:color w:val="212529"/>
          <w:lang w:eastAsia="uk-UA"/>
        </w:rPr>
        <w:t xml:space="preserve">     2. Кожен регуляторний акт,  прийнятий органом  або  посадовою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особою місцевого самоврядування, підлягає аналізу на відповідність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принципам державної регуляторної політики.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3" w:name="o12"/>
      <w:bookmarkEnd w:id="13"/>
      <w:r w:rsidRPr="00C97DC3">
        <w:rPr>
          <w:rFonts w:ascii="Consolas" w:hAnsi="Consolas" w:cs="Consolas"/>
          <w:color w:val="212529"/>
          <w:lang w:eastAsia="uk-UA"/>
        </w:rPr>
        <w:lastRenderedPageBreak/>
        <w:t xml:space="preserve">     3. Органи місцевого самоврядування, сільські, селищні, міські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голови  зобов'язані  забезпечувати  участь представників об'єднань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суб'єктів господарювання,  роботодавців та громадських організацій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споживачів   (об'єднань   споживачів)   у  прискореному  перегляді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актів на всіх його  етапах,  визначених  у  статті  4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цього Закону.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4" w:name="o13"/>
      <w:bookmarkEnd w:id="14"/>
      <w:r w:rsidRPr="00C97DC3">
        <w:rPr>
          <w:rFonts w:ascii="Consolas" w:hAnsi="Consolas" w:cs="Consolas"/>
          <w:color w:val="212529"/>
          <w:lang w:eastAsia="uk-UA"/>
        </w:rPr>
        <w:t xml:space="preserve">    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t>Стаття 3.</w:t>
      </w:r>
      <w:r w:rsidRPr="00C97DC3">
        <w:rPr>
          <w:rFonts w:ascii="Consolas" w:hAnsi="Consolas" w:cs="Consolas"/>
          <w:color w:val="212529"/>
          <w:lang w:eastAsia="uk-UA"/>
        </w:rPr>
        <w:t xml:space="preserve"> Робочі комісії з питань прискореного перегляду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              регуляторних актів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5" w:name="o14"/>
      <w:bookmarkEnd w:id="15"/>
      <w:r w:rsidRPr="00C97DC3">
        <w:rPr>
          <w:rFonts w:ascii="Consolas" w:hAnsi="Consolas" w:cs="Consolas"/>
          <w:color w:val="212529"/>
          <w:lang w:eastAsia="uk-UA"/>
        </w:rPr>
        <w:t xml:space="preserve">     1. Для проведення прискореного перегляду  регуляторних  актів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та   залучення   до   його  проведення  громадськості  сільськими,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селищними,  міськими головами,  Київським міським головою, головою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Севастопольської   міської   ради,  головами  районних  у  містах,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районних та обласних рад у п'ятиденний  строк  утворюються  робочі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комісії з   питань   прискореного   перегляду  регуляторних  актів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(далі - робочі комісії).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6" w:name="o15"/>
      <w:bookmarkEnd w:id="16"/>
      <w:r w:rsidRPr="00C97DC3">
        <w:rPr>
          <w:rFonts w:ascii="Consolas" w:hAnsi="Consolas" w:cs="Consolas"/>
          <w:color w:val="212529"/>
          <w:lang w:eastAsia="uk-UA"/>
        </w:rPr>
        <w:t xml:space="preserve">     2. Робочі комісії,  утворені сільськими,  селищними, міськими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головами,   проводять   аналіз   регуляторних   актів,   прийнятих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відповідно сільськими,  селищними,  міськими радами,  радами  міст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Києва   та   Севастополя,  їх  виконавчими  органами,  сільськими,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селищними,  міськими головами,  Київським міським головою, головою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Севастопольської міської ради.  Робочі комісії,  утворені головами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районних  у  містах,  районних,  обласних  рад,  проводять  аналіз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  актів,  прийнятих  відповідними  радами,  а  робоча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комісія,  утворена  Київським  міським  головою,  проводить  також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аналіз  регуляторних  актів,  прийнятих  районними  у  місті Києві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радами.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7" w:name="o16"/>
      <w:bookmarkEnd w:id="17"/>
      <w:r w:rsidRPr="00C97DC3">
        <w:rPr>
          <w:rFonts w:ascii="Consolas" w:hAnsi="Consolas" w:cs="Consolas"/>
          <w:color w:val="212529"/>
          <w:lang w:eastAsia="uk-UA"/>
        </w:rPr>
        <w:t xml:space="preserve">     3. До  складу  робочої  комісії  включаються  на   паритетних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засадах   депутати   відповідної   ради,  посадові  особи  апарату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сільської,  селищної,  міської ради, виконавчих органів сільської,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селищної,  міської  ради,  виконавчого  апарату  районної у місті,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районної,  обласної ради,  виконавчого комітету районної  у  місті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ради,  спеціально  уповноваженого  центрального  органу виконавчої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влади з питань  державної  регуляторної  політики,  територіальних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органів  Антимонопольного  комітету України,  Міністерства юстиції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України та інших центральних органів  виконавчої  влади,  а  також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представники  об'єднань  суб'єктів  господарювання,  роботодавців,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громадських   організацій   споживачів   (об'єднань   споживачів),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наукових установ та окремі фахівці (за згодою).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8" w:name="o17"/>
      <w:bookmarkEnd w:id="18"/>
      <w:r w:rsidRPr="00C97DC3">
        <w:rPr>
          <w:rFonts w:ascii="Consolas" w:hAnsi="Consolas" w:cs="Consolas"/>
          <w:color w:val="212529"/>
          <w:lang w:eastAsia="uk-UA"/>
        </w:rPr>
        <w:t xml:space="preserve">     4. Діяльність   робочої   комісії   ґрунтується   на  засадах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відкритості та гласності.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19" w:name="o18"/>
      <w:bookmarkEnd w:id="19"/>
      <w:r w:rsidRPr="00C97DC3">
        <w:rPr>
          <w:rFonts w:ascii="Consolas" w:hAnsi="Consolas" w:cs="Consolas"/>
          <w:color w:val="212529"/>
          <w:lang w:eastAsia="uk-UA"/>
        </w:rPr>
        <w:t xml:space="preserve">     5. Основною формою роботи робочої комісії є засідання,  які 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разі потреби скликаються її керівником.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0" w:name="o19"/>
      <w:bookmarkEnd w:id="20"/>
      <w:r w:rsidRPr="00C97DC3">
        <w:rPr>
          <w:rFonts w:ascii="Consolas" w:hAnsi="Consolas" w:cs="Consolas"/>
          <w:color w:val="212529"/>
          <w:lang w:eastAsia="uk-UA"/>
        </w:rPr>
        <w:t xml:space="preserve">     6. Керівник,  секретар та інші члени робочої комісії працюють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на громадських засадах.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1" w:name="o20"/>
      <w:bookmarkEnd w:id="21"/>
      <w:r w:rsidRPr="00C97DC3">
        <w:rPr>
          <w:rFonts w:ascii="Consolas" w:hAnsi="Consolas" w:cs="Consolas"/>
          <w:color w:val="212529"/>
          <w:lang w:eastAsia="uk-UA"/>
        </w:rPr>
        <w:lastRenderedPageBreak/>
        <w:t xml:space="preserve">     7. Методичні  рекомендації  щодо  формування  та  організації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діяльності   робочих   комісій  з  питань  прискореного  перегляду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 актів  (  </w:t>
      </w:r>
      <w:hyperlink r:id="rId17" w:tgtFrame="_blank" w:history="1">
        <w:r w:rsidRPr="00C97DC3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v0002563-11</w:t>
        </w:r>
      </w:hyperlink>
      <w:r w:rsidRPr="00C97DC3">
        <w:rPr>
          <w:rFonts w:ascii="Consolas" w:hAnsi="Consolas" w:cs="Consolas"/>
          <w:color w:val="212529"/>
          <w:lang w:eastAsia="uk-UA"/>
        </w:rPr>
        <w:t xml:space="preserve">  )  затверджуються  спеціально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уповноваженим   центральним  органом  виконавчої  влади  з  питань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державної регуляторної політики.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2" w:name="o21"/>
      <w:bookmarkEnd w:id="22"/>
      <w:r w:rsidRPr="00C97DC3">
        <w:rPr>
          <w:rFonts w:ascii="Consolas" w:hAnsi="Consolas" w:cs="Consolas"/>
          <w:color w:val="212529"/>
          <w:lang w:eastAsia="uk-UA"/>
        </w:rPr>
        <w:t xml:space="preserve">     8. Організаційною основою прискореного перегляду регуляторних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актів  є  співпраця  та  обмін інформацією між робочими комісіями,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органами та посадовими особами місцевого самоврядування, місцевими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державними адміністраціями,  Радою міністрів Автономної Республіки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Крим та спеціально уповноваженим  центральним  органом  виконавчої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влади з питань державної регуляторної політики.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3" w:name="o22"/>
      <w:bookmarkEnd w:id="23"/>
      <w:r w:rsidRPr="00C97DC3">
        <w:rPr>
          <w:rFonts w:ascii="Consolas" w:hAnsi="Consolas" w:cs="Consolas"/>
          <w:color w:val="212529"/>
          <w:lang w:eastAsia="uk-UA"/>
        </w:rPr>
        <w:t xml:space="preserve">     9. Методична   допомога   з  питань  проведення  прискореного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перегляду  регуляторних  актів  робочим   комісіям,   органам   та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посадовим  особам  місцевого  самоврядування,  місцевим  державним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адміністраціям  та  Раді  міністрів  Автономної  Республіки   Крим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надається  спеціально уповноваженим центральним органом виконавчої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влади з питань державної регуляторної політики.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4" w:name="o23"/>
      <w:bookmarkEnd w:id="24"/>
      <w:r w:rsidRPr="00C97DC3">
        <w:rPr>
          <w:rFonts w:ascii="Consolas" w:hAnsi="Consolas" w:cs="Consolas"/>
          <w:color w:val="212529"/>
          <w:lang w:eastAsia="uk-UA"/>
        </w:rPr>
        <w:t xml:space="preserve">    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t>Стаття 4.</w:t>
      </w:r>
      <w:r w:rsidRPr="00C97DC3">
        <w:rPr>
          <w:rFonts w:ascii="Consolas" w:hAnsi="Consolas" w:cs="Consolas"/>
          <w:color w:val="212529"/>
          <w:lang w:eastAsia="uk-UA"/>
        </w:rPr>
        <w:t xml:space="preserve"> Етапи прискореного перегляду регуляторних актів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5" w:name="o24"/>
      <w:bookmarkEnd w:id="25"/>
      <w:r w:rsidRPr="00C97DC3">
        <w:rPr>
          <w:rFonts w:ascii="Consolas" w:hAnsi="Consolas" w:cs="Consolas"/>
          <w:color w:val="212529"/>
          <w:lang w:eastAsia="uk-UA"/>
        </w:rPr>
        <w:t xml:space="preserve">     1. Прискорений перегляд  регуляторних  актів  проводиться  за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такими етапами: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6" w:name="o25"/>
      <w:bookmarkEnd w:id="26"/>
      <w:r w:rsidRPr="00C97DC3">
        <w:rPr>
          <w:rFonts w:ascii="Consolas" w:hAnsi="Consolas" w:cs="Consolas"/>
          <w:color w:val="212529"/>
          <w:lang w:eastAsia="uk-UA"/>
        </w:rPr>
        <w:t xml:space="preserve">     1) складання    загальних   переліків   регуляторних   актів,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прийнятих органами та посадовими особами місцевого  самоврядування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(далі - загальні переліки регуляторних актів);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7" w:name="o26"/>
      <w:bookmarkEnd w:id="27"/>
      <w:r w:rsidRPr="00C97DC3">
        <w:rPr>
          <w:rFonts w:ascii="Consolas" w:hAnsi="Consolas" w:cs="Consolas"/>
          <w:color w:val="212529"/>
          <w:lang w:eastAsia="uk-UA"/>
        </w:rPr>
        <w:t xml:space="preserve">     2) проведення аналізу регуляторних актів;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8" w:name="o27"/>
      <w:bookmarkEnd w:id="28"/>
      <w:r w:rsidRPr="00C97DC3">
        <w:rPr>
          <w:rFonts w:ascii="Consolas" w:hAnsi="Consolas" w:cs="Consolas"/>
          <w:color w:val="212529"/>
          <w:lang w:eastAsia="uk-UA"/>
        </w:rPr>
        <w:t xml:space="preserve">     3) підготовка пропозицій за результатами аналізу регуляторних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актів;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29" w:name="o28"/>
      <w:bookmarkEnd w:id="29"/>
      <w:r w:rsidRPr="00C97DC3">
        <w:rPr>
          <w:rFonts w:ascii="Consolas" w:hAnsi="Consolas" w:cs="Consolas"/>
          <w:color w:val="212529"/>
          <w:lang w:eastAsia="uk-UA"/>
        </w:rPr>
        <w:t xml:space="preserve">     4) узагальнення    результатів     прискореного     перегляду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  актів   та   здійснення   контролю  за  приведенням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 актів  у  відповідність  із   принципами   державної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регуляторної політики.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0" w:name="o29"/>
      <w:bookmarkEnd w:id="30"/>
      <w:r w:rsidRPr="00C97DC3">
        <w:rPr>
          <w:rFonts w:ascii="Consolas" w:hAnsi="Consolas" w:cs="Consolas"/>
          <w:color w:val="212529"/>
          <w:lang w:eastAsia="uk-UA"/>
        </w:rPr>
        <w:t xml:space="preserve">    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t>Стаття 5.</w:t>
      </w:r>
      <w:r w:rsidRPr="00C97DC3">
        <w:rPr>
          <w:rFonts w:ascii="Consolas" w:hAnsi="Consolas" w:cs="Consolas"/>
          <w:color w:val="212529"/>
          <w:lang w:eastAsia="uk-UA"/>
        </w:rPr>
        <w:t xml:space="preserve"> Складання загальних переліків регуляторних актів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1" w:name="o30"/>
      <w:bookmarkEnd w:id="31"/>
      <w:r w:rsidRPr="00C97DC3">
        <w:rPr>
          <w:rFonts w:ascii="Consolas" w:hAnsi="Consolas" w:cs="Consolas"/>
          <w:color w:val="212529"/>
          <w:lang w:eastAsia="uk-UA"/>
        </w:rPr>
        <w:t xml:space="preserve">     1. Уповноважені  посадові  особи  місцевого  самоврядування 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семиденний строк подають  робочій  комісії  список  (списки)  усіх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нормативно-правових  актів,  прийнятих  відповідними  органами  та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посадовими особами місцевого самоврядування,  та копії таких актів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на паперових та електронних носіях.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2" w:name="o31"/>
      <w:bookmarkEnd w:id="32"/>
      <w:r w:rsidRPr="00C97DC3">
        <w:rPr>
          <w:rFonts w:ascii="Consolas" w:hAnsi="Consolas" w:cs="Consolas"/>
          <w:color w:val="212529"/>
          <w:lang w:eastAsia="uk-UA"/>
        </w:rPr>
        <w:t xml:space="preserve">     2. Робочі  комісії  у  десятиденний  строк складають загальні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переліки регуляторних актів.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3" w:name="o32"/>
      <w:bookmarkEnd w:id="33"/>
      <w:r w:rsidRPr="00C97DC3">
        <w:rPr>
          <w:rFonts w:ascii="Consolas" w:hAnsi="Consolas" w:cs="Consolas"/>
          <w:color w:val="212529"/>
          <w:lang w:eastAsia="uk-UA"/>
        </w:rPr>
        <w:t xml:space="preserve">     3. Органи  та   посадові   особи   місцевого   самоврядування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зобов'язані   в   будь-який  час  протягом  строку,  встановленого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частиною   першою   статті   2   цього    Закону,    забезпечувати </w:t>
      </w:r>
      <w:r w:rsidRPr="00C97DC3">
        <w:rPr>
          <w:rFonts w:ascii="Consolas" w:hAnsi="Consolas" w:cs="Consolas"/>
          <w:color w:val="212529"/>
          <w:lang w:eastAsia="uk-UA"/>
        </w:rPr>
        <w:br/>
      </w:r>
      <w:r w:rsidRPr="00C97DC3">
        <w:rPr>
          <w:rFonts w:ascii="Consolas" w:hAnsi="Consolas" w:cs="Consolas"/>
          <w:color w:val="212529"/>
          <w:lang w:eastAsia="uk-UA"/>
        </w:rPr>
        <w:lastRenderedPageBreak/>
        <w:t xml:space="preserve">безперешкодний  доступ  членів  робочої комісії до відомостей (баз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даних) про акти відповідних органів та  посадових  осіб  місцевого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самоврядування  і  до  текстів  цих  актів,  крім тих,  що містять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відомості,  які  становлять  державну  та  іншу  захищену  законом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таємницю,  незалежно  від того,  чи вважають ці органи та посадові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особи місцевого самоврядування відповідний акт регуляторним.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4" w:name="o33"/>
      <w:bookmarkEnd w:id="34"/>
      <w:r w:rsidRPr="00C97DC3">
        <w:rPr>
          <w:rFonts w:ascii="Consolas" w:hAnsi="Consolas" w:cs="Consolas"/>
          <w:color w:val="212529"/>
          <w:lang w:eastAsia="uk-UA"/>
        </w:rPr>
        <w:t xml:space="preserve">    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t>Стаття 6.</w:t>
      </w:r>
      <w:r w:rsidRPr="00C97DC3">
        <w:rPr>
          <w:rFonts w:ascii="Consolas" w:hAnsi="Consolas" w:cs="Consolas"/>
          <w:color w:val="212529"/>
          <w:lang w:eastAsia="uk-UA"/>
        </w:rPr>
        <w:t xml:space="preserve"> Проведення аналізу регуляторних актів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5" w:name="o34"/>
      <w:bookmarkEnd w:id="35"/>
      <w:r w:rsidRPr="00C97DC3">
        <w:rPr>
          <w:rFonts w:ascii="Consolas" w:hAnsi="Consolas" w:cs="Consolas"/>
          <w:color w:val="212529"/>
          <w:lang w:eastAsia="uk-UA"/>
        </w:rPr>
        <w:t xml:space="preserve">     1. Робочі комісії протягом  45  днів  на  підставі  загальних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переліків регуляторних актів проводять аналіз регуляторних актів.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6" w:name="o35"/>
      <w:bookmarkEnd w:id="36"/>
      <w:r w:rsidRPr="00C97DC3">
        <w:rPr>
          <w:rFonts w:ascii="Consolas" w:hAnsi="Consolas" w:cs="Consolas"/>
          <w:color w:val="212529"/>
          <w:lang w:eastAsia="uk-UA"/>
        </w:rPr>
        <w:t xml:space="preserve">     2. У   ході  проведення  аналізу  регуляторних  актів  робочі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комісії виявляють регуляторні акти,  що не відповідають  принципам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державної   регуляторної   політики,   та   визначають  спосіб  їх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приведення у відповідність із зазначеними принципами.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7" w:name="o36"/>
      <w:bookmarkEnd w:id="37"/>
      <w:r w:rsidRPr="00C97DC3">
        <w:rPr>
          <w:rFonts w:ascii="Consolas" w:hAnsi="Consolas" w:cs="Consolas"/>
          <w:color w:val="212529"/>
          <w:lang w:eastAsia="uk-UA"/>
        </w:rPr>
        <w:t xml:space="preserve">     3. Методичні    рекомендації    щодо    проведення    аналізу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  актів   затверджуються   спеціально   уповноваженим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центральним  органом   виконавчої   влади   з   питань   державної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регуляторної політики.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8" w:name="o37"/>
      <w:bookmarkEnd w:id="38"/>
      <w:r w:rsidRPr="00C97DC3">
        <w:rPr>
          <w:rFonts w:ascii="Consolas" w:hAnsi="Consolas" w:cs="Consolas"/>
          <w:color w:val="212529"/>
          <w:lang w:eastAsia="uk-UA"/>
        </w:rPr>
        <w:t xml:space="preserve">    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t>Стаття 7.</w:t>
      </w:r>
      <w:r w:rsidRPr="00C97DC3">
        <w:rPr>
          <w:rFonts w:ascii="Consolas" w:hAnsi="Consolas" w:cs="Consolas"/>
          <w:color w:val="212529"/>
          <w:lang w:eastAsia="uk-UA"/>
        </w:rPr>
        <w:t xml:space="preserve"> Підготовка пропозицій за результатами аналізу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              регуляторних актів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39" w:name="o38"/>
      <w:bookmarkEnd w:id="39"/>
      <w:r w:rsidRPr="00C97DC3">
        <w:rPr>
          <w:rFonts w:ascii="Consolas" w:hAnsi="Consolas" w:cs="Consolas"/>
          <w:color w:val="212529"/>
          <w:lang w:eastAsia="uk-UA"/>
        </w:rPr>
        <w:t xml:space="preserve">     1. За результатами аналізу регуляторних актів робочі  комісії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у </w:t>
      </w:r>
      <w:proofErr w:type="spellStart"/>
      <w:r w:rsidRPr="00C97DC3">
        <w:rPr>
          <w:rFonts w:ascii="Consolas" w:hAnsi="Consolas" w:cs="Consolas"/>
          <w:color w:val="212529"/>
          <w:lang w:eastAsia="uk-UA"/>
        </w:rPr>
        <w:t>п'ятдесятиденний</w:t>
      </w:r>
      <w:proofErr w:type="spellEnd"/>
      <w:r w:rsidRPr="00C97DC3">
        <w:rPr>
          <w:rFonts w:ascii="Consolas" w:hAnsi="Consolas" w:cs="Consolas"/>
          <w:color w:val="212529"/>
          <w:lang w:eastAsia="uk-UA"/>
        </w:rPr>
        <w:t xml:space="preserve"> строк складають та подають сільським, селищним,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міським    головам,    Київському    міському    голові,    голові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Севастопольської   міської   ради,   головам  районних  у  містах,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районних, обласних рад, які утворили відповідні робочі комісії: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0" w:name="o39"/>
      <w:bookmarkEnd w:id="40"/>
      <w:r w:rsidRPr="00C97DC3">
        <w:rPr>
          <w:rFonts w:ascii="Consolas" w:hAnsi="Consolas" w:cs="Consolas"/>
          <w:color w:val="212529"/>
          <w:lang w:eastAsia="uk-UA"/>
        </w:rPr>
        <w:t xml:space="preserve">     1) перелік  регуляторних  актів,  що  відповідають  принципам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державної регуляторної політики;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1" w:name="o40"/>
      <w:bookmarkEnd w:id="41"/>
      <w:r w:rsidRPr="00C97DC3">
        <w:rPr>
          <w:rFonts w:ascii="Consolas" w:hAnsi="Consolas" w:cs="Consolas"/>
          <w:color w:val="212529"/>
          <w:lang w:eastAsia="uk-UA"/>
        </w:rPr>
        <w:t xml:space="preserve">     2) перелік  регуляторних актів,  що не відповідають принципам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державної регуляторної політики  та  потребують  внесення  до  них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змін;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2" w:name="o41"/>
      <w:bookmarkEnd w:id="42"/>
      <w:r w:rsidRPr="00C97DC3">
        <w:rPr>
          <w:rFonts w:ascii="Consolas" w:hAnsi="Consolas" w:cs="Consolas"/>
          <w:color w:val="212529"/>
          <w:lang w:eastAsia="uk-UA"/>
        </w:rPr>
        <w:t xml:space="preserve">     3) перелік  регуляторних актів,  що не відповідають принципам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державної регуляторної політики та потребують визнання їх  такими,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що втратили чинність, або скасування;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3" w:name="o42"/>
      <w:bookmarkEnd w:id="43"/>
      <w:r w:rsidRPr="00C97DC3">
        <w:rPr>
          <w:rFonts w:ascii="Consolas" w:hAnsi="Consolas" w:cs="Consolas"/>
          <w:color w:val="212529"/>
          <w:lang w:eastAsia="uk-UA"/>
        </w:rPr>
        <w:t xml:space="preserve">     4) стисле  обґрунтування включення кожного регуляторного </w:t>
      </w:r>
      <w:proofErr w:type="spellStart"/>
      <w:r w:rsidRPr="00C97DC3">
        <w:rPr>
          <w:rFonts w:ascii="Consolas" w:hAnsi="Consolas" w:cs="Consolas"/>
          <w:color w:val="212529"/>
          <w:lang w:eastAsia="uk-UA"/>
        </w:rPr>
        <w:t>акта</w:t>
      </w:r>
      <w:proofErr w:type="spellEnd"/>
      <w:r w:rsidRPr="00C97DC3">
        <w:rPr>
          <w:rFonts w:ascii="Consolas" w:hAnsi="Consolas" w:cs="Consolas"/>
          <w:color w:val="212529"/>
          <w:lang w:eastAsia="uk-UA"/>
        </w:rPr>
        <w:t xml:space="preserve">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до переліків, зазначених у пунктах 1-3 цієї частини.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4" w:name="o43"/>
      <w:bookmarkEnd w:id="44"/>
      <w:r w:rsidRPr="00C97DC3">
        <w:rPr>
          <w:rFonts w:ascii="Consolas" w:hAnsi="Consolas" w:cs="Consolas"/>
          <w:color w:val="212529"/>
          <w:lang w:eastAsia="uk-UA"/>
        </w:rPr>
        <w:t xml:space="preserve">     2. Органи та  посадові  особи  місцевого  самоврядування,  до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повноважень  яких  належить  розроблення проектів актів органів та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посадових  осіб  місцевого  самоврядування,  на  основі  переліків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 актів  та обґрунтувань,  зазначених у частині першій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цієї статті, готують відповідні проекти актів про внесення змін до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відповідних  регуляторних актів,  визнання їх такими,  що втратили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чинність, або їх скасування.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5" w:name="o44"/>
      <w:bookmarkEnd w:id="45"/>
      <w:r w:rsidRPr="00C97DC3">
        <w:rPr>
          <w:rFonts w:ascii="Consolas" w:hAnsi="Consolas" w:cs="Consolas"/>
          <w:color w:val="212529"/>
          <w:lang w:eastAsia="uk-UA"/>
        </w:rPr>
        <w:lastRenderedPageBreak/>
        <w:t xml:space="preserve">    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t>Стаття 8.</w:t>
      </w:r>
      <w:r w:rsidRPr="00C97DC3">
        <w:rPr>
          <w:rFonts w:ascii="Consolas" w:hAnsi="Consolas" w:cs="Consolas"/>
          <w:color w:val="212529"/>
          <w:lang w:eastAsia="uk-UA"/>
        </w:rPr>
        <w:t xml:space="preserve"> Узагальнення результатів прискореного перегляду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              регуляторних актів та здійснення контролю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              за приведенням регуляторних актів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              у відповідність із принципами державної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              регуляторної політики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6" w:name="o45"/>
      <w:bookmarkEnd w:id="46"/>
      <w:r w:rsidRPr="00C97DC3">
        <w:rPr>
          <w:rFonts w:ascii="Consolas" w:hAnsi="Consolas" w:cs="Consolas"/>
          <w:color w:val="212529"/>
          <w:lang w:eastAsia="uk-UA"/>
        </w:rPr>
        <w:t xml:space="preserve">     1. Загальні    переліки    регуляторних    актів,    переліки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 актів  та обґрунтування,  зазначені в частині першій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статті 7 цього Закону, протягом 55 днів подаються: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7" w:name="o46"/>
      <w:bookmarkEnd w:id="47"/>
      <w:r w:rsidRPr="00C97DC3">
        <w:rPr>
          <w:rFonts w:ascii="Consolas" w:hAnsi="Consolas" w:cs="Consolas"/>
          <w:color w:val="212529"/>
          <w:lang w:eastAsia="uk-UA"/>
        </w:rPr>
        <w:t xml:space="preserve">     1) сільськими,  селищними,  міськими головами міст  районного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значення   -  Севастопольській  міській  державній  адміністрації,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відповідній районній державній адміністрації;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8" w:name="o47"/>
      <w:bookmarkEnd w:id="48"/>
      <w:r w:rsidRPr="00C97DC3">
        <w:rPr>
          <w:rFonts w:ascii="Consolas" w:hAnsi="Consolas" w:cs="Consolas"/>
          <w:color w:val="212529"/>
          <w:lang w:eastAsia="uk-UA"/>
        </w:rPr>
        <w:t xml:space="preserve">     2) міськими  головами  міст  республіканського  в  Автономній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Республіці  Крим,  обласного значення,  головами районних у містах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(крім міст Києва та Севастополя),  районних рад -  Раді  міністрів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Автономної   Республіки   Крим,   відповідній  обласній  державній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адміністрації;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49" w:name="o48"/>
      <w:bookmarkEnd w:id="49"/>
      <w:r w:rsidRPr="00C97DC3">
        <w:rPr>
          <w:rFonts w:ascii="Consolas" w:hAnsi="Consolas" w:cs="Consolas"/>
          <w:color w:val="212529"/>
          <w:lang w:eastAsia="uk-UA"/>
        </w:rPr>
        <w:t xml:space="preserve">     3) Київським  міським  головою  (щодо   регуляторних   актів,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прийнятих районними у місті Києві радами,  їх органами, посадовими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особами),  головами районних у місті Севастополі рад -  відповідно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Київській та Севастопольській міській державній адміністрації;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0" w:name="o49"/>
      <w:bookmarkEnd w:id="50"/>
      <w:r w:rsidRPr="00C97DC3">
        <w:rPr>
          <w:rFonts w:ascii="Consolas" w:hAnsi="Consolas" w:cs="Consolas"/>
          <w:color w:val="212529"/>
          <w:lang w:eastAsia="uk-UA"/>
        </w:rPr>
        <w:t xml:space="preserve">     4) головами   обласних   та   Севастопольської  міської  рад,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Київським міським  головою  (щодо  регуляторних  актів,  прийнятих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Київською міською радою,  її виконавчим органом, Київським міським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головою)   -   спеціально   уповноваженому   центральному   органу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виконавчої влади з питань державної регуляторної політики.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1" w:name="o50"/>
      <w:bookmarkEnd w:id="51"/>
      <w:r w:rsidRPr="00C97DC3">
        <w:rPr>
          <w:rFonts w:ascii="Consolas" w:hAnsi="Consolas" w:cs="Consolas"/>
          <w:color w:val="212529"/>
          <w:lang w:eastAsia="uk-UA"/>
        </w:rPr>
        <w:t xml:space="preserve">     На письмову  вимогу  спеціально  уповноваженого  центрального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органу виконавчої влади з питань державної регуляторної  політики,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Ради  міністрів  Автономної Республіки Крим,  відповідних місцевих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державних адміністрацій їм  подаються  також  тексти  регуляторних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актів, зазначених у переліках, на паперових та електронних носіях.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2" w:name="o51"/>
      <w:bookmarkEnd w:id="52"/>
      <w:r w:rsidRPr="00C97DC3">
        <w:rPr>
          <w:rFonts w:ascii="Consolas" w:hAnsi="Consolas" w:cs="Consolas"/>
          <w:color w:val="212529"/>
          <w:lang w:eastAsia="uk-UA"/>
        </w:rPr>
        <w:t xml:space="preserve">     2. Спеціально   уповноважений  центральний  орган  виконавчої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влади з питань державної  регуляторної  політики,  Рада  міністрів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Автономної    Республіки   Крим,   відповідні   місцеві   державні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адміністрації протягом 75 днів: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3" w:name="o52"/>
      <w:bookmarkEnd w:id="53"/>
      <w:r w:rsidRPr="00C97DC3">
        <w:rPr>
          <w:rFonts w:ascii="Consolas" w:hAnsi="Consolas" w:cs="Consolas"/>
          <w:color w:val="212529"/>
          <w:lang w:eastAsia="uk-UA"/>
        </w:rPr>
        <w:t xml:space="preserve">     1) аналізують інформацію,  що міститься в  поданих  переліках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актів та в обґрунтуваннях до них;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4" w:name="o53"/>
      <w:bookmarkEnd w:id="54"/>
      <w:r w:rsidRPr="00C97DC3">
        <w:rPr>
          <w:rFonts w:ascii="Consolas" w:hAnsi="Consolas" w:cs="Consolas"/>
          <w:color w:val="212529"/>
          <w:lang w:eastAsia="uk-UA"/>
        </w:rPr>
        <w:t xml:space="preserve">     2) проводять  у разі потреби повторну експертизу регуляторних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актів на відповідність принципам державної регуляторної політики;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5" w:name="o54"/>
      <w:bookmarkEnd w:id="55"/>
      <w:r w:rsidRPr="00C97DC3">
        <w:rPr>
          <w:rFonts w:ascii="Consolas" w:hAnsi="Consolas" w:cs="Consolas"/>
          <w:color w:val="212529"/>
          <w:lang w:eastAsia="uk-UA"/>
        </w:rPr>
        <w:t xml:space="preserve">     3) перевіряють обґрунтованість включення  регуляторних  актів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до відповідних переліків;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6" w:name="o55"/>
      <w:bookmarkEnd w:id="56"/>
      <w:r w:rsidRPr="00C97DC3">
        <w:rPr>
          <w:rFonts w:ascii="Consolas" w:hAnsi="Consolas" w:cs="Consolas"/>
          <w:color w:val="212529"/>
          <w:lang w:eastAsia="uk-UA"/>
        </w:rPr>
        <w:t xml:space="preserve">     4) на  основі аналізу загальних переліків регуляторних актів,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переліків та обґрунтувань,  зазначених у частині першій  статті  7 </w:t>
      </w:r>
      <w:r w:rsidRPr="00C97DC3">
        <w:rPr>
          <w:rFonts w:ascii="Consolas" w:hAnsi="Consolas" w:cs="Consolas"/>
          <w:color w:val="212529"/>
          <w:lang w:eastAsia="uk-UA"/>
        </w:rPr>
        <w:br/>
      </w:r>
      <w:r w:rsidRPr="00C97DC3">
        <w:rPr>
          <w:rFonts w:ascii="Consolas" w:hAnsi="Consolas" w:cs="Consolas"/>
          <w:color w:val="212529"/>
          <w:lang w:eastAsia="uk-UA"/>
        </w:rPr>
        <w:lastRenderedPageBreak/>
        <w:t xml:space="preserve">цього  Закону,  виявляють регуляторні акти,  які не були предметом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прискореного перегляду.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7" w:name="o56"/>
      <w:bookmarkEnd w:id="57"/>
      <w:r w:rsidRPr="00C97DC3">
        <w:rPr>
          <w:rFonts w:ascii="Consolas" w:hAnsi="Consolas" w:cs="Consolas"/>
          <w:color w:val="212529"/>
          <w:lang w:eastAsia="uk-UA"/>
        </w:rPr>
        <w:t xml:space="preserve">     3. Спеціально  уповноважений  центральний  орган   виконавчої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влади  з  питань  державної регуляторної політики,  Рада міністрів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Автономної   Республіки   Крим,   відповідні   місцеві    державні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адміністрації у разі необґрунтованого включення регуляторних актів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до відповідних переліків або виявлення регуляторних актів,  які не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були  предметом  прискореного перегляду,  подають протягом 80 днів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органам та  посадовим  особам  місцевого  самоврядування,  які  їх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прийняли,  пропозиції  щодо  внесення  до  них  змін,  визнання їх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такими, що втратили чинність, або їх скасування.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8" w:name="o57"/>
      <w:bookmarkEnd w:id="58"/>
      <w:r w:rsidRPr="00C97DC3">
        <w:rPr>
          <w:rFonts w:ascii="Consolas" w:hAnsi="Consolas" w:cs="Consolas"/>
          <w:color w:val="212529"/>
          <w:lang w:eastAsia="uk-UA"/>
        </w:rPr>
        <w:t xml:space="preserve">     4. Протягом  90  днів  органи  та  посадові  особи  місцевого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самоврядування,  зазначені  у частині першій цієї статті,  подають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спеціально уповноваженому центральному органу виконавчої  влади  з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питань державної регуляторної політики,  Раді міністрів Автономної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Республіки Крим,  відповідним  місцевим  державним  адміністраціям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копії актів про внесення змін, про визнання їх такими, що втратили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чинність, або їх скасування за результатами прискореного перегляду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регуляторних актів.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59" w:name="o58"/>
      <w:bookmarkEnd w:id="59"/>
      <w:r w:rsidRPr="00C97DC3">
        <w:rPr>
          <w:rFonts w:ascii="Consolas" w:hAnsi="Consolas" w:cs="Consolas"/>
          <w:color w:val="212529"/>
          <w:lang w:eastAsia="uk-UA"/>
        </w:rPr>
        <w:t xml:space="preserve">     5. У разі якщо протягом 90 днів не будуть визнані такими,  що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втратили  чинність,  або  скасовані  регуляторні  акти,  які  були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включені  до  переліків  регуляторних  актів,  що  не відповідають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принципам державної регуляторної політики та  потребують  визнання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їх такими, що втратили чинність, або їх скасування, та регуляторні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акти,  щодо  яких  спеціально  уповноважений   центральний   орган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виконавчої  влади  з питань державної регуляторної політики,  Рада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міністрів Автономної Республіки Крим,  відповідні місцеві державні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адміністрації  у строк та в порядку,  встановлені частиною третьою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цієї статті,  подали пропозиції щодо визнання цих актів такими, що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втратили  чинність,  або  їх скасування,  спеціально уповноважений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центральний орган виконавчої влади з питань державної регуляторної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політики,  Рада  міністрів Автономної Республіки Крим,  відповідні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місцеві державні адміністрації  звертаються  до  адміністративного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суду з відповідним позовом.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0" w:name="o59"/>
      <w:bookmarkEnd w:id="60"/>
      <w:r w:rsidRPr="00C97DC3">
        <w:rPr>
          <w:rFonts w:ascii="Consolas" w:hAnsi="Consolas" w:cs="Consolas"/>
          <w:color w:val="212529"/>
          <w:lang w:eastAsia="uk-UA"/>
        </w:rPr>
        <w:t xml:space="preserve">     6. Рада  міністрів  Автономної  Республіки  Крим,  відповідні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місцеві  державні  адміністрації   протягом   120   днів   подають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спеціально  уповноваженому  центральному органу виконавчої влади з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питань державної регуляторної політики за встановленою ним  формою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(  </w:t>
      </w:r>
      <w:hyperlink r:id="rId18" w:tgtFrame="_blank" w:history="1">
        <w:r w:rsidRPr="00C97DC3">
          <w:rPr>
            <w:rFonts w:ascii="Consolas" w:hAnsi="Consolas" w:cs="Consolas"/>
            <w:color w:val="004BC1"/>
            <w:sz w:val="20"/>
            <w:szCs w:val="20"/>
            <w:u w:val="single"/>
            <w:lang w:eastAsia="uk-UA"/>
          </w:rPr>
          <w:t>v0008563-11</w:t>
        </w:r>
      </w:hyperlink>
      <w:r w:rsidRPr="00C97DC3">
        <w:rPr>
          <w:rFonts w:ascii="Consolas" w:hAnsi="Consolas" w:cs="Consolas"/>
          <w:color w:val="212529"/>
          <w:lang w:eastAsia="uk-UA"/>
        </w:rPr>
        <w:t xml:space="preserve">  )  зведену  інформацію про результати прискореного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перегляду регуляторних актів.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1" w:name="o60"/>
      <w:bookmarkEnd w:id="61"/>
      <w:r w:rsidRPr="00C97DC3">
        <w:rPr>
          <w:rFonts w:ascii="Consolas" w:hAnsi="Consolas" w:cs="Consolas"/>
          <w:color w:val="212529"/>
          <w:lang w:eastAsia="uk-UA"/>
        </w:rPr>
        <w:t xml:space="preserve">     </w:t>
      </w:r>
      <w:r w:rsidRPr="00C97DC3">
        <w:rPr>
          <w:rFonts w:ascii="Consolas" w:hAnsi="Consolas" w:cs="Consolas"/>
          <w:b/>
          <w:bCs/>
          <w:color w:val="212529"/>
          <w:lang w:eastAsia="uk-UA"/>
        </w:rPr>
        <w:t>Стаття 9.</w:t>
      </w:r>
      <w:r w:rsidRPr="00C97DC3">
        <w:rPr>
          <w:rFonts w:ascii="Consolas" w:hAnsi="Consolas" w:cs="Consolas"/>
          <w:color w:val="212529"/>
          <w:lang w:eastAsia="uk-UA"/>
        </w:rPr>
        <w:t xml:space="preserve"> Прикінцеві положення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2" w:name="o61"/>
      <w:bookmarkEnd w:id="62"/>
      <w:r w:rsidRPr="00C97DC3">
        <w:rPr>
          <w:rFonts w:ascii="Consolas" w:hAnsi="Consolas" w:cs="Consolas"/>
          <w:color w:val="212529"/>
          <w:lang w:eastAsia="uk-UA"/>
        </w:rPr>
        <w:t xml:space="preserve">     1. Цей Закон набирає чинності з дня його опублікування.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3" w:name="o62"/>
      <w:bookmarkEnd w:id="63"/>
      <w:r w:rsidRPr="00C97DC3">
        <w:rPr>
          <w:rFonts w:ascii="Consolas" w:hAnsi="Consolas" w:cs="Consolas"/>
          <w:color w:val="212529"/>
          <w:lang w:eastAsia="uk-UA"/>
        </w:rPr>
        <w:t xml:space="preserve">     2. Перебіг строків,  установлених цим Законом,  починається з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дня набрання ним чинності.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</w:t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bookmarkStart w:id="64" w:name="o63"/>
      <w:bookmarkEnd w:id="64"/>
      <w:r w:rsidRPr="00C97DC3">
        <w:rPr>
          <w:rFonts w:ascii="Consolas" w:hAnsi="Consolas" w:cs="Consolas"/>
          <w:color w:val="212529"/>
          <w:lang w:eastAsia="uk-UA"/>
        </w:rPr>
        <w:lastRenderedPageBreak/>
        <w:t xml:space="preserve"> Президент України                                      В.ЯНУКОВИЧ </w:t>
      </w:r>
      <w:r w:rsidRPr="00C97DC3">
        <w:rPr>
          <w:rFonts w:ascii="Consolas" w:hAnsi="Consolas" w:cs="Consolas"/>
          <w:color w:val="212529"/>
          <w:lang w:eastAsia="uk-UA"/>
        </w:rPr>
        <w:br/>
      </w:r>
    </w:p>
    <w:p w:rsidR="00C97DC3" w:rsidRPr="00C97DC3" w:rsidRDefault="00C97DC3" w:rsidP="00C9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12529"/>
          <w:lang w:eastAsia="uk-UA"/>
        </w:rPr>
      </w:pPr>
      <w:r w:rsidRPr="00C97DC3">
        <w:rPr>
          <w:rFonts w:ascii="Consolas" w:hAnsi="Consolas" w:cs="Consolas"/>
          <w:color w:val="212529"/>
          <w:lang w:eastAsia="uk-UA"/>
        </w:rPr>
        <w:t xml:space="preserve"> м. Київ, 14 грудня 2010 року </w:t>
      </w:r>
      <w:r w:rsidRPr="00C97DC3">
        <w:rPr>
          <w:rFonts w:ascii="Consolas" w:hAnsi="Consolas" w:cs="Consolas"/>
          <w:color w:val="212529"/>
          <w:lang w:eastAsia="uk-UA"/>
        </w:rPr>
        <w:br/>
        <w:t xml:space="preserve">          N 2784-VI </w:t>
      </w:r>
    </w:p>
    <w:p w:rsidR="00C97DC3" w:rsidRPr="00C97DC3" w:rsidRDefault="000E319F" w:rsidP="00C97DC3">
      <w:pPr>
        <w:shd w:val="clear" w:color="auto" w:fill="FFFFFF"/>
        <w:rPr>
          <w:rFonts w:ascii="Arial" w:hAnsi="Arial" w:cs="Arial"/>
          <w:color w:val="333333"/>
          <w:lang w:eastAsia="uk-UA"/>
        </w:rPr>
      </w:pPr>
      <w:r>
        <w:rPr>
          <w:rFonts w:ascii="Arial" w:hAnsi="Arial" w:cs="Arial"/>
          <w:color w:val="333333"/>
          <w:lang w:eastAsia="uk-UA"/>
        </w:rPr>
        <w:pict>
          <v:rect id="_x0000_i1025" style="width:0;height:0" o:hralign="center" o:hrstd="t" o:hr="t" fillcolor="silver" stroked="f"/>
        </w:pict>
      </w:r>
    </w:p>
    <w:p w:rsidR="00D83A22" w:rsidRPr="007C51C4" w:rsidRDefault="00D83A22" w:rsidP="007C51C4">
      <w:pPr>
        <w:jc w:val="center"/>
        <w:rPr>
          <w:rFonts w:ascii="TimesNewRomanPSMT Cyr" w:hAnsi="TimesNewRomanPSMT Cyr" w:cs="TimesNewRomanPSMT Cyr"/>
          <w:b/>
          <w:sz w:val="72"/>
          <w:szCs w:val="72"/>
          <w:lang w:eastAsia="en-US"/>
        </w:rPr>
      </w:pPr>
    </w:p>
    <w:sectPr w:rsidR="00D83A22" w:rsidRPr="007C51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 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7431C"/>
    <w:multiLevelType w:val="multilevel"/>
    <w:tmpl w:val="737E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48F"/>
    <w:rsid w:val="0000333B"/>
    <w:rsid w:val="000E319F"/>
    <w:rsid w:val="000F0339"/>
    <w:rsid w:val="0019263E"/>
    <w:rsid w:val="003260E9"/>
    <w:rsid w:val="007973CC"/>
    <w:rsid w:val="007C51C4"/>
    <w:rsid w:val="008757AF"/>
    <w:rsid w:val="0095648F"/>
    <w:rsid w:val="009C21D4"/>
    <w:rsid w:val="00A86700"/>
    <w:rsid w:val="00B352F9"/>
    <w:rsid w:val="00C97DC3"/>
    <w:rsid w:val="00D30642"/>
    <w:rsid w:val="00D83A22"/>
    <w:rsid w:val="00EF2376"/>
    <w:rsid w:val="00F263B1"/>
    <w:rsid w:val="00F4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97D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7D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97D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7D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89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914050313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88552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1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514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769516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51538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2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4642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0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3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09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1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637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533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30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95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15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9608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92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976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54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4829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22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753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50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60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091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00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491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363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84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67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450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02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21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8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139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6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1109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1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66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9432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2053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4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348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489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35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09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7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523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933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054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883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899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48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52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418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27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16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048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965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4998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246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2311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231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825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29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720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145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40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73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264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048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1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844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2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0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02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85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1.c1.rada.gov.ua/pls/zweb2/webproc4_2?pf3516=7030&amp;skl=7" TargetMode="External"/><Relationship Id="rId13" Type="http://schemas.openxmlformats.org/officeDocument/2006/relationships/hyperlink" Target="https://zakon.rada.gov.ua/laws/show/2784-17/conv" TargetMode="External"/><Relationship Id="rId18" Type="http://schemas.openxmlformats.org/officeDocument/2006/relationships/hyperlink" Target="https://zakon.rada.gov.ua/laws/show/v0008563-11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card/2784-17" TargetMode="External"/><Relationship Id="rId12" Type="http://schemas.openxmlformats.org/officeDocument/2006/relationships/hyperlink" Target="https://zakon.rada.gov.ua/laws/show/2784-17/stru#Stru" TargetMode="External"/><Relationship Id="rId17" Type="http://schemas.openxmlformats.org/officeDocument/2006/relationships/hyperlink" Target="https://zakon.rada.gov.ua/laws/show/v0002563-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1160-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main/l34111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1160-15" TargetMode="External"/><Relationship Id="rId10" Type="http://schemas.openxmlformats.org/officeDocument/2006/relationships/hyperlink" Target="https://zakon.rada.gov.ua/laws/anot/2784-17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term/2784-17" TargetMode="Externa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218D8-C89F-4C44-867B-9A8FBE30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9823</Words>
  <Characters>5600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cp:lastPrinted>2021-01-13T13:23:00Z</cp:lastPrinted>
  <dcterms:created xsi:type="dcterms:W3CDTF">2021-06-30T12:08:00Z</dcterms:created>
  <dcterms:modified xsi:type="dcterms:W3CDTF">2021-06-30T12:47:00Z</dcterms:modified>
</cp:coreProperties>
</file>