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9CC" w:rsidRPr="00EC69CC" w:rsidRDefault="00EC69CC" w:rsidP="00EC69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Pr="00EC69CC" w:rsidRDefault="00EC69CC" w:rsidP="00EC69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9CC">
        <w:rPr>
          <w:rFonts w:ascii="Times New Roman" w:hAnsi="Times New Roman" w:cs="Times New Roman"/>
          <w:b/>
          <w:sz w:val="28"/>
          <w:szCs w:val="28"/>
        </w:rPr>
        <w:t>П Р О Г Р А М А</w:t>
      </w:r>
    </w:p>
    <w:p w:rsidR="00EC69CC" w:rsidRPr="00EC69CC" w:rsidRDefault="00EC69CC" w:rsidP="00EC69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9CC">
        <w:rPr>
          <w:rFonts w:ascii="Times New Roman" w:hAnsi="Times New Roman" w:cs="Times New Roman"/>
          <w:b/>
          <w:sz w:val="28"/>
          <w:szCs w:val="28"/>
        </w:rPr>
        <w:t xml:space="preserve"> забезпечення мобілізаційної підготовки на території </w:t>
      </w:r>
    </w:p>
    <w:p w:rsidR="00EC69CC" w:rsidRPr="00EC69CC" w:rsidRDefault="00EC69CC" w:rsidP="00EC69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9CC">
        <w:rPr>
          <w:rFonts w:ascii="Times New Roman" w:hAnsi="Times New Roman" w:cs="Times New Roman"/>
          <w:b/>
          <w:sz w:val="28"/>
          <w:szCs w:val="28"/>
        </w:rPr>
        <w:t>Семенівської селищної територіальної громади на 2021 – 2025 роки</w:t>
      </w:r>
    </w:p>
    <w:p w:rsidR="00EC69CC" w:rsidRPr="00EC69CC" w:rsidRDefault="00EC69CC" w:rsidP="00EC69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69CC" w:rsidRPr="00EC69CC" w:rsidRDefault="00EC69CC" w:rsidP="00EC69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9CC">
        <w:rPr>
          <w:rFonts w:ascii="Times New Roman" w:hAnsi="Times New Roman" w:cs="Times New Roman"/>
          <w:b/>
          <w:sz w:val="28"/>
          <w:szCs w:val="28"/>
        </w:rPr>
        <w:t>І. Загальні положення</w:t>
      </w:r>
    </w:p>
    <w:p w:rsidR="00EC69CC" w:rsidRPr="00EC69CC" w:rsidRDefault="00EC69CC" w:rsidP="00EC69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69CC" w:rsidRPr="00EC69CC" w:rsidRDefault="00EC69CC" w:rsidP="00EC6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69CC">
        <w:rPr>
          <w:rFonts w:ascii="Times New Roman" w:hAnsi="Times New Roman" w:cs="Times New Roman"/>
          <w:sz w:val="28"/>
          <w:szCs w:val="28"/>
        </w:rPr>
        <w:t>Ця Програма розроблена відповідно до Указу Президента України від 14 січня 2015 року № 14/2015 «Про рішення Ради національної безпеки і оборони України від 20 грудня 2014 року «Про деякі оборонно-мобілізаційні питання»», пункту 22 частини першої статті 26 Закону України «Про місцеве самоврядування в Україні», статті 4, частини 3 статті 7, статей 18 Закону України «Про мобілізаційну підготовку та мобілізацію», пункту 17 статті 91 Бюджетного кодексу України.</w:t>
      </w:r>
    </w:p>
    <w:p w:rsidR="00EC69CC" w:rsidRPr="00EC69CC" w:rsidRDefault="00EC69CC" w:rsidP="00EC69CC">
      <w:pPr>
        <w:pStyle w:val="HTML"/>
        <w:shd w:val="clear" w:color="auto" w:fill="FFFFFF"/>
        <w:ind w:firstLine="72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C69CC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Мобілізаційна підготовка - комплекс організаційних, політичних, економічних, фінансових, соціальних, правових та інших заходів, які  здійснюються  в  мирний  час  з  метою  підготовки  національної економіки,  органів державної влади, інших державних органів, органів місцевого самоврядування, Збройних Сил України, інших утворених відповідно до   законів України військових формувань, а також правоохоронних органів, сил цивільного захисту, підприємств, установ і організацій до своєчасного й організованого проведення мобілізації та задоволення потреб оборони  держави і захисту її території від можливої агресії, забезпечення життєдіяльності населення  в особливий період.</w:t>
      </w:r>
    </w:p>
    <w:p w:rsidR="00EC69CC" w:rsidRPr="00EC69CC" w:rsidRDefault="00EC69CC" w:rsidP="00EC69CC">
      <w:pPr>
        <w:pStyle w:val="2"/>
        <w:rPr>
          <w:szCs w:val="28"/>
        </w:rPr>
      </w:pPr>
      <w:r w:rsidRPr="00EC69CC">
        <w:rPr>
          <w:szCs w:val="28"/>
        </w:rPr>
        <w:t xml:space="preserve"> Мобілізація – комплекс заходів з метою планомірного переведення національної економіки, діяльності органів державної влади, інших державних органів, органів місцевого самоврядування, підприємств, установ і організацій на функціонування в умовах особливого періоду, а Збройних Сил України, інших військових формувань, сил цивільного захисту – на організацію і штати воєнного часу.</w:t>
      </w:r>
    </w:p>
    <w:p w:rsidR="00EC69CC" w:rsidRPr="00EC69CC" w:rsidRDefault="00EC69CC" w:rsidP="00EC69CC">
      <w:pPr>
        <w:pStyle w:val="2"/>
        <w:rPr>
          <w:szCs w:val="28"/>
        </w:rPr>
      </w:pPr>
      <w:r w:rsidRPr="00EC69CC">
        <w:rPr>
          <w:szCs w:val="28"/>
        </w:rPr>
        <w:t>Загальна мобілізація проводиться одночасно на всій території України і стосується національної економіки, органів державної влади, органів місцевого самоврядування, Збройних Сил України, інших військових формувань, сил цивільного захисту, підприємств, установ, і організацій.</w:t>
      </w:r>
    </w:p>
    <w:p w:rsidR="00EC69CC" w:rsidRPr="00EC69CC" w:rsidRDefault="00EC69CC" w:rsidP="00EC69CC">
      <w:pPr>
        <w:pStyle w:val="2"/>
        <w:rPr>
          <w:szCs w:val="28"/>
        </w:rPr>
      </w:pPr>
      <w:r w:rsidRPr="00EC69CC">
        <w:rPr>
          <w:szCs w:val="28"/>
        </w:rPr>
        <w:t>Часткова мобілізація проводиться в окремих місцевостях держави, та стосується певної частини національної економіки, Збройних Сил України, інших військових формувань, сил цивільного захисту, підприємств, установ і організацій.</w:t>
      </w:r>
    </w:p>
    <w:p w:rsidR="00EC69CC" w:rsidRPr="00EC69CC" w:rsidRDefault="00EC69CC" w:rsidP="00EC69CC">
      <w:pPr>
        <w:pStyle w:val="2"/>
        <w:rPr>
          <w:szCs w:val="28"/>
        </w:rPr>
      </w:pPr>
      <w:r w:rsidRPr="00EC69CC">
        <w:rPr>
          <w:szCs w:val="28"/>
        </w:rPr>
        <w:t>Організація безпосередньої реалізації заходів з мобілізаційної підготовки та мобілізації на відповідній території чи сприяння їх виконанню здійснюється місцевими органами виконавчої влади та виконавчими органами сільських, селищної рад.</w:t>
      </w:r>
    </w:p>
    <w:p w:rsidR="00EC69CC" w:rsidRPr="00EC69CC" w:rsidRDefault="00EC69CC" w:rsidP="00EC69CC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69CC">
        <w:rPr>
          <w:rFonts w:ascii="Times New Roman" w:hAnsi="Times New Roman" w:cs="Times New Roman"/>
          <w:sz w:val="28"/>
          <w:szCs w:val="28"/>
        </w:rPr>
        <w:t xml:space="preserve">Метою Програми є забезпечення готовності та здатності органів державної влади, органів місцевого самоврядування, при необхідності, провести перехід з мирного на воєнний стан, а також готовності населення і території держави до оборони відповідно до вимог Законів України «Про оборону», «Про мобілізаційну </w:t>
      </w:r>
      <w:r w:rsidRPr="00EC69CC">
        <w:rPr>
          <w:rFonts w:ascii="Times New Roman" w:hAnsi="Times New Roman" w:cs="Times New Roman"/>
          <w:sz w:val="28"/>
          <w:szCs w:val="28"/>
        </w:rPr>
        <w:lastRenderedPageBreak/>
        <w:t xml:space="preserve">підготовку та мобілізацію», «Про військовий обов’язок і військову службу», вирішення комплексу завдань та заходів держави щодо підготовки до збройного захисту та її захист у разі збройної агресії або збройного конфлікту. </w:t>
      </w:r>
    </w:p>
    <w:p w:rsidR="00EC69CC" w:rsidRPr="00EC69CC" w:rsidRDefault="00EC69CC" w:rsidP="00EC69CC">
      <w:pPr>
        <w:spacing w:after="0" w:line="240" w:lineRule="auto"/>
        <w:ind w:left="360"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69CC" w:rsidRPr="00EC69CC" w:rsidRDefault="00EC69CC" w:rsidP="00EC69CC">
      <w:pPr>
        <w:spacing w:after="0" w:line="240" w:lineRule="auto"/>
        <w:ind w:left="360"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69CC">
        <w:rPr>
          <w:rFonts w:ascii="Times New Roman" w:hAnsi="Times New Roman" w:cs="Times New Roman"/>
          <w:b/>
          <w:bCs/>
          <w:sz w:val="28"/>
          <w:szCs w:val="28"/>
        </w:rPr>
        <w:t>ІІ. Заходи Програми</w:t>
      </w:r>
    </w:p>
    <w:p w:rsidR="00EC69CC" w:rsidRPr="00EC69CC" w:rsidRDefault="00EC69CC" w:rsidP="00EC69CC">
      <w:pPr>
        <w:spacing w:after="0" w:line="240" w:lineRule="auto"/>
        <w:ind w:left="360"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69CC" w:rsidRPr="00EC69CC" w:rsidRDefault="00EC69CC" w:rsidP="00EC69CC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В рамках Програми передбачається здійснення таких основних заходів:</w:t>
      </w:r>
    </w:p>
    <w:p w:rsidR="00EC69CC" w:rsidRPr="00EC69CC" w:rsidRDefault="00EC69CC" w:rsidP="00EC69CC">
      <w:pPr>
        <w:pStyle w:val="21"/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1.Своєчасно проводити оповіщення військовозобов’язаних і постачальників транспортних засобів.</w:t>
      </w:r>
    </w:p>
    <w:p w:rsidR="00EC69CC" w:rsidRPr="00EC69CC" w:rsidRDefault="00EC69CC" w:rsidP="00EC69CC">
      <w:pPr>
        <w:pStyle w:val="21"/>
        <w:spacing w:after="0" w:line="240" w:lineRule="auto"/>
        <w:ind w:left="3544"/>
        <w:rPr>
          <w:rFonts w:ascii="Times New Roman" w:hAnsi="Times New Roman" w:cs="Times New Roman"/>
          <w:bCs/>
          <w:sz w:val="28"/>
          <w:szCs w:val="28"/>
        </w:rPr>
      </w:pPr>
    </w:p>
    <w:p w:rsidR="00EC69CC" w:rsidRPr="00EC69CC" w:rsidRDefault="00EC69CC" w:rsidP="00EC69CC">
      <w:pPr>
        <w:pStyle w:val="21"/>
        <w:spacing w:after="0" w:line="240" w:lineRule="auto"/>
        <w:ind w:left="3544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Виконавчий комітет Семенівської селищної ради, Семенівський РТЦК та СП в період мобілізації</w:t>
      </w:r>
    </w:p>
    <w:p w:rsidR="00EC69CC" w:rsidRPr="00EC69CC" w:rsidRDefault="00EC69CC" w:rsidP="00EC69CC">
      <w:pPr>
        <w:pStyle w:val="21"/>
        <w:spacing w:after="0" w:line="240" w:lineRule="auto"/>
        <w:ind w:left="3420"/>
        <w:rPr>
          <w:rFonts w:ascii="Times New Roman" w:hAnsi="Times New Roman" w:cs="Times New Roman"/>
          <w:bCs/>
          <w:sz w:val="28"/>
          <w:szCs w:val="28"/>
        </w:rPr>
      </w:pPr>
    </w:p>
    <w:p w:rsidR="00EC69CC" w:rsidRPr="00EC69CC" w:rsidRDefault="00EC69CC" w:rsidP="00EC69CC">
      <w:pPr>
        <w:pStyle w:val="21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2. Забезпечити пункти оповіщення, збору та поставки мобілізаційних ресурсів засобами зв’язку, документацією та обладнанням.</w:t>
      </w:r>
    </w:p>
    <w:p w:rsidR="00EC69CC" w:rsidRPr="00EC69CC" w:rsidRDefault="00EC69CC" w:rsidP="00EC69CC">
      <w:pPr>
        <w:pStyle w:val="21"/>
        <w:spacing w:after="0" w:line="240" w:lineRule="auto"/>
        <w:ind w:left="3540"/>
        <w:rPr>
          <w:rFonts w:ascii="Times New Roman" w:hAnsi="Times New Roman" w:cs="Times New Roman"/>
          <w:bCs/>
          <w:sz w:val="28"/>
          <w:szCs w:val="28"/>
        </w:rPr>
      </w:pPr>
    </w:p>
    <w:p w:rsidR="00EC69CC" w:rsidRPr="00EC69CC" w:rsidRDefault="00EC69CC" w:rsidP="00EC69CC">
      <w:pPr>
        <w:pStyle w:val="21"/>
        <w:spacing w:after="0" w:line="240" w:lineRule="auto"/>
        <w:ind w:left="3540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Виконавчий комітет Семенівської селищної ради, Семенівський РТЦК та СП в період підготовки до мобілізації</w:t>
      </w:r>
    </w:p>
    <w:p w:rsidR="00EC69CC" w:rsidRPr="00EC69CC" w:rsidRDefault="00EC69CC" w:rsidP="00EC69CC">
      <w:pPr>
        <w:pStyle w:val="21"/>
        <w:spacing w:after="0" w:line="240" w:lineRule="auto"/>
        <w:ind w:left="3420"/>
        <w:rPr>
          <w:rFonts w:ascii="Times New Roman" w:hAnsi="Times New Roman" w:cs="Times New Roman"/>
          <w:bCs/>
          <w:sz w:val="28"/>
          <w:szCs w:val="28"/>
        </w:rPr>
      </w:pPr>
    </w:p>
    <w:p w:rsidR="00EC69CC" w:rsidRPr="00EC69CC" w:rsidRDefault="00EC69CC" w:rsidP="00EC69CC">
      <w:pPr>
        <w:pStyle w:val="21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3. Затвердження за поданням військового комісара списків уповноважених (відповідальних) осіб виконавчого комітету селищної рад для доставки повісток, нарядів, мобілізаційних розпоряджень, наказів про оголошення мобілізації.</w:t>
      </w:r>
    </w:p>
    <w:p w:rsidR="00EC69CC" w:rsidRPr="00EC69CC" w:rsidRDefault="00EC69CC" w:rsidP="00EC69CC">
      <w:pPr>
        <w:pStyle w:val="21"/>
        <w:spacing w:after="0" w:line="240" w:lineRule="auto"/>
        <w:ind w:left="3540"/>
        <w:rPr>
          <w:rFonts w:ascii="Times New Roman" w:hAnsi="Times New Roman" w:cs="Times New Roman"/>
          <w:bCs/>
          <w:sz w:val="28"/>
          <w:szCs w:val="28"/>
        </w:rPr>
      </w:pPr>
    </w:p>
    <w:p w:rsidR="00EC69CC" w:rsidRPr="00EC69CC" w:rsidRDefault="00EC69CC" w:rsidP="00EC69CC">
      <w:pPr>
        <w:pStyle w:val="21"/>
        <w:spacing w:after="0" w:line="240" w:lineRule="auto"/>
        <w:ind w:left="3540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Виконавчий комітет Семенівської селищної ради, Семенівський РТЦК та СП в період підготовки до мобілізації</w:t>
      </w:r>
    </w:p>
    <w:p w:rsidR="00EC69CC" w:rsidRPr="00EC69CC" w:rsidRDefault="00EC69CC" w:rsidP="00EC69CC">
      <w:pPr>
        <w:pStyle w:val="21"/>
        <w:spacing w:after="0" w:line="240" w:lineRule="auto"/>
        <w:ind w:left="3544"/>
        <w:rPr>
          <w:rFonts w:ascii="Times New Roman" w:hAnsi="Times New Roman" w:cs="Times New Roman"/>
          <w:bCs/>
          <w:sz w:val="28"/>
          <w:szCs w:val="28"/>
        </w:rPr>
      </w:pPr>
    </w:p>
    <w:p w:rsidR="00EC69CC" w:rsidRPr="00EC69CC" w:rsidRDefault="00EC69CC" w:rsidP="00EC69CC">
      <w:pPr>
        <w:pStyle w:val="21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4. Підготовка апарату посилення, проведення занять з адміністраціями дільниці оповіщення, пунктів збору та відправки мобілізаційних ресурсів.</w:t>
      </w:r>
    </w:p>
    <w:p w:rsidR="00EC69CC" w:rsidRPr="00EC69CC" w:rsidRDefault="00EC69CC" w:rsidP="00EC69CC">
      <w:pPr>
        <w:pStyle w:val="21"/>
        <w:spacing w:after="0" w:line="240" w:lineRule="auto"/>
        <w:ind w:left="3544"/>
        <w:rPr>
          <w:rFonts w:ascii="Times New Roman" w:hAnsi="Times New Roman" w:cs="Times New Roman"/>
          <w:bCs/>
          <w:sz w:val="28"/>
          <w:szCs w:val="28"/>
        </w:rPr>
      </w:pPr>
    </w:p>
    <w:p w:rsidR="00EC69CC" w:rsidRPr="00EC69CC" w:rsidRDefault="00EC69CC" w:rsidP="00EC69CC">
      <w:pPr>
        <w:pStyle w:val="21"/>
        <w:spacing w:after="0" w:line="240" w:lineRule="auto"/>
        <w:ind w:left="3544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Виконавчий комітет Семенівської селищної ради, Семенівський РТЦК та СП в період підготовки до мобілізації, апарат посилення в період підготовки до мобілізації</w:t>
      </w:r>
    </w:p>
    <w:p w:rsidR="00EC69CC" w:rsidRPr="00EC69CC" w:rsidRDefault="00EC69CC" w:rsidP="00EC69CC">
      <w:pPr>
        <w:pStyle w:val="21"/>
        <w:spacing w:after="0" w:line="240" w:lineRule="auto"/>
        <w:ind w:left="3420"/>
        <w:rPr>
          <w:rFonts w:ascii="Times New Roman" w:hAnsi="Times New Roman" w:cs="Times New Roman"/>
          <w:bCs/>
          <w:sz w:val="28"/>
          <w:szCs w:val="28"/>
        </w:rPr>
      </w:pPr>
    </w:p>
    <w:p w:rsidR="00EC69CC" w:rsidRPr="00EC69CC" w:rsidRDefault="00EC69CC" w:rsidP="00EC69CC">
      <w:pPr>
        <w:pStyle w:val="21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 xml:space="preserve">5. Виділення нарядів для охорони перевезення матеріальних засобів, забезпечення охорони громадського порядку на території пунктів попереднього збору військовозобов’язаних і техніки під час проведення збору і поставки мобілізаційних ресурсів на пункти прийому мобілізаційних ресурсів військових частин.                                 </w:t>
      </w:r>
    </w:p>
    <w:p w:rsidR="00EC69CC" w:rsidRPr="00EC69CC" w:rsidRDefault="00EC69CC" w:rsidP="00EC69CC">
      <w:pPr>
        <w:pStyle w:val="21"/>
        <w:spacing w:after="0" w:line="240" w:lineRule="auto"/>
        <w:ind w:left="3544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C69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Семенівське ВП Хорольського ВП ГУ НП України в Полтавській області, </w:t>
      </w:r>
      <w:r w:rsidRPr="00EC69CC">
        <w:rPr>
          <w:rFonts w:ascii="Times New Roman" w:hAnsi="Times New Roman" w:cs="Times New Roman"/>
          <w:bCs/>
          <w:sz w:val="28"/>
          <w:szCs w:val="28"/>
        </w:rPr>
        <w:t>Семенівський РТЦК та СП</w:t>
      </w:r>
      <w:r w:rsidRPr="00EC69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період мобілізації</w:t>
      </w:r>
    </w:p>
    <w:p w:rsidR="00EC69CC" w:rsidRPr="00EC69CC" w:rsidRDefault="00EC69CC" w:rsidP="00EC69CC">
      <w:pPr>
        <w:pStyle w:val="21"/>
        <w:spacing w:after="0" w:line="240" w:lineRule="auto"/>
        <w:ind w:left="3420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EC69CC" w:rsidRPr="00EC69CC" w:rsidRDefault="00EC69CC" w:rsidP="00EC69CC">
      <w:pPr>
        <w:pStyle w:val="21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6. Виділення за погодженням з військовим комісаром Семенівського РТЦК та СП необхідної кількості автомобілів для забезпечення проведення оповіщення на території ОТГ та їх заправка пальним. </w:t>
      </w:r>
    </w:p>
    <w:p w:rsidR="00EC69CC" w:rsidRPr="00EC69CC" w:rsidRDefault="00EC69CC" w:rsidP="00EC69CC">
      <w:pPr>
        <w:pStyle w:val="21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</w:p>
    <w:p w:rsidR="00EC69CC" w:rsidRPr="00EC69CC" w:rsidRDefault="00EC69CC" w:rsidP="00EC69CC">
      <w:pPr>
        <w:pStyle w:val="21"/>
        <w:spacing w:after="0" w:line="240" w:lineRule="auto"/>
        <w:ind w:left="3540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Виконавчий комітет Семенівської селищної ради, Семенівський РТЦК та СП в період підготовки до мобілізації</w:t>
      </w:r>
    </w:p>
    <w:p w:rsidR="00EC69CC" w:rsidRPr="00EC69CC" w:rsidRDefault="00EC69CC" w:rsidP="00EC69CC">
      <w:pPr>
        <w:pStyle w:val="21"/>
        <w:spacing w:after="0" w:line="240" w:lineRule="auto"/>
        <w:ind w:left="3420"/>
        <w:rPr>
          <w:rFonts w:ascii="Times New Roman" w:hAnsi="Times New Roman" w:cs="Times New Roman"/>
          <w:bCs/>
          <w:color w:val="993366"/>
          <w:sz w:val="28"/>
          <w:szCs w:val="28"/>
        </w:rPr>
      </w:pPr>
    </w:p>
    <w:p w:rsidR="00EC69CC" w:rsidRPr="00EC69CC" w:rsidRDefault="00EC69CC" w:rsidP="00EC69CC">
      <w:pPr>
        <w:pStyle w:val="21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7. Організація основних видів забезпечення дій органів управління, державної влади, місцевого самоврядування, установ та організацій територіальної громади в особливий період: медичне, інженерне, протипожежне, протирадіаційне, транспортне.</w:t>
      </w:r>
    </w:p>
    <w:p w:rsidR="00EC69CC" w:rsidRPr="00EC69CC" w:rsidRDefault="00EC69CC" w:rsidP="00EC69CC">
      <w:pPr>
        <w:pStyle w:val="21"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</w:p>
    <w:p w:rsidR="00EC69CC" w:rsidRPr="00EC69CC" w:rsidRDefault="00EC69CC" w:rsidP="00EC69CC">
      <w:pPr>
        <w:pStyle w:val="21"/>
        <w:spacing w:after="0" w:line="240" w:lineRule="auto"/>
        <w:ind w:left="354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69CC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Виконавчий комітет Семенівської селищної ради,</w:t>
      </w:r>
    </w:p>
    <w:p w:rsidR="00EC69CC" w:rsidRPr="00EC69CC" w:rsidRDefault="00EC69CC" w:rsidP="00EC69CC">
      <w:pPr>
        <w:pStyle w:val="21"/>
        <w:spacing w:after="0" w:line="240" w:lineRule="auto"/>
        <w:ind w:left="3544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центральна районна лікарня,</w:t>
      </w:r>
      <w:r w:rsidRPr="00EC69CC">
        <w:rPr>
          <w:rFonts w:ascii="Times New Roman" w:hAnsi="Times New Roman" w:cs="Times New Roman"/>
          <w:sz w:val="28"/>
          <w:szCs w:val="28"/>
        </w:rPr>
        <w:t xml:space="preserve"> районний сектор Управління </w:t>
      </w:r>
      <w:r w:rsidRPr="00EC69CC">
        <w:rPr>
          <w:rFonts w:ascii="Times New Roman" w:hAnsi="Times New Roman" w:cs="Times New Roman"/>
          <w:bCs/>
          <w:sz w:val="28"/>
          <w:szCs w:val="28"/>
        </w:rPr>
        <w:t>Державної служби з надзвичайних ситуацій</w:t>
      </w:r>
      <w:r w:rsidRPr="00EC69CC">
        <w:rPr>
          <w:rFonts w:ascii="Times New Roman" w:hAnsi="Times New Roman" w:cs="Times New Roman"/>
          <w:sz w:val="28"/>
          <w:szCs w:val="28"/>
        </w:rPr>
        <w:t xml:space="preserve"> України в Полтавській області, </w:t>
      </w:r>
    </w:p>
    <w:p w:rsidR="00EC69CC" w:rsidRPr="00EC69CC" w:rsidRDefault="00EC69CC" w:rsidP="00EC69CC">
      <w:pPr>
        <w:pStyle w:val="21"/>
        <w:spacing w:after="0" w:line="240" w:lineRule="auto"/>
        <w:ind w:left="3544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 xml:space="preserve">керівники підприємств, установ та організацій    </w:t>
      </w:r>
    </w:p>
    <w:p w:rsidR="00EC69CC" w:rsidRPr="00EC69CC" w:rsidRDefault="00EC69CC" w:rsidP="00EC69CC">
      <w:pPr>
        <w:pStyle w:val="21"/>
        <w:spacing w:after="0" w:line="240" w:lineRule="auto"/>
        <w:ind w:left="3544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в період мобілізації</w:t>
      </w:r>
    </w:p>
    <w:p w:rsidR="00EC69CC" w:rsidRPr="00EC69CC" w:rsidRDefault="00EC69CC" w:rsidP="00EC69CC">
      <w:pPr>
        <w:pStyle w:val="21"/>
        <w:spacing w:after="0" w:line="240" w:lineRule="auto"/>
        <w:ind w:firstLine="900"/>
        <w:rPr>
          <w:rFonts w:ascii="Times New Roman" w:hAnsi="Times New Roman" w:cs="Times New Roman"/>
          <w:bCs/>
          <w:sz w:val="28"/>
          <w:szCs w:val="28"/>
        </w:rPr>
      </w:pPr>
    </w:p>
    <w:p w:rsidR="00EC69CC" w:rsidRPr="00EC69CC" w:rsidRDefault="00EC69CC" w:rsidP="00EC6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69CC">
        <w:rPr>
          <w:rFonts w:ascii="Times New Roman" w:hAnsi="Times New Roman" w:cs="Times New Roman"/>
          <w:sz w:val="28"/>
          <w:szCs w:val="28"/>
        </w:rPr>
        <w:t>8. Забезпечення робіт по обробці інформації, підготовка довідок, продукції  роз’яснювального  характеру,  забезпечення бланками, журналами та іншою друкованою продукцією придбання для цієї мети комп’ютерної техніки, оплата поліграфічних послуг, придбання канцелярських матеріалів.</w:t>
      </w:r>
    </w:p>
    <w:p w:rsidR="00EC69CC" w:rsidRPr="00EC69CC" w:rsidRDefault="00EC69CC" w:rsidP="00EC6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C69CC" w:rsidRPr="00EC69CC" w:rsidRDefault="00EC69CC" w:rsidP="00EC69CC">
      <w:pPr>
        <w:pStyle w:val="21"/>
        <w:spacing w:after="0" w:line="240" w:lineRule="auto"/>
        <w:ind w:left="3544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Виконавчий комітет Семенівської селищної ради, Семенівський РТЦК та СП в період мобілізації</w:t>
      </w:r>
    </w:p>
    <w:p w:rsidR="00EC69CC" w:rsidRPr="00EC69CC" w:rsidRDefault="00EC69CC" w:rsidP="00EC69CC">
      <w:pPr>
        <w:pStyle w:val="21"/>
        <w:spacing w:after="0" w:line="240" w:lineRule="auto"/>
        <w:ind w:left="3420"/>
        <w:rPr>
          <w:rFonts w:ascii="Times New Roman" w:hAnsi="Times New Roman" w:cs="Times New Roman"/>
          <w:bCs/>
          <w:sz w:val="28"/>
          <w:szCs w:val="28"/>
        </w:rPr>
      </w:pPr>
    </w:p>
    <w:p w:rsidR="00EC69CC" w:rsidRPr="00EC69CC" w:rsidRDefault="00EC69CC" w:rsidP="00EC6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69CC">
        <w:rPr>
          <w:rFonts w:ascii="Times New Roman" w:hAnsi="Times New Roman" w:cs="Times New Roman"/>
          <w:sz w:val="28"/>
          <w:szCs w:val="28"/>
        </w:rPr>
        <w:t xml:space="preserve">9. Організація перевезення військовозобов’язаних, забезпечення проведення ремонту транспортних засобів, залучених під час  мобілізації, придбання паливно-мастильних матеріалів, оплата послуг по оренді транспортних засобів. </w:t>
      </w:r>
    </w:p>
    <w:p w:rsidR="00EC69CC" w:rsidRDefault="00EC69CC" w:rsidP="00EC69CC">
      <w:pPr>
        <w:pStyle w:val="21"/>
        <w:spacing w:line="240" w:lineRule="auto"/>
        <w:ind w:left="3544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Виконавчий комітет Семенівської селищної ради, Семенівський РТЦК та СП в період мобілізації</w:t>
      </w:r>
    </w:p>
    <w:p w:rsidR="00EC69CC" w:rsidRPr="00EC69CC" w:rsidRDefault="00EC69CC" w:rsidP="00EC69CC">
      <w:pPr>
        <w:pStyle w:val="21"/>
        <w:spacing w:line="240" w:lineRule="auto"/>
        <w:ind w:left="3544"/>
        <w:rPr>
          <w:rFonts w:ascii="Times New Roman" w:hAnsi="Times New Roman" w:cs="Times New Roman"/>
          <w:bCs/>
          <w:sz w:val="28"/>
          <w:szCs w:val="28"/>
        </w:rPr>
      </w:pPr>
    </w:p>
    <w:p w:rsidR="00EC69CC" w:rsidRPr="00EC69CC" w:rsidRDefault="00EC69CC" w:rsidP="00EC69CC">
      <w:pPr>
        <w:pStyle w:val="21"/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/>
          <w:sz w:val="28"/>
          <w:szCs w:val="28"/>
        </w:rPr>
        <w:t>ІІІ. Фінансове забезпечення виконання програми</w:t>
      </w:r>
    </w:p>
    <w:p w:rsidR="00EC69CC" w:rsidRPr="00EC69CC" w:rsidRDefault="00EC69CC" w:rsidP="00EC69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69CC">
        <w:rPr>
          <w:rFonts w:ascii="Times New Roman" w:hAnsi="Times New Roman" w:cs="Times New Roman"/>
          <w:sz w:val="28"/>
          <w:szCs w:val="28"/>
        </w:rPr>
        <w:t>Фінансування Програми для забезпечення мобілізаційної підготовки здійснюється за рахунок коштів селищного бюджету та за рахунок інших джерел, не заборонених законодавством.</w:t>
      </w:r>
    </w:p>
    <w:p w:rsidR="00EC69CC" w:rsidRPr="00EC69CC" w:rsidRDefault="00EC69CC" w:rsidP="00EC69CC">
      <w:pPr>
        <w:pStyle w:val="21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Головним розпорядником коштів по Програмі визначено Виконавчий комітет Семенівської селищної ради здійснює фінансування заходів Програми, пов’язаних з матеріально-технічним забезпеченням спільної роботи місцевих органів виконавчої влади та місцевого самоврядування, РТЦК та СП, правоохоронних органів, громадських організацій з підготовки та проведення мобілізації людських і транспортних ресурсів на території Семенівської селищної територіальної громади та інших заходів, зазначених у розділі ІІ відповідно до компетенції.</w:t>
      </w:r>
    </w:p>
    <w:p w:rsidR="00EC69CC" w:rsidRPr="00EC69CC" w:rsidRDefault="00EC69CC" w:rsidP="00EC69CC">
      <w:pPr>
        <w:pStyle w:val="21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9CC">
        <w:rPr>
          <w:rFonts w:ascii="Times New Roman" w:hAnsi="Times New Roman" w:cs="Times New Roman"/>
          <w:b/>
          <w:sz w:val="28"/>
          <w:szCs w:val="28"/>
        </w:rPr>
        <w:lastRenderedPageBreak/>
        <w:t>ІV. Контроль за виконанням Програми</w:t>
      </w:r>
    </w:p>
    <w:p w:rsidR="00EC69CC" w:rsidRDefault="00EC69CC" w:rsidP="00EC69CC">
      <w:pPr>
        <w:pStyle w:val="21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69CC" w:rsidRPr="00EC69CC" w:rsidRDefault="00EC69CC" w:rsidP="00EC69CC">
      <w:pPr>
        <w:pStyle w:val="21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>Координацію діяльності щодо виконання заходів Програми здійснюватиме Виконавчий комітет Семенівської селищної ради та Семенівський районний територіальний центр комплектування та соціальної підтримки Полтавської області.</w:t>
      </w:r>
    </w:p>
    <w:p w:rsidR="00EC69CC" w:rsidRPr="00EC69CC" w:rsidRDefault="00EC69CC" w:rsidP="00EC69CC">
      <w:pPr>
        <w:pStyle w:val="21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69CC">
        <w:rPr>
          <w:rFonts w:ascii="Times New Roman" w:hAnsi="Times New Roman" w:cs="Times New Roman"/>
          <w:bCs/>
          <w:sz w:val="28"/>
          <w:szCs w:val="28"/>
        </w:rPr>
        <w:tab/>
        <w:t>Узагальнену інформацію про хід і результати виконання Програми Виконавчий комітет Семенівської селищної ради спільно із Семенівським територіальним центром комплектування та соціальної підтримки подає Семенівській селищній раді щоквартально до 10 числа місяця, наступного за звітним.</w:t>
      </w:r>
    </w:p>
    <w:p w:rsidR="00EC69CC" w:rsidRPr="00EC69CC" w:rsidRDefault="00EC69CC" w:rsidP="00EC69CC">
      <w:pPr>
        <w:pStyle w:val="21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2A1CA8" w:rsidRDefault="002A1CA8" w:rsidP="00EC69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9CC" w:rsidRPr="008C6D36" w:rsidRDefault="00EC69CC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336C" w:rsidRDefault="003B336C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32533" w:rsidRPr="00400C1C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00C1C">
        <w:rPr>
          <w:rFonts w:ascii="Times New Roman" w:hAnsi="Times New Roman" w:cs="Times New Roman"/>
          <w:sz w:val="28"/>
          <w:szCs w:val="28"/>
          <w:lang w:val="uk-UA"/>
        </w:rPr>
        <w:t>Паспорт</w:t>
      </w:r>
    </w:p>
    <w:p w:rsidR="00432533" w:rsidRPr="00400C1C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lang w:val="uk-UA"/>
        </w:rPr>
      </w:pPr>
      <w:r w:rsidRPr="00400C1C">
        <w:rPr>
          <w:rFonts w:ascii="Times New Roman" w:hAnsi="Times New Roman" w:cs="Times New Roman"/>
          <w:sz w:val="28"/>
          <w:szCs w:val="28"/>
          <w:lang w:val="uk-UA"/>
        </w:rPr>
        <w:t xml:space="preserve"> Програми</w:t>
      </w:r>
      <w:r w:rsidRPr="00400C1C">
        <w:rPr>
          <w:rFonts w:ascii="Times New Roman" w:hAnsi="Times New Roman" w:cs="Times New Roman"/>
          <w:sz w:val="28"/>
          <w:lang w:val="uk-UA"/>
        </w:rPr>
        <w:t xml:space="preserve"> забезпечення мобілізаційної підготовки на території </w:t>
      </w:r>
    </w:p>
    <w:p w:rsidR="00432533" w:rsidRPr="00400C1C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00C1C">
        <w:rPr>
          <w:rFonts w:ascii="Times New Roman" w:hAnsi="Times New Roman" w:cs="Times New Roman"/>
          <w:sz w:val="28"/>
          <w:lang w:val="uk-UA"/>
        </w:rPr>
        <w:t xml:space="preserve">Семенівської селищної територіальної громади </w:t>
      </w:r>
      <w:r w:rsidRPr="00400C1C">
        <w:rPr>
          <w:rFonts w:ascii="Times New Roman" w:hAnsi="Times New Roman" w:cs="Times New Roman"/>
          <w:sz w:val="28"/>
          <w:szCs w:val="28"/>
          <w:lang w:val="uk-UA"/>
        </w:rPr>
        <w:t>на 2021 – 2025 роки</w:t>
      </w:r>
    </w:p>
    <w:p w:rsidR="00432533" w:rsidRPr="00400C1C" w:rsidRDefault="00432533" w:rsidP="00432533"/>
    <w:tbl>
      <w:tblPr>
        <w:tblW w:w="107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536"/>
        <w:gridCol w:w="5603"/>
      </w:tblGrid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 xml:space="preserve">Семенівський </w:t>
            </w:r>
            <w:r w:rsidRPr="00151E55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територіальний центр комплектування та соціальної підтримки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Дата, номер та назва розпорядчого документа органу виконавчої влади про розроблення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Указ Президента України від 14 січня 2015 року №14/2015 «Про рішення Ради національної безпеки і оборони України від 20 грудня 2014 року «Про деякі оборонно-мобілізаційні питання»»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Семенівської селищної ради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 xml:space="preserve">Семенівський </w:t>
            </w:r>
            <w:r w:rsidRPr="00151E55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територіальний центр комплектування та соціальної підтримки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 xml:space="preserve">Виконавчий комітет Семенівської селищної ради, Семенівський </w:t>
            </w:r>
            <w:r w:rsidRPr="00151E55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територіальний центр комплектування та соціальної підтримки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2021 - 2025 роки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 xml:space="preserve"> бюджет та інші джерела не заборонені законодавством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,0 тис.грн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,0 тис.грн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коштів інших джерел, не заборонених законодавством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Семенівської селищної ради</w:t>
            </w:r>
          </w:p>
        </w:tc>
      </w:tr>
    </w:tbl>
    <w:p w:rsidR="00026B58" w:rsidRDefault="00026B58" w:rsidP="0043253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26B58" w:rsidRDefault="00026B58" w:rsidP="0043253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2533" w:rsidRPr="00CC2C08" w:rsidRDefault="00432533" w:rsidP="00432533">
      <w:pPr>
        <w:rPr>
          <w:sz w:val="28"/>
          <w:szCs w:val="28"/>
        </w:rPr>
      </w:pPr>
    </w:p>
    <w:p w:rsidR="00432533" w:rsidRPr="00151E55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51E55">
        <w:rPr>
          <w:rFonts w:ascii="Times New Roman" w:hAnsi="Times New Roman" w:cs="Times New Roman"/>
          <w:sz w:val="28"/>
          <w:szCs w:val="28"/>
          <w:lang w:val="uk-UA"/>
        </w:rPr>
        <w:lastRenderedPageBreak/>
        <w:t>Ресурсне забезпечення</w:t>
      </w:r>
    </w:p>
    <w:p w:rsidR="00432533" w:rsidRPr="00151E55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lang w:val="uk-UA"/>
        </w:rPr>
      </w:pPr>
      <w:r w:rsidRPr="00151E55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Pr="00151E55">
        <w:rPr>
          <w:rFonts w:ascii="Times New Roman" w:hAnsi="Times New Roman" w:cs="Times New Roman"/>
          <w:sz w:val="28"/>
          <w:lang w:val="uk-UA"/>
        </w:rPr>
        <w:t xml:space="preserve"> забезпечення мобілізаційної підготовки на території </w:t>
      </w:r>
    </w:p>
    <w:p w:rsidR="00432533" w:rsidRPr="00151E55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51E55">
        <w:rPr>
          <w:rFonts w:ascii="Times New Roman" w:hAnsi="Times New Roman" w:cs="Times New Roman"/>
          <w:sz w:val="28"/>
          <w:lang w:val="uk-UA"/>
        </w:rPr>
        <w:t xml:space="preserve">Семенівської селищної територіальної громади </w:t>
      </w:r>
      <w:r w:rsidRPr="00151E55">
        <w:rPr>
          <w:rFonts w:ascii="Times New Roman" w:hAnsi="Times New Roman" w:cs="Times New Roman"/>
          <w:sz w:val="28"/>
          <w:szCs w:val="28"/>
          <w:lang w:val="uk-UA"/>
        </w:rPr>
        <w:t>на 2021 – 2025 роки</w:t>
      </w:r>
    </w:p>
    <w:p w:rsidR="00432533" w:rsidRPr="00151E55" w:rsidRDefault="00432533" w:rsidP="00432533">
      <w:pPr>
        <w:rPr>
          <w:rFonts w:ascii="Times New Roman" w:hAnsi="Times New Roman" w:cs="Times New Roman"/>
          <w:sz w:val="28"/>
          <w:szCs w:val="28"/>
        </w:rPr>
      </w:pPr>
      <w:r w:rsidRPr="00151E55">
        <w:rPr>
          <w:rFonts w:ascii="Times New Roman" w:hAnsi="Times New Roman" w:cs="Times New Roman"/>
          <w:sz w:val="28"/>
          <w:szCs w:val="28"/>
        </w:rPr>
        <w:t xml:space="preserve"> </w:t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920"/>
        <w:gridCol w:w="4080"/>
      </w:tblGrid>
      <w:tr w:rsidR="00432533" w:rsidRPr="00151E55" w:rsidTr="00A5138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151E55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Обсяг коштів, які</w:t>
            </w:r>
          </w:p>
          <w:p w:rsidR="00432533" w:rsidRPr="00151E55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151E55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пропонується залучити на виконання Програми</w:t>
            </w:r>
          </w:p>
          <w:p w:rsidR="00432533" w:rsidRPr="00151E55" w:rsidRDefault="00432533" w:rsidP="00A5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Всього витрат на виконання програми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тис. гривень</w:t>
            </w:r>
          </w:p>
        </w:tc>
      </w:tr>
      <w:tr w:rsidR="00432533" w:rsidRPr="00151E55" w:rsidTr="00A5138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151E55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Обсяг ресурсів, усього,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432533" w:rsidRPr="00151E55" w:rsidTr="00A5138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432533" w:rsidRPr="00151E55" w:rsidTr="00A5138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кошти інших джерел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2533" w:rsidRPr="00CC2C08" w:rsidRDefault="00432533" w:rsidP="00432533">
      <w:pPr>
        <w:rPr>
          <w:sz w:val="28"/>
          <w:szCs w:val="28"/>
        </w:rPr>
        <w:sectPr w:rsidR="00432533" w:rsidRPr="00CC2C08" w:rsidSect="00432533">
          <w:pgSz w:w="11906" w:h="16838"/>
          <w:pgMar w:top="850" w:right="566" w:bottom="850" w:left="1417" w:header="340" w:footer="709" w:gutter="0"/>
          <w:cols w:space="720"/>
          <w:docGrid w:linePitch="326"/>
        </w:sectPr>
      </w:pPr>
    </w:p>
    <w:p w:rsidR="00EC69CC" w:rsidRPr="00EC69CC" w:rsidRDefault="00432533" w:rsidP="00EC69C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C69CC">
        <w:rPr>
          <w:rFonts w:ascii="Times New Roman" w:hAnsi="Times New Roman" w:cs="Times New Roman"/>
          <w:b/>
          <w:sz w:val="20"/>
          <w:szCs w:val="20"/>
        </w:rPr>
        <w:lastRenderedPageBreak/>
        <w:t>Напрямки діяльності та заходи</w:t>
      </w:r>
    </w:p>
    <w:p w:rsidR="00432533" w:rsidRPr="00EC69CC" w:rsidRDefault="00432533" w:rsidP="00EC69C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C69CC">
        <w:rPr>
          <w:rFonts w:ascii="Times New Roman" w:hAnsi="Times New Roman" w:cs="Times New Roman"/>
          <w:b/>
          <w:sz w:val="20"/>
          <w:szCs w:val="20"/>
        </w:rPr>
        <w:t xml:space="preserve">Програми забезпечення мобілізаційної підготовки на території </w:t>
      </w:r>
    </w:p>
    <w:p w:rsidR="00432533" w:rsidRPr="00EC69CC" w:rsidRDefault="00432533" w:rsidP="00EC69CC">
      <w:pPr>
        <w:pStyle w:val="1"/>
        <w:spacing w:before="0"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EC69CC">
        <w:rPr>
          <w:rFonts w:ascii="Times New Roman" w:hAnsi="Times New Roman" w:cs="Times New Roman"/>
          <w:sz w:val="20"/>
          <w:szCs w:val="20"/>
          <w:lang w:val="uk-UA"/>
        </w:rPr>
        <w:t>Семенівської селищної територіальної громади на 2021 – 2025 роки</w:t>
      </w:r>
    </w:p>
    <w:p w:rsidR="00432533" w:rsidRPr="00EC69CC" w:rsidRDefault="00432533" w:rsidP="00EC69C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40"/>
        <w:gridCol w:w="2550"/>
        <w:gridCol w:w="1800"/>
        <w:gridCol w:w="2160"/>
        <w:gridCol w:w="540"/>
        <w:gridCol w:w="36"/>
        <w:gridCol w:w="504"/>
        <w:gridCol w:w="63"/>
        <w:gridCol w:w="478"/>
        <w:gridCol w:w="89"/>
        <w:gridCol w:w="451"/>
        <w:gridCol w:w="116"/>
        <w:gridCol w:w="425"/>
        <w:gridCol w:w="1701"/>
      </w:tblGrid>
      <w:tr w:rsidR="00432533" w:rsidRPr="00C271CB" w:rsidTr="00432533">
        <w:trPr>
          <w:trHeight w:val="8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№ п/п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Назва завдання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Виконавці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Джерела фінансування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Орієнтовний</w:t>
            </w:r>
          </w:p>
          <w:p w:rsidR="00432533" w:rsidRPr="00C271CB" w:rsidRDefault="00432533" w:rsidP="00A5138C">
            <w:pPr>
              <w:pStyle w:val="1"/>
              <w:spacing w:before="0" w:after="0"/>
              <w:ind w:lef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обсяг фінансування,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тис. грн.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Очікуваний результат</w:t>
            </w:r>
          </w:p>
        </w:tc>
      </w:tr>
      <w:tr w:rsidR="00432533" w:rsidRPr="00C271CB" w:rsidTr="00432533">
        <w:trPr>
          <w:trHeight w:val="85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2021р.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2022 р.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2023 р.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2024 р.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2025 р.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32533" w:rsidRPr="00C271CB" w:rsidTr="00432533">
        <w:trPr>
          <w:trHeight w:val="1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доставки людських і транспортних ресурсів до військових частин Збройних Сил України та інших військових формувань, </w:t>
            </w:r>
            <w:r w:rsidRPr="00C271CB">
              <w:rPr>
                <w:rFonts w:ascii="Times New Roman" w:hAnsi="Times New Roman" w:cs="Times New Roman"/>
                <w:bCs/>
                <w:sz w:val="20"/>
                <w:szCs w:val="20"/>
              </w:rPr>
              <w:t>оповіщення та розшуку військовозобов’язаних під час проведення мобілізації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Придбання паливно-мастильних матеріалів, оплата транспортних послуг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Семенівський РТЦК та СП, виконавці заходів мобілізації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своєчасної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доставки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військовозобов’язаних.</w:t>
            </w:r>
          </w:p>
        </w:tc>
      </w:tr>
      <w:tr w:rsidR="00432533" w:rsidRPr="00C271CB" w:rsidTr="00432533">
        <w:trPr>
          <w:trHeight w:val="1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Перевезення військовозобов’язаних, які залучаються на навчальні збори військовослужбовців оперативного резерву першої черги до місць призначення.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Придбання паливно-мастильних матеріалів.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Семенівський РТЦК та СП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своєчасної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доставки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військовозобов’язаних.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Створення, удосконалення та підтримання в постійній готовності до використання за призначенням пункту управління мобілізацією людських та транспортних ресурсів на території району на базі Семенівського РТЦК та СП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Обладнання приміщення та проведення його ремонту для роботи з мобілізаційними документами та документами з обмеженим доступом необхідними технічними засобами та системою захисту комп’ютерної  техніки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Створення, утримання, вдосконалення та підтримання в постійній готовності до використання за призначенням пунктів збору сільських, селищних рад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Обладнання приміщення для розгортання та роботи пунктів збору сільських рад, забезпечення обладнанням, документацією, автомобільним транспортом, канцелярським приладдям та оргтехнікою.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СП,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Створення, утримання та вдосконалення, підтримання в постійній готовності до використання за призначенням пункту прийому особового складу і техніки на базі Семенівського РТЦК та СП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Обладнання приміщення та проведення його ремонту для розгортання та роботи пункту, забезпечення обладнанням, документацією, канцелярським приладдям та оргтехнікою.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Створення мобілізаційного резерву місцевого значення (незнижуваний запас пально-мастильних матеріалів згідно з вимогами  Положення про військово–транспортний обов’язок)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Зберігання необхідної кількості пально-мастильних матеріалів для їх використання під час проведення мобілізаційних заходів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Виконавчий комітет Семенівської селищної ради, 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СП, визначені підприємства, установи, організації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24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Проведення занять, тренувань та навчань з особовим складом пункту управління мобілізацією людських та транспортних ресурсів на території району, адміністрацією дільниці оповіщення, пунктів збору сільських та селищних рад, пункту попереднього збору військовозобов’язаних і техніки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Організація та проведення підготовки до виконання заходів мобілізації людських і транспортних ресурсів на території району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Семенівський РТЦК та СП, Виконавчий комітет Семенівської селищної ради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Перевірка стану мобілізаційної готовності органів державної влади та місцевого самоврядування, підприємств, установ, організацій району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Оцінка стану мобілізаційної готовності органів місцевого самоврядування, підприємств, установ, організацій району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СП,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Виконавчий комітет Семенівської селищної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Створення  та утримання в лікувальних установах незнижувальних запасів вакцини, медикаментів та медичного майна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Забезпечення лікувальних установ незнижувальним запасом вакцини, медикаментів та медичного майна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Виконавчий комітет Семенівської селищної ради, Семенівська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Лікарня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Створення та утримання мобілізаційного резерву місцевого значення (продукти харчування, засоби зв’язку, засоби аварійного освітлення та постачання електроенергії, приміщення для розміщення формуємих підрозділів, засоби індивідуального захисту)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Укладення договорів з підприємствами на виконання мобілізаційних завдань в особливий період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Виконавчий комітет Семенівської селищної ради, визначені підприємства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Документальне забезпечення заходів підготовки та проведення мобілізації людських та транспортних ресурсів на </w:t>
            </w: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території району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Забезпечення канцелярським приладдям та комплектуючих до </w:t>
            </w: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ПЕОМ (папір, фарба для принтерів, тощо)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РТЦК та СП,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Виконавчий комітет Семенівської селищної ради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селищний бюджет та інші джерела не заборонені </w:t>
            </w: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Матеріаль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не забезпечення </w:t>
            </w: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заходів.</w:t>
            </w:r>
          </w:p>
        </w:tc>
      </w:tr>
      <w:tr w:rsidR="00432533" w:rsidRPr="00C271CB" w:rsidTr="00432533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Проведення медичного освідчення військовозобов’язаних під час залучення на навчальні збори, призову на військову службу за контрактом в ЗСУ, періодичного медичного освідчення (1 раз на 5-ть років)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Організація та проведення підготовки до виконання заходів мобілізації людських і транспортних ресурсів на території району, залучення військовозобов’язаних на навчальні збори, призову на військову службу за контрактом в ЗСУ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СП,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Семенівська лікарня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Матеріаль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не забезпечення заходів.</w:t>
            </w:r>
          </w:p>
        </w:tc>
      </w:tr>
      <w:tr w:rsidR="00432533" w:rsidRPr="00C271CB" w:rsidTr="00432533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Всього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533" w:rsidRPr="00C271CB" w:rsidTr="00432533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реалізацію програми на період 2021 – 2025 роки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b/>
                <w:sz w:val="20"/>
                <w:szCs w:val="20"/>
              </w:rPr>
              <w:t>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2533" w:rsidRPr="00C271CB" w:rsidRDefault="00432533" w:rsidP="0043253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A1CA8" w:rsidRPr="00C271CB" w:rsidRDefault="002A1CA8" w:rsidP="002A1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71CB"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p w:rsidR="002A1CA8" w:rsidRPr="00C271CB" w:rsidRDefault="002A1CA8" w:rsidP="002A1CA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A1CA8" w:rsidRPr="00C271CB" w:rsidRDefault="002A1CA8" w:rsidP="002A1CA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271CB">
        <w:rPr>
          <w:rFonts w:ascii="Times New Roman" w:hAnsi="Times New Roman" w:cs="Times New Roman"/>
          <w:sz w:val="20"/>
          <w:szCs w:val="20"/>
        </w:rPr>
        <w:tab/>
      </w:r>
      <w:r w:rsidRPr="00C271CB">
        <w:rPr>
          <w:rFonts w:ascii="Times New Roman" w:hAnsi="Times New Roman" w:cs="Times New Roman"/>
          <w:sz w:val="20"/>
          <w:szCs w:val="20"/>
        </w:rPr>
        <w:tab/>
      </w:r>
      <w:r w:rsidRPr="00C271CB">
        <w:rPr>
          <w:rFonts w:ascii="Times New Roman" w:hAnsi="Times New Roman" w:cs="Times New Roman"/>
          <w:sz w:val="20"/>
          <w:szCs w:val="20"/>
        </w:rPr>
        <w:tab/>
      </w:r>
    </w:p>
    <w:sectPr w:rsidR="002A1CA8" w:rsidRPr="00C271CB" w:rsidSect="00432533">
      <w:pgSz w:w="16838" w:h="11906" w:orient="landscape"/>
      <w:pgMar w:top="1417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449C6"/>
    <w:multiLevelType w:val="singleLevel"/>
    <w:tmpl w:val="F48A0FC6"/>
    <w:lvl w:ilvl="0">
      <w:numFmt w:val="bullet"/>
      <w:lvlText w:val="-"/>
      <w:lvlJc w:val="left"/>
      <w:pPr>
        <w:tabs>
          <w:tab w:val="num" w:pos="1125"/>
        </w:tabs>
        <w:ind w:left="1125" w:hanging="405"/>
      </w:pPr>
    </w:lvl>
  </w:abstractNum>
  <w:abstractNum w:abstractNumId="5">
    <w:nsid w:val="2994591B"/>
    <w:multiLevelType w:val="hybridMultilevel"/>
    <w:tmpl w:val="1AE41526"/>
    <w:lvl w:ilvl="0" w:tplc="09346FA8">
      <w:start w:val="1"/>
      <w:numFmt w:val="decimal"/>
      <w:lvlText w:val="%1."/>
      <w:lvlJc w:val="left"/>
      <w:pPr>
        <w:ind w:left="99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DAB1644"/>
    <w:multiLevelType w:val="hybridMultilevel"/>
    <w:tmpl w:val="733886E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E057B"/>
    <w:multiLevelType w:val="multilevel"/>
    <w:tmpl w:val="0A909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tabs>
          <w:tab w:val="num" w:pos="2490"/>
        </w:tabs>
        <w:ind w:left="24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00"/>
        </w:tabs>
        <w:ind w:left="3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70"/>
        </w:tabs>
        <w:ind w:left="56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8850"/>
        </w:tabs>
        <w:ind w:left="8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2030"/>
        </w:tabs>
        <w:ind w:left="12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3800"/>
        </w:tabs>
        <w:ind w:left="13800" w:hanging="21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6"/>
  </w:num>
  <w:num w:numId="5">
    <w:abstractNumId w:val="7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11"/>
  </w:num>
  <w:num w:numId="12">
    <w:abstractNumId w:val="8"/>
  </w:num>
  <w:num w:numId="13">
    <w:abstractNumId w:val="0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5"/>
  </w:num>
  <w:num w:numId="18">
    <w:abstractNumId w:val="2"/>
  </w:num>
  <w:num w:numId="19">
    <w:abstractNumId w:val="4"/>
  </w:num>
  <w:num w:numId="20">
    <w:abstractNumId w:val="14"/>
  </w:num>
  <w:num w:numId="21">
    <w:abstractNumId w:val="1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F6D"/>
    <w:rsid w:val="00026B58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C4B99"/>
    <w:rsid w:val="000D4B34"/>
    <w:rsid w:val="000E2D15"/>
    <w:rsid w:val="000E4E56"/>
    <w:rsid w:val="000E5A6E"/>
    <w:rsid w:val="000F7DBE"/>
    <w:rsid w:val="0010229C"/>
    <w:rsid w:val="00105DCD"/>
    <w:rsid w:val="001114D6"/>
    <w:rsid w:val="001168AB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B6F5C"/>
    <w:rsid w:val="001C17E6"/>
    <w:rsid w:val="001C251A"/>
    <w:rsid w:val="001E10DC"/>
    <w:rsid w:val="001E16A8"/>
    <w:rsid w:val="001E1829"/>
    <w:rsid w:val="001E7484"/>
    <w:rsid w:val="001F63B7"/>
    <w:rsid w:val="00207D2F"/>
    <w:rsid w:val="00213CA1"/>
    <w:rsid w:val="002149F9"/>
    <w:rsid w:val="00225181"/>
    <w:rsid w:val="00225F02"/>
    <w:rsid w:val="00237CCF"/>
    <w:rsid w:val="00240627"/>
    <w:rsid w:val="00253CA6"/>
    <w:rsid w:val="002570B7"/>
    <w:rsid w:val="00263915"/>
    <w:rsid w:val="00272356"/>
    <w:rsid w:val="002818C1"/>
    <w:rsid w:val="002A1CA8"/>
    <w:rsid w:val="002A3D22"/>
    <w:rsid w:val="002B5F13"/>
    <w:rsid w:val="002B6362"/>
    <w:rsid w:val="002C19A2"/>
    <w:rsid w:val="002D229E"/>
    <w:rsid w:val="002D2C50"/>
    <w:rsid w:val="002D6B90"/>
    <w:rsid w:val="002E2104"/>
    <w:rsid w:val="002E24C4"/>
    <w:rsid w:val="0030314E"/>
    <w:rsid w:val="003056E1"/>
    <w:rsid w:val="0031352D"/>
    <w:rsid w:val="00320A83"/>
    <w:rsid w:val="00322654"/>
    <w:rsid w:val="0032578B"/>
    <w:rsid w:val="003476E5"/>
    <w:rsid w:val="00360C27"/>
    <w:rsid w:val="00374F78"/>
    <w:rsid w:val="00383084"/>
    <w:rsid w:val="003972BD"/>
    <w:rsid w:val="003A1696"/>
    <w:rsid w:val="003B0385"/>
    <w:rsid w:val="003B336C"/>
    <w:rsid w:val="003B52A9"/>
    <w:rsid w:val="003B5F5C"/>
    <w:rsid w:val="003B79B1"/>
    <w:rsid w:val="003D4FCC"/>
    <w:rsid w:val="003E1A5F"/>
    <w:rsid w:val="003E1EED"/>
    <w:rsid w:val="003F7988"/>
    <w:rsid w:val="0040794D"/>
    <w:rsid w:val="00426EB3"/>
    <w:rsid w:val="0043002F"/>
    <w:rsid w:val="00430FC4"/>
    <w:rsid w:val="00432533"/>
    <w:rsid w:val="00445A13"/>
    <w:rsid w:val="00456655"/>
    <w:rsid w:val="0046476C"/>
    <w:rsid w:val="00477696"/>
    <w:rsid w:val="004822EC"/>
    <w:rsid w:val="00483B5B"/>
    <w:rsid w:val="004907E6"/>
    <w:rsid w:val="00492851"/>
    <w:rsid w:val="0049288D"/>
    <w:rsid w:val="0049547C"/>
    <w:rsid w:val="004A0129"/>
    <w:rsid w:val="004A0147"/>
    <w:rsid w:val="004B2FBC"/>
    <w:rsid w:val="004C202C"/>
    <w:rsid w:val="004C3AAF"/>
    <w:rsid w:val="004C4E28"/>
    <w:rsid w:val="004C605C"/>
    <w:rsid w:val="004D03A7"/>
    <w:rsid w:val="004D4CFE"/>
    <w:rsid w:val="004E654D"/>
    <w:rsid w:val="004F0CFF"/>
    <w:rsid w:val="0050485F"/>
    <w:rsid w:val="00511B30"/>
    <w:rsid w:val="00530115"/>
    <w:rsid w:val="00544098"/>
    <w:rsid w:val="005453ED"/>
    <w:rsid w:val="00550868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8E7"/>
    <w:rsid w:val="005D3E4F"/>
    <w:rsid w:val="005D6DAF"/>
    <w:rsid w:val="005E570B"/>
    <w:rsid w:val="005E7BC5"/>
    <w:rsid w:val="005F360C"/>
    <w:rsid w:val="005F61E4"/>
    <w:rsid w:val="006258BC"/>
    <w:rsid w:val="006260AC"/>
    <w:rsid w:val="0062650A"/>
    <w:rsid w:val="00636718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C45A0"/>
    <w:rsid w:val="006D3DDA"/>
    <w:rsid w:val="006E09A1"/>
    <w:rsid w:val="006E0DD6"/>
    <w:rsid w:val="006F4CD7"/>
    <w:rsid w:val="00715F10"/>
    <w:rsid w:val="00735E63"/>
    <w:rsid w:val="00736366"/>
    <w:rsid w:val="00740948"/>
    <w:rsid w:val="007470E0"/>
    <w:rsid w:val="00751005"/>
    <w:rsid w:val="00752B9D"/>
    <w:rsid w:val="00755E7E"/>
    <w:rsid w:val="00766514"/>
    <w:rsid w:val="007A284F"/>
    <w:rsid w:val="007A3DC5"/>
    <w:rsid w:val="007A64F4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351E9"/>
    <w:rsid w:val="00846255"/>
    <w:rsid w:val="00847B0E"/>
    <w:rsid w:val="0085675C"/>
    <w:rsid w:val="00867104"/>
    <w:rsid w:val="00871093"/>
    <w:rsid w:val="008742DC"/>
    <w:rsid w:val="0089359E"/>
    <w:rsid w:val="00894BCB"/>
    <w:rsid w:val="008A3515"/>
    <w:rsid w:val="008A42F7"/>
    <w:rsid w:val="008A6E53"/>
    <w:rsid w:val="008C210E"/>
    <w:rsid w:val="008C6D36"/>
    <w:rsid w:val="008E20A6"/>
    <w:rsid w:val="008E3494"/>
    <w:rsid w:val="008F14EB"/>
    <w:rsid w:val="009166DF"/>
    <w:rsid w:val="00931FC3"/>
    <w:rsid w:val="0094292A"/>
    <w:rsid w:val="00943C4C"/>
    <w:rsid w:val="00956A3D"/>
    <w:rsid w:val="009664A3"/>
    <w:rsid w:val="00975319"/>
    <w:rsid w:val="00977564"/>
    <w:rsid w:val="00995C0A"/>
    <w:rsid w:val="00997376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9F5CD5"/>
    <w:rsid w:val="00A05B0C"/>
    <w:rsid w:val="00A23324"/>
    <w:rsid w:val="00A23CE1"/>
    <w:rsid w:val="00A31A2D"/>
    <w:rsid w:val="00A32504"/>
    <w:rsid w:val="00A36FCE"/>
    <w:rsid w:val="00AB6412"/>
    <w:rsid w:val="00AD2170"/>
    <w:rsid w:val="00AE65C4"/>
    <w:rsid w:val="00B30816"/>
    <w:rsid w:val="00B407A0"/>
    <w:rsid w:val="00B40819"/>
    <w:rsid w:val="00B45CEE"/>
    <w:rsid w:val="00B52C3F"/>
    <w:rsid w:val="00B53AA5"/>
    <w:rsid w:val="00B814AD"/>
    <w:rsid w:val="00B842A4"/>
    <w:rsid w:val="00B852AA"/>
    <w:rsid w:val="00BA30E1"/>
    <w:rsid w:val="00BA3246"/>
    <w:rsid w:val="00BA35A9"/>
    <w:rsid w:val="00BA3F76"/>
    <w:rsid w:val="00BB31D3"/>
    <w:rsid w:val="00BB4C59"/>
    <w:rsid w:val="00BC41C2"/>
    <w:rsid w:val="00BD2356"/>
    <w:rsid w:val="00BE11BA"/>
    <w:rsid w:val="00BF7289"/>
    <w:rsid w:val="00C10E00"/>
    <w:rsid w:val="00C16149"/>
    <w:rsid w:val="00C24C45"/>
    <w:rsid w:val="00C24CC4"/>
    <w:rsid w:val="00C271CB"/>
    <w:rsid w:val="00C35788"/>
    <w:rsid w:val="00C3695E"/>
    <w:rsid w:val="00C43914"/>
    <w:rsid w:val="00C4675D"/>
    <w:rsid w:val="00C475D2"/>
    <w:rsid w:val="00C501F3"/>
    <w:rsid w:val="00C50F2E"/>
    <w:rsid w:val="00C6480A"/>
    <w:rsid w:val="00C74284"/>
    <w:rsid w:val="00C75400"/>
    <w:rsid w:val="00C82D47"/>
    <w:rsid w:val="00C85758"/>
    <w:rsid w:val="00CA3670"/>
    <w:rsid w:val="00CA46C8"/>
    <w:rsid w:val="00CA7405"/>
    <w:rsid w:val="00CC0E55"/>
    <w:rsid w:val="00CC742D"/>
    <w:rsid w:val="00CD3C3C"/>
    <w:rsid w:val="00CD4B5E"/>
    <w:rsid w:val="00CD750C"/>
    <w:rsid w:val="00CE3F5C"/>
    <w:rsid w:val="00CE4D50"/>
    <w:rsid w:val="00CE6D47"/>
    <w:rsid w:val="00CE74D2"/>
    <w:rsid w:val="00CF2434"/>
    <w:rsid w:val="00CF2E35"/>
    <w:rsid w:val="00CF7ED3"/>
    <w:rsid w:val="00D0230C"/>
    <w:rsid w:val="00D047B3"/>
    <w:rsid w:val="00D0516B"/>
    <w:rsid w:val="00D164BB"/>
    <w:rsid w:val="00D17625"/>
    <w:rsid w:val="00D20B09"/>
    <w:rsid w:val="00D24B62"/>
    <w:rsid w:val="00D33B16"/>
    <w:rsid w:val="00D6224C"/>
    <w:rsid w:val="00D633E9"/>
    <w:rsid w:val="00D653BB"/>
    <w:rsid w:val="00D72945"/>
    <w:rsid w:val="00D7305A"/>
    <w:rsid w:val="00D86035"/>
    <w:rsid w:val="00D86E10"/>
    <w:rsid w:val="00DA003A"/>
    <w:rsid w:val="00DA177B"/>
    <w:rsid w:val="00DB5B90"/>
    <w:rsid w:val="00DC2395"/>
    <w:rsid w:val="00DC35BB"/>
    <w:rsid w:val="00DD09AD"/>
    <w:rsid w:val="00DD7C5D"/>
    <w:rsid w:val="00DF162F"/>
    <w:rsid w:val="00DF487A"/>
    <w:rsid w:val="00E04286"/>
    <w:rsid w:val="00E051DF"/>
    <w:rsid w:val="00E11515"/>
    <w:rsid w:val="00E129B4"/>
    <w:rsid w:val="00E13768"/>
    <w:rsid w:val="00E14490"/>
    <w:rsid w:val="00E23FE6"/>
    <w:rsid w:val="00E246BE"/>
    <w:rsid w:val="00EB4C81"/>
    <w:rsid w:val="00EB6F9B"/>
    <w:rsid w:val="00EC69CC"/>
    <w:rsid w:val="00ED59BC"/>
    <w:rsid w:val="00EF6ED9"/>
    <w:rsid w:val="00F208D7"/>
    <w:rsid w:val="00F3030C"/>
    <w:rsid w:val="00F47F94"/>
    <w:rsid w:val="00F5228F"/>
    <w:rsid w:val="00F713C3"/>
    <w:rsid w:val="00F8666F"/>
    <w:rsid w:val="00FA1672"/>
    <w:rsid w:val="00FA4328"/>
    <w:rsid w:val="00FA63EE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paragraph" w:styleId="1">
    <w:name w:val="heading 1"/>
    <w:basedOn w:val="a"/>
    <w:next w:val="a"/>
    <w:link w:val="10"/>
    <w:qFormat/>
    <w:rsid w:val="0043253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Title"/>
    <w:basedOn w:val="a"/>
    <w:link w:val="a9"/>
    <w:uiPriority w:val="99"/>
    <w:qFormat/>
    <w:rsid w:val="002A1C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2A1C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rsid w:val="002A1C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rsid w:val="002A1CA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2A1CA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3253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e">
    <w:name w:val="Normal (Web)"/>
    <w:basedOn w:val="a"/>
    <w:rsid w:val="00432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semiHidden/>
    <w:unhideWhenUsed/>
    <w:rsid w:val="00EC69C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C69CC"/>
  </w:style>
  <w:style w:type="paragraph" w:styleId="HTML">
    <w:name w:val="HTML Preformatted"/>
    <w:basedOn w:val="a"/>
    <w:link w:val="HTML0"/>
    <w:rsid w:val="00EC69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EC69C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22319-2589-4EEB-B693-FAF99C57B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2328</Words>
  <Characters>13274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3</cp:revision>
  <cp:lastPrinted>2021-02-15T13:00:00Z</cp:lastPrinted>
  <dcterms:created xsi:type="dcterms:W3CDTF">2021-04-22T10:50:00Z</dcterms:created>
  <dcterms:modified xsi:type="dcterms:W3CDTF">2021-04-22T10:55:00Z</dcterms:modified>
</cp:coreProperties>
</file>