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CE6" w:rsidRDefault="00677CE6" w:rsidP="00677CE6">
      <w:pPr>
        <w:shd w:val="clear" w:color="auto" w:fill="FFFFFF"/>
        <w:ind w:left="284"/>
        <w:jc w:val="right"/>
        <w:rPr>
          <w:rStyle w:val="2"/>
          <w:iCs/>
          <w:color w:val="000000"/>
          <w:sz w:val="22"/>
          <w:szCs w:val="22"/>
          <w:lang w:val="uk-UA" w:eastAsia="uk-UA"/>
        </w:rPr>
      </w:pPr>
      <w:r>
        <w:rPr>
          <w:rStyle w:val="2"/>
          <w:iCs/>
          <w:color w:val="000000"/>
          <w:sz w:val="28"/>
          <w:szCs w:val="28"/>
          <w:lang w:val="uk-UA" w:eastAsia="uk-UA"/>
        </w:rPr>
        <w:t xml:space="preserve">                                </w:t>
      </w:r>
      <w:r w:rsidRPr="00677CE6">
        <w:rPr>
          <w:rStyle w:val="2"/>
          <w:iCs/>
          <w:color w:val="000000"/>
          <w:sz w:val="22"/>
          <w:szCs w:val="22"/>
          <w:lang w:val="uk-UA" w:eastAsia="uk-UA"/>
        </w:rPr>
        <w:t>Додаток 1</w:t>
      </w:r>
    </w:p>
    <w:p w:rsidR="00075609" w:rsidRDefault="00075609" w:rsidP="00075609">
      <w:pPr>
        <w:shd w:val="clear" w:color="auto" w:fill="FFFFFF"/>
        <w:tabs>
          <w:tab w:val="left" w:pos="6435"/>
          <w:tab w:val="left" w:pos="7500"/>
        </w:tabs>
        <w:ind w:left="284"/>
        <w:rPr>
          <w:rStyle w:val="2"/>
          <w:iCs/>
          <w:color w:val="000000"/>
          <w:sz w:val="22"/>
          <w:szCs w:val="22"/>
          <w:lang w:val="uk-UA" w:eastAsia="uk-UA"/>
        </w:rPr>
      </w:pPr>
      <w:r>
        <w:rPr>
          <w:rStyle w:val="2"/>
          <w:iCs/>
          <w:color w:val="000000"/>
          <w:sz w:val="22"/>
          <w:szCs w:val="22"/>
          <w:lang w:val="uk-UA" w:eastAsia="uk-UA"/>
        </w:rPr>
        <w:tab/>
        <w:t xml:space="preserve">до рішення       сесії      </w:t>
      </w:r>
      <w:proofErr w:type="spellStart"/>
      <w:r>
        <w:rPr>
          <w:rStyle w:val="2"/>
          <w:iCs/>
          <w:color w:val="000000"/>
          <w:sz w:val="22"/>
          <w:szCs w:val="22"/>
          <w:lang w:val="uk-UA" w:eastAsia="uk-UA"/>
        </w:rPr>
        <w:t>скл</w:t>
      </w:r>
      <w:proofErr w:type="spellEnd"/>
      <w:r>
        <w:rPr>
          <w:rStyle w:val="2"/>
          <w:iCs/>
          <w:color w:val="000000"/>
          <w:sz w:val="22"/>
          <w:szCs w:val="22"/>
          <w:lang w:val="uk-UA" w:eastAsia="uk-UA"/>
        </w:rPr>
        <w:t>.</w:t>
      </w:r>
      <w:r>
        <w:rPr>
          <w:rStyle w:val="2"/>
          <w:iCs/>
          <w:color w:val="000000"/>
          <w:sz w:val="22"/>
          <w:szCs w:val="22"/>
          <w:lang w:val="uk-UA" w:eastAsia="uk-UA"/>
        </w:rPr>
        <w:tab/>
      </w:r>
    </w:p>
    <w:p w:rsidR="00075609" w:rsidRDefault="00075609" w:rsidP="00075609">
      <w:pPr>
        <w:shd w:val="clear" w:color="auto" w:fill="FFFFFF"/>
        <w:tabs>
          <w:tab w:val="left" w:pos="6435"/>
          <w:tab w:val="left" w:pos="7500"/>
        </w:tabs>
        <w:ind w:left="284"/>
        <w:rPr>
          <w:rStyle w:val="2"/>
          <w:iCs/>
          <w:color w:val="000000"/>
          <w:sz w:val="22"/>
          <w:szCs w:val="22"/>
          <w:lang w:val="uk-UA" w:eastAsia="uk-UA"/>
        </w:rPr>
      </w:pPr>
      <w:r>
        <w:rPr>
          <w:rStyle w:val="2"/>
          <w:iCs/>
          <w:color w:val="000000"/>
          <w:sz w:val="22"/>
          <w:szCs w:val="22"/>
          <w:lang w:val="uk-UA" w:eastAsia="uk-UA"/>
        </w:rPr>
        <w:t xml:space="preserve">                                                                                                                </w:t>
      </w:r>
      <w:proofErr w:type="spellStart"/>
      <w:r>
        <w:rPr>
          <w:rStyle w:val="2"/>
          <w:iCs/>
          <w:color w:val="000000"/>
          <w:sz w:val="22"/>
          <w:szCs w:val="22"/>
          <w:lang w:val="uk-UA" w:eastAsia="uk-UA"/>
        </w:rPr>
        <w:t>Семенівської</w:t>
      </w:r>
      <w:proofErr w:type="spellEnd"/>
      <w:r>
        <w:rPr>
          <w:rStyle w:val="2"/>
          <w:iCs/>
          <w:color w:val="000000"/>
          <w:sz w:val="22"/>
          <w:szCs w:val="22"/>
          <w:lang w:val="uk-UA" w:eastAsia="uk-UA"/>
        </w:rPr>
        <w:t xml:space="preserve"> селищної ради</w:t>
      </w:r>
    </w:p>
    <w:p w:rsidR="00075609" w:rsidRPr="00677CE6" w:rsidRDefault="00075609" w:rsidP="00075609">
      <w:pPr>
        <w:shd w:val="clear" w:color="auto" w:fill="FFFFFF"/>
        <w:tabs>
          <w:tab w:val="left" w:pos="6435"/>
          <w:tab w:val="left" w:pos="7500"/>
        </w:tabs>
        <w:ind w:left="284"/>
        <w:rPr>
          <w:rStyle w:val="2"/>
          <w:iCs/>
          <w:color w:val="000000"/>
          <w:sz w:val="22"/>
          <w:szCs w:val="22"/>
          <w:lang w:val="uk-UA" w:eastAsia="uk-UA"/>
        </w:rPr>
      </w:pPr>
      <w:r>
        <w:rPr>
          <w:rStyle w:val="2"/>
          <w:iCs/>
          <w:color w:val="000000"/>
          <w:sz w:val="22"/>
          <w:szCs w:val="22"/>
          <w:lang w:val="uk-UA" w:eastAsia="uk-UA"/>
        </w:rPr>
        <w:t xml:space="preserve">                                                                                                                                                 </w:t>
      </w:r>
    </w:p>
    <w:p w:rsidR="00677CE6" w:rsidRDefault="00A713B5" w:rsidP="00A713B5">
      <w:pPr>
        <w:shd w:val="clear" w:color="auto" w:fill="FFFFFF"/>
        <w:ind w:left="284"/>
        <w:jc w:val="center"/>
        <w:rPr>
          <w:rStyle w:val="2"/>
          <w:iCs/>
          <w:color w:val="000000"/>
          <w:sz w:val="28"/>
          <w:szCs w:val="28"/>
          <w:lang w:val="uk-UA" w:eastAsia="uk-UA"/>
        </w:rPr>
      </w:pPr>
      <w:r w:rsidRPr="00BC3E30">
        <w:rPr>
          <w:rStyle w:val="2"/>
          <w:iCs/>
          <w:color w:val="000000"/>
          <w:sz w:val="28"/>
          <w:szCs w:val="28"/>
          <w:lang w:val="uk-UA" w:eastAsia="uk-UA"/>
        </w:rPr>
        <w:t xml:space="preserve">ПРОГРАМА </w:t>
      </w:r>
      <w:r w:rsidR="00677CE6">
        <w:rPr>
          <w:rStyle w:val="2"/>
          <w:iCs/>
          <w:color w:val="000000"/>
          <w:sz w:val="28"/>
          <w:szCs w:val="28"/>
          <w:lang w:val="uk-UA" w:eastAsia="uk-UA"/>
        </w:rPr>
        <w:t xml:space="preserve">                                                             </w:t>
      </w:r>
    </w:p>
    <w:p w:rsidR="00A713B5" w:rsidRPr="00BC3E30" w:rsidRDefault="00677CE6" w:rsidP="00A713B5">
      <w:pPr>
        <w:shd w:val="clear" w:color="auto" w:fill="FFFFFF"/>
        <w:ind w:left="284"/>
        <w:jc w:val="center"/>
        <w:rPr>
          <w:sz w:val="28"/>
          <w:szCs w:val="28"/>
          <w:lang w:val="uk-UA"/>
        </w:rPr>
      </w:pPr>
      <w:r>
        <w:rPr>
          <w:rStyle w:val="2"/>
          <w:iCs/>
          <w:color w:val="000000"/>
          <w:sz w:val="28"/>
          <w:szCs w:val="28"/>
          <w:lang w:val="uk-UA" w:eastAsia="uk-UA"/>
        </w:rPr>
        <w:t xml:space="preserve"> </w:t>
      </w:r>
      <w:r w:rsidR="00A713B5" w:rsidRPr="00BC3E30">
        <w:rPr>
          <w:rStyle w:val="2"/>
          <w:iCs/>
          <w:color w:val="000000"/>
          <w:sz w:val="28"/>
          <w:szCs w:val="28"/>
          <w:lang w:val="uk-UA" w:eastAsia="uk-UA"/>
        </w:rPr>
        <w:t xml:space="preserve">розвитку  фізичної культури і спорту населених пунктів Семенівської селищної ради </w:t>
      </w:r>
    </w:p>
    <w:p w:rsidR="00A713B5" w:rsidRPr="00BC3E30" w:rsidRDefault="00A713B5" w:rsidP="00A713B5">
      <w:pPr>
        <w:shd w:val="clear" w:color="auto" w:fill="FFFFFF"/>
        <w:ind w:left="284"/>
        <w:jc w:val="center"/>
        <w:rPr>
          <w:bCs/>
          <w:sz w:val="28"/>
          <w:szCs w:val="28"/>
          <w:lang w:val="uk-UA"/>
        </w:rPr>
      </w:pPr>
      <w:r w:rsidRPr="00BC3E30">
        <w:rPr>
          <w:rStyle w:val="2"/>
          <w:iCs/>
          <w:color w:val="000000"/>
          <w:sz w:val="28"/>
          <w:szCs w:val="28"/>
          <w:lang w:val="uk-UA" w:eastAsia="uk-UA"/>
        </w:rPr>
        <w:t>на  20</w:t>
      </w:r>
      <w:r>
        <w:rPr>
          <w:rStyle w:val="2"/>
          <w:iCs/>
          <w:color w:val="000000"/>
          <w:sz w:val="28"/>
          <w:szCs w:val="28"/>
          <w:lang w:val="uk-UA" w:eastAsia="uk-UA"/>
        </w:rPr>
        <w:t>21</w:t>
      </w:r>
      <w:r w:rsidRPr="00BC3E30">
        <w:rPr>
          <w:rStyle w:val="2"/>
          <w:iCs/>
          <w:color w:val="000000"/>
          <w:sz w:val="28"/>
          <w:szCs w:val="28"/>
          <w:lang w:val="uk-UA" w:eastAsia="uk-UA"/>
        </w:rPr>
        <w:t>-202</w:t>
      </w:r>
      <w:r>
        <w:rPr>
          <w:rStyle w:val="2"/>
          <w:iCs/>
          <w:color w:val="000000"/>
          <w:sz w:val="28"/>
          <w:szCs w:val="28"/>
          <w:lang w:val="uk-UA" w:eastAsia="uk-UA"/>
        </w:rPr>
        <w:t>5</w:t>
      </w:r>
      <w:r w:rsidRPr="00BC3E30">
        <w:rPr>
          <w:rStyle w:val="2"/>
          <w:iCs/>
          <w:color w:val="000000"/>
          <w:sz w:val="28"/>
          <w:szCs w:val="28"/>
          <w:lang w:val="uk-UA" w:eastAsia="uk-UA"/>
        </w:rPr>
        <w:t xml:space="preserve"> роки</w:t>
      </w:r>
    </w:p>
    <w:p w:rsidR="00A713B5" w:rsidRPr="00BC3E30" w:rsidRDefault="00A713B5" w:rsidP="00A713B5">
      <w:pPr>
        <w:shd w:val="clear" w:color="auto" w:fill="FFFFFF"/>
        <w:ind w:left="284"/>
        <w:jc w:val="center"/>
        <w:rPr>
          <w:b/>
          <w:bCs/>
          <w:sz w:val="28"/>
          <w:szCs w:val="28"/>
          <w:lang w:val="uk-UA"/>
        </w:rPr>
      </w:pPr>
    </w:p>
    <w:p w:rsidR="00A713B5" w:rsidRPr="00BC3E30" w:rsidRDefault="00A713B5" w:rsidP="00A713B5">
      <w:pPr>
        <w:shd w:val="clear" w:color="auto" w:fill="FFFFFF"/>
        <w:ind w:left="284"/>
        <w:jc w:val="center"/>
        <w:rPr>
          <w:b/>
          <w:bCs/>
          <w:sz w:val="28"/>
          <w:szCs w:val="28"/>
          <w:lang w:val="uk-UA"/>
        </w:rPr>
      </w:pPr>
      <w:r w:rsidRPr="00BC3E30">
        <w:rPr>
          <w:b/>
          <w:bCs/>
          <w:sz w:val="28"/>
          <w:szCs w:val="28"/>
          <w:lang w:val="uk-UA"/>
        </w:rPr>
        <w:t>Розділ І. Фізична культура і спорт</w:t>
      </w:r>
    </w:p>
    <w:p w:rsidR="00A713B5" w:rsidRPr="00BC3E30" w:rsidRDefault="00A713B5" w:rsidP="00A713B5">
      <w:pPr>
        <w:shd w:val="clear" w:color="auto" w:fill="FFFFFF"/>
        <w:ind w:left="284"/>
        <w:jc w:val="center"/>
        <w:rPr>
          <w:b/>
          <w:bCs/>
          <w:sz w:val="28"/>
          <w:szCs w:val="28"/>
          <w:u w:val="single"/>
          <w:lang w:val="uk-UA"/>
        </w:rPr>
      </w:pPr>
    </w:p>
    <w:p w:rsidR="00A713B5" w:rsidRPr="00BC3E30" w:rsidRDefault="00A713B5" w:rsidP="00A713B5">
      <w:pPr>
        <w:ind w:firstLine="720"/>
        <w:jc w:val="both"/>
        <w:rPr>
          <w:sz w:val="28"/>
          <w:szCs w:val="28"/>
          <w:lang w:val="uk-UA"/>
        </w:rPr>
      </w:pPr>
      <w:r w:rsidRPr="00BC3E30">
        <w:rPr>
          <w:color w:val="000000"/>
          <w:sz w:val="28"/>
          <w:szCs w:val="28"/>
          <w:lang w:val="uk-UA"/>
        </w:rPr>
        <w:t>Діяльність у сфері фізичної культури і спорту регулюється</w:t>
      </w:r>
      <w:r w:rsidRPr="00BC3E30">
        <w:rPr>
          <w:sz w:val="28"/>
          <w:szCs w:val="28"/>
          <w:lang w:val="uk-UA"/>
        </w:rPr>
        <w:t xml:space="preserve"> Законом </w:t>
      </w:r>
      <w:r w:rsidRPr="00BC3E30">
        <w:rPr>
          <w:color w:val="000000"/>
          <w:sz w:val="28"/>
          <w:szCs w:val="28"/>
          <w:lang w:val="uk-UA"/>
        </w:rPr>
        <w:t xml:space="preserve">України </w:t>
      </w:r>
      <w:r w:rsidRPr="00BC3E30">
        <w:rPr>
          <w:sz w:val="28"/>
          <w:szCs w:val="28"/>
          <w:lang w:val="uk-UA"/>
        </w:rPr>
        <w:t>«Про фізичну культуру і спорт», Указами Президента України «Про державну підтримку розвитку фізичної культури і спорту в Україні», «Про додаткові заходи щодо державної підтримки розвитку фізичної культури і спорту в Україні», «Про пріоритети розвитку фізичної культури і спорту в Україні»; Конвенцією ООН «Про права дитини» та іншими законодавчими актами.</w:t>
      </w:r>
    </w:p>
    <w:p w:rsidR="00A713B5" w:rsidRPr="00BC3E30" w:rsidRDefault="00A713B5" w:rsidP="00A713B5">
      <w:pPr>
        <w:ind w:firstLine="720"/>
        <w:jc w:val="both"/>
        <w:rPr>
          <w:color w:val="000000"/>
          <w:spacing w:val="6"/>
          <w:sz w:val="28"/>
          <w:szCs w:val="28"/>
          <w:lang w:val="uk-UA"/>
        </w:rPr>
      </w:pPr>
      <w:r w:rsidRPr="00BC3E30">
        <w:rPr>
          <w:color w:val="000000"/>
          <w:spacing w:val="6"/>
          <w:sz w:val="28"/>
          <w:szCs w:val="28"/>
          <w:lang w:val="uk-UA"/>
        </w:rPr>
        <w:t>На сучасному етапі розвитку українського суспільства зберігається актуальність всебічного розвитку сфери фізичної культури і спорту серед населення, шляхом використання програмно-цільового методу та концентрації зусиль органів місцевого самоврядування, громадських організацій фізкультурно-спортивної спрямованості, інших суб’єктів сфери фізичної культури і спорту із залученням коштів бюджетів усіх рівнів, інших джерел фінансування на виконання пріоритетних завдань.</w:t>
      </w:r>
    </w:p>
    <w:p w:rsidR="00A713B5" w:rsidRPr="00BC3E30" w:rsidRDefault="00A713B5" w:rsidP="00A713B5">
      <w:pPr>
        <w:ind w:firstLine="720"/>
        <w:jc w:val="both"/>
        <w:rPr>
          <w:color w:val="000000"/>
          <w:spacing w:val="6"/>
          <w:sz w:val="28"/>
          <w:szCs w:val="28"/>
          <w:lang w:val="uk-UA"/>
        </w:rPr>
      </w:pPr>
    </w:p>
    <w:p w:rsidR="00A713B5" w:rsidRPr="00BC3E30" w:rsidRDefault="00A713B5" w:rsidP="00A713B5">
      <w:pPr>
        <w:jc w:val="center"/>
        <w:rPr>
          <w:b/>
          <w:sz w:val="28"/>
          <w:szCs w:val="28"/>
          <w:lang w:val="uk-UA"/>
        </w:rPr>
      </w:pPr>
      <w:r w:rsidRPr="00BC3E30">
        <w:rPr>
          <w:b/>
          <w:sz w:val="28"/>
          <w:szCs w:val="28"/>
          <w:lang w:val="uk-UA"/>
        </w:rPr>
        <w:t>Мета і завдання Програми в частині фізичної культури і спорту</w:t>
      </w:r>
    </w:p>
    <w:p w:rsidR="00A713B5" w:rsidRPr="00BC3E30" w:rsidRDefault="00A713B5" w:rsidP="00A713B5">
      <w:pPr>
        <w:jc w:val="both"/>
        <w:rPr>
          <w:sz w:val="28"/>
          <w:szCs w:val="28"/>
          <w:lang w:val="uk-UA"/>
        </w:rPr>
      </w:pPr>
    </w:p>
    <w:p w:rsidR="00A713B5" w:rsidRPr="00BC3E30" w:rsidRDefault="00A713B5" w:rsidP="00A713B5">
      <w:pPr>
        <w:ind w:firstLine="720"/>
        <w:jc w:val="both"/>
        <w:rPr>
          <w:sz w:val="28"/>
          <w:szCs w:val="28"/>
          <w:lang w:val="uk-UA"/>
        </w:rPr>
      </w:pPr>
      <w:r w:rsidRPr="00BC3E30">
        <w:rPr>
          <w:sz w:val="28"/>
          <w:szCs w:val="28"/>
          <w:lang w:val="uk-UA"/>
        </w:rPr>
        <w:t>Метою Програми є реалізація першочергових та перспективних заходів, спрямованих на розвиток сфери фізичної культури і спорту</w:t>
      </w:r>
      <w:r>
        <w:rPr>
          <w:sz w:val="28"/>
          <w:szCs w:val="28"/>
          <w:lang w:val="uk-UA"/>
        </w:rPr>
        <w:t xml:space="preserve"> та збереження існуючої мережі колективів фізичної культури  і спорту, спортивної школи, покращення матеріально-технічної бази дитячо-юнацької спортивної школи шляхом проведення капітальних, поточних ремонтів, підвищення уваги органів місцевого самоврядування та органів виконавчої влади до проблем сфери фізичної культури  і спорту.</w:t>
      </w:r>
    </w:p>
    <w:p w:rsidR="00A713B5" w:rsidRPr="00BC3E30" w:rsidRDefault="00A713B5" w:rsidP="00A713B5">
      <w:pPr>
        <w:ind w:firstLine="720"/>
        <w:jc w:val="both"/>
        <w:rPr>
          <w:sz w:val="28"/>
          <w:szCs w:val="28"/>
          <w:lang w:val="uk-UA"/>
        </w:rPr>
      </w:pPr>
      <w:r w:rsidRPr="00BC3E30">
        <w:rPr>
          <w:sz w:val="28"/>
          <w:szCs w:val="28"/>
          <w:lang w:val="uk-UA"/>
        </w:rPr>
        <w:t>Основним завданням Програми є створення умов для залучення широких верств населення до масового спорту, популяризації здорового способу життя та фізичної реабілітації; максимальної реалізації здібностей обдарованої молоді у дитячо-юнацькому, резервному спорті, спорті вищих досягнень</w:t>
      </w:r>
      <w:r>
        <w:rPr>
          <w:sz w:val="28"/>
          <w:szCs w:val="28"/>
          <w:lang w:val="uk-UA"/>
        </w:rPr>
        <w:t>.</w:t>
      </w:r>
    </w:p>
    <w:p w:rsidR="00A713B5" w:rsidRPr="00BC3E30" w:rsidRDefault="00A713B5" w:rsidP="00A713B5">
      <w:pPr>
        <w:ind w:firstLine="708"/>
        <w:jc w:val="both"/>
        <w:rPr>
          <w:sz w:val="28"/>
          <w:szCs w:val="28"/>
          <w:lang w:val="uk-UA"/>
        </w:rPr>
      </w:pPr>
      <w:r w:rsidRPr="00BC3E30">
        <w:rPr>
          <w:sz w:val="28"/>
          <w:szCs w:val="28"/>
          <w:lang w:val="uk-UA"/>
        </w:rPr>
        <w:t xml:space="preserve">Фізичне виховання є головним напрямом впровадження фізичної культури і становить органічну частину загального виховання, покликану забезпечити розвиток фізичних, морально-вольових, розумових здібностей та професійно-прикладних навичок людини. Важливою складовою частиною державної соціально-економічної політики є розвиток фізичної культури і спорту. Актуальність теми обумовлена необхідністю вивчення сучасного </w:t>
      </w:r>
      <w:r w:rsidRPr="00BC3E30">
        <w:rPr>
          <w:sz w:val="28"/>
          <w:szCs w:val="28"/>
          <w:lang w:val="uk-UA"/>
        </w:rPr>
        <w:lastRenderedPageBreak/>
        <w:t>стану фізичної культури та спорту серед молоді, проблем, що існують в цій сфері сьогодні та шляхів їх вирішення для забезпечення повноцінного розвитку та укріплення здоров’я підростаючого покоління. Дослідження в галузі фізичної культури свідчать, що у підростаючого покоління на сьогодні рухова діяльність значно знизилася. Останні роки гостро стоїть проблема погіршення стану здоров’я населення, збільшилася кількість людей, які вживають алкоголь, наркотики та палять. До основних причин, що негативно впливають на стан здоров’я населення слід віднести:</w:t>
      </w:r>
    </w:p>
    <w:p w:rsidR="00A713B5" w:rsidRPr="00BC3E30" w:rsidRDefault="00A713B5" w:rsidP="00A713B5">
      <w:pPr>
        <w:ind w:firstLine="708"/>
        <w:jc w:val="both"/>
        <w:rPr>
          <w:sz w:val="28"/>
          <w:szCs w:val="28"/>
          <w:lang w:val="uk-UA"/>
        </w:rPr>
      </w:pPr>
      <w:r w:rsidRPr="00BC3E30">
        <w:rPr>
          <w:sz w:val="28"/>
          <w:szCs w:val="28"/>
          <w:lang w:val="uk-UA"/>
        </w:rPr>
        <w:t>- погіршення умов праці, навчання, відпочинку;</w:t>
      </w:r>
    </w:p>
    <w:p w:rsidR="00A713B5" w:rsidRPr="00BC3E30" w:rsidRDefault="00A713B5" w:rsidP="00A713B5">
      <w:pPr>
        <w:ind w:firstLine="708"/>
        <w:jc w:val="both"/>
        <w:rPr>
          <w:sz w:val="28"/>
          <w:szCs w:val="28"/>
          <w:lang w:val="uk-UA"/>
        </w:rPr>
      </w:pPr>
      <w:r w:rsidRPr="00BC3E30">
        <w:rPr>
          <w:sz w:val="28"/>
          <w:szCs w:val="28"/>
          <w:lang w:val="uk-UA"/>
        </w:rPr>
        <w:t>- стану навколишнього середовища;</w:t>
      </w:r>
    </w:p>
    <w:p w:rsidR="00A713B5" w:rsidRPr="00BC3E30" w:rsidRDefault="00A713B5" w:rsidP="00A713B5">
      <w:pPr>
        <w:ind w:firstLine="708"/>
        <w:jc w:val="both"/>
        <w:rPr>
          <w:sz w:val="28"/>
          <w:szCs w:val="28"/>
          <w:lang w:val="uk-UA"/>
        </w:rPr>
      </w:pPr>
      <w:r w:rsidRPr="00BC3E30">
        <w:rPr>
          <w:sz w:val="28"/>
          <w:szCs w:val="28"/>
          <w:lang w:val="uk-UA"/>
        </w:rPr>
        <w:t>- якості та структури харчування;</w:t>
      </w:r>
    </w:p>
    <w:p w:rsidR="00A713B5" w:rsidRPr="00BC3E30" w:rsidRDefault="00A713B5" w:rsidP="00A713B5">
      <w:pPr>
        <w:ind w:firstLine="708"/>
        <w:jc w:val="both"/>
        <w:rPr>
          <w:sz w:val="28"/>
          <w:szCs w:val="28"/>
          <w:lang w:val="uk-UA"/>
        </w:rPr>
      </w:pPr>
      <w:r w:rsidRPr="00BC3E30">
        <w:rPr>
          <w:sz w:val="28"/>
          <w:szCs w:val="28"/>
          <w:lang w:val="uk-UA"/>
        </w:rPr>
        <w:t>- збільшення надмірних стресових навантажень;</w:t>
      </w:r>
    </w:p>
    <w:p w:rsidR="00A713B5" w:rsidRPr="00BC3E30" w:rsidRDefault="00A713B5" w:rsidP="00A713B5">
      <w:pPr>
        <w:ind w:firstLine="708"/>
        <w:jc w:val="both"/>
        <w:rPr>
          <w:sz w:val="28"/>
          <w:szCs w:val="28"/>
          <w:lang w:val="uk-UA"/>
        </w:rPr>
      </w:pPr>
      <w:r w:rsidRPr="00BC3E30">
        <w:rPr>
          <w:sz w:val="28"/>
          <w:szCs w:val="28"/>
          <w:lang w:val="uk-UA"/>
        </w:rPr>
        <w:t xml:space="preserve">- зниження рівня фізичної підготовленості та фізичного розвитку всіх соціально-демографічних груп населення. </w:t>
      </w:r>
    </w:p>
    <w:p w:rsidR="00A713B5" w:rsidRPr="00BC3E30" w:rsidRDefault="00A713B5" w:rsidP="00A713B5">
      <w:pPr>
        <w:ind w:firstLine="708"/>
        <w:jc w:val="both"/>
        <w:rPr>
          <w:sz w:val="28"/>
          <w:szCs w:val="28"/>
          <w:lang w:val="uk-UA"/>
        </w:rPr>
      </w:pPr>
      <w:r w:rsidRPr="00BC3E30">
        <w:rPr>
          <w:sz w:val="28"/>
          <w:szCs w:val="28"/>
          <w:lang w:val="uk-UA"/>
        </w:rPr>
        <w:t xml:space="preserve">Найгострішою проблемою є низька фізична підготовленість та фізичний розвиток учнівської молоді. Реальний об’єм рухової активності учнів та студентів не забезпечує повноцінний розвиток та укріплення здоров’я підростаючого покоління. </w:t>
      </w:r>
    </w:p>
    <w:p w:rsidR="00A713B5" w:rsidRPr="00BC3E30" w:rsidRDefault="00A713B5" w:rsidP="00A713B5">
      <w:pPr>
        <w:shd w:val="clear" w:color="auto" w:fill="FFFFFF"/>
        <w:ind w:left="284"/>
        <w:jc w:val="center"/>
        <w:rPr>
          <w:color w:val="000000"/>
          <w:spacing w:val="6"/>
          <w:sz w:val="28"/>
          <w:szCs w:val="28"/>
          <w:lang w:val="uk-UA"/>
        </w:rPr>
      </w:pPr>
    </w:p>
    <w:p w:rsidR="00A713B5" w:rsidRPr="00BC3E30" w:rsidRDefault="00A713B5" w:rsidP="00A713B5">
      <w:pPr>
        <w:shd w:val="clear" w:color="auto" w:fill="FFFFFF"/>
        <w:ind w:left="284"/>
        <w:jc w:val="center"/>
        <w:rPr>
          <w:b/>
          <w:color w:val="000000"/>
          <w:spacing w:val="6"/>
          <w:sz w:val="28"/>
          <w:szCs w:val="28"/>
          <w:lang w:val="uk-UA"/>
        </w:rPr>
      </w:pPr>
      <w:r w:rsidRPr="00BC3E30">
        <w:rPr>
          <w:b/>
          <w:color w:val="000000"/>
          <w:spacing w:val="6"/>
          <w:sz w:val="28"/>
          <w:szCs w:val="28"/>
          <w:lang w:val="uk-UA"/>
        </w:rPr>
        <w:t>Розвиток фізичної культури і спорту в територіальній громаді</w:t>
      </w:r>
    </w:p>
    <w:p w:rsidR="00A713B5" w:rsidRPr="004D11B5" w:rsidRDefault="00A713B5" w:rsidP="00A713B5">
      <w:pPr>
        <w:shd w:val="clear" w:color="auto" w:fill="FFFFFF"/>
        <w:ind w:left="284"/>
        <w:jc w:val="center"/>
        <w:rPr>
          <w:color w:val="000000"/>
          <w:spacing w:val="6"/>
          <w:lang w:val="uk-UA"/>
        </w:rPr>
      </w:pPr>
    </w:p>
    <w:p w:rsidR="00A713B5" w:rsidRPr="00BC3E30" w:rsidRDefault="00A713B5" w:rsidP="00A713B5">
      <w:pPr>
        <w:ind w:firstLine="720"/>
        <w:jc w:val="both"/>
        <w:rPr>
          <w:sz w:val="28"/>
          <w:szCs w:val="28"/>
          <w:lang w:val="uk-UA"/>
        </w:rPr>
      </w:pPr>
      <w:r w:rsidRPr="00BC3E30">
        <w:rPr>
          <w:sz w:val="28"/>
          <w:szCs w:val="28"/>
          <w:lang w:val="uk-UA"/>
        </w:rPr>
        <w:t>У смт. Семенівка діє 1 спортивн</w:t>
      </w:r>
      <w:r>
        <w:rPr>
          <w:sz w:val="28"/>
          <w:szCs w:val="28"/>
          <w:lang w:val="uk-UA"/>
        </w:rPr>
        <w:t>а</w:t>
      </w:r>
      <w:r w:rsidRPr="00BC3E30">
        <w:rPr>
          <w:sz w:val="28"/>
          <w:szCs w:val="28"/>
          <w:lang w:val="uk-UA"/>
        </w:rPr>
        <w:t xml:space="preserve"> школа: </w:t>
      </w:r>
    </w:p>
    <w:p w:rsidR="00A713B5" w:rsidRPr="00BC3E30" w:rsidRDefault="00A713B5" w:rsidP="00A713B5">
      <w:pPr>
        <w:ind w:firstLine="720"/>
        <w:jc w:val="both"/>
        <w:rPr>
          <w:sz w:val="28"/>
          <w:szCs w:val="28"/>
          <w:lang w:val="uk-UA"/>
        </w:rPr>
      </w:pPr>
      <w:r w:rsidRPr="00BC3E30">
        <w:rPr>
          <w:sz w:val="28"/>
          <w:szCs w:val="28"/>
          <w:lang w:val="uk-UA"/>
        </w:rPr>
        <w:t>- дитячо-юнацька спортивна школа (ДЮСШ відділу освіти</w:t>
      </w:r>
      <w:r w:rsidR="004330BD">
        <w:rPr>
          <w:sz w:val="28"/>
          <w:szCs w:val="28"/>
          <w:lang w:val="uk-UA"/>
        </w:rPr>
        <w:t>, сім</w:t>
      </w:r>
      <w:r w:rsidR="004330BD" w:rsidRPr="004330BD">
        <w:rPr>
          <w:sz w:val="28"/>
          <w:szCs w:val="28"/>
          <w:lang w:val="uk-UA"/>
        </w:rPr>
        <w:t>’</w:t>
      </w:r>
      <w:r w:rsidR="004330BD">
        <w:rPr>
          <w:sz w:val="28"/>
          <w:szCs w:val="28"/>
          <w:lang w:val="uk-UA"/>
        </w:rPr>
        <w:t>ї, молоді та спорту Семенівської селищної ради</w:t>
      </w:r>
      <w:r w:rsidRPr="00BC3E30">
        <w:rPr>
          <w:sz w:val="28"/>
          <w:szCs w:val="28"/>
          <w:lang w:val="uk-UA"/>
        </w:rPr>
        <w:t>).</w:t>
      </w:r>
    </w:p>
    <w:p w:rsidR="004330BD" w:rsidRDefault="004330BD" w:rsidP="00A713B5">
      <w:pPr>
        <w:ind w:firstLine="720"/>
        <w:jc w:val="both"/>
        <w:rPr>
          <w:sz w:val="28"/>
          <w:szCs w:val="28"/>
          <w:lang w:val="uk-UA"/>
        </w:rPr>
      </w:pPr>
      <w:r>
        <w:rPr>
          <w:sz w:val="28"/>
          <w:szCs w:val="28"/>
          <w:lang w:val="uk-UA"/>
        </w:rPr>
        <w:t>Н</w:t>
      </w:r>
      <w:r w:rsidR="00A713B5" w:rsidRPr="00BC3E30">
        <w:rPr>
          <w:sz w:val="28"/>
          <w:szCs w:val="28"/>
          <w:lang w:val="uk-UA"/>
        </w:rPr>
        <w:t>а баз</w:t>
      </w:r>
      <w:r>
        <w:rPr>
          <w:sz w:val="28"/>
          <w:szCs w:val="28"/>
          <w:lang w:val="uk-UA"/>
        </w:rPr>
        <w:t>і</w:t>
      </w:r>
      <w:r w:rsidR="00A713B5" w:rsidRPr="00BC3E30">
        <w:rPr>
          <w:sz w:val="28"/>
          <w:szCs w:val="28"/>
          <w:lang w:val="uk-UA"/>
        </w:rPr>
        <w:t xml:space="preserve"> </w:t>
      </w:r>
      <w:r>
        <w:rPr>
          <w:sz w:val="28"/>
          <w:szCs w:val="28"/>
          <w:lang w:val="uk-UA"/>
        </w:rPr>
        <w:t>закладів загальної середньої освіти Семенівської селищної територіальної громади діють спортивні гуртки та секції з футболу, тенісу, дзюдо, волейболу</w:t>
      </w:r>
      <w:r w:rsidR="00A713B5" w:rsidRPr="00BC3E30">
        <w:rPr>
          <w:sz w:val="28"/>
          <w:szCs w:val="28"/>
          <w:lang w:val="uk-UA"/>
        </w:rPr>
        <w:t>.</w:t>
      </w:r>
    </w:p>
    <w:p w:rsidR="00A713B5" w:rsidRPr="00BC3E30" w:rsidRDefault="004330BD" w:rsidP="00A713B5">
      <w:pPr>
        <w:ind w:firstLine="720"/>
        <w:jc w:val="both"/>
        <w:rPr>
          <w:sz w:val="28"/>
          <w:szCs w:val="28"/>
          <w:lang w:val="uk-UA"/>
        </w:rPr>
      </w:pPr>
      <w:r>
        <w:rPr>
          <w:sz w:val="28"/>
          <w:szCs w:val="28"/>
          <w:lang w:val="uk-UA"/>
        </w:rPr>
        <w:t>У селищі діє громадська організація КПФСТ «Колос» АПК України. Постійно проводяться чемпіонати, кубки по футболу, волейболу, настільному тенісі, різні турніри за підтримки селищної ради.</w:t>
      </w:r>
      <w:r w:rsidR="00A713B5" w:rsidRPr="00BC3E30">
        <w:rPr>
          <w:sz w:val="28"/>
          <w:szCs w:val="28"/>
          <w:lang w:val="uk-UA"/>
        </w:rPr>
        <w:t xml:space="preserve"> </w:t>
      </w:r>
    </w:p>
    <w:p w:rsidR="00A713B5" w:rsidRPr="00BC3E30" w:rsidRDefault="004330BD" w:rsidP="00A713B5">
      <w:pPr>
        <w:pStyle w:val="a3"/>
        <w:ind w:firstLine="720"/>
        <w:jc w:val="both"/>
        <w:rPr>
          <w:sz w:val="28"/>
          <w:szCs w:val="28"/>
          <w:lang w:val="uk-UA"/>
        </w:rPr>
      </w:pPr>
      <w:r>
        <w:rPr>
          <w:rFonts w:ascii="Times New Roman" w:hAnsi="Times New Roman" w:cs="Times New Roman"/>
          <w:sz w:val="28"/>
          <w:szCs w:val="28"/>
          <w:lang w:val="uk-UA"/>
        </w:rPr>
        <w:t>П</w:t>
      </w:r>
      <w:r w:rsidR="00A713B5">
        <w:rPr>
          <w:rFonts w:ascii="Times New Roman" w:hAnsi="Times New Roman" w:cs="Times New Roman"/>
          <w:sz w:val="28"/>
          <w:szCs w:val="28"/>
          <w:lang w:val="uk-UA"/>
        </w:rPr>
        <w:t>ід час проведення заходів до відзначення Дня фізичної культури та спорту особлива увага приділяється вшануванню ветеранів спорту, проводяться товариські матчеві зустрічі з футболу та волейболу між ветеранами та спортсменам</w:t>
      </w:r>
      <w:r>
        <w:rPr>
          <w:rFonts w:ascii="Times New Roman" w:hAnsi="Times New Roman" w:cs="Times New Roman"/>
          <w:sz w:val="28"/>
          <w:szCs w:val="28"/>
          <w:lang w:val="uk-UA"/>
        </w:rPr>
        <w:t>и молодшого покоління</w:t>
      </w:r>
      <w:r w:rsidR="00A713B5">
        <w:rPr>
          <w:rFonts w:ascii="Times New Roman" w:hAnsi="Times New Roman" w:cs="Times New Roman"/>
          <w:sz w:val="28"/>
          <w:szCs w:val="28"/>
          <w:lang w:val="uk-UA"/>
        </w:rPr>
        <w:t>.</w:t>
      </w:r>
    </w:p>
    <w:p w:rsidR="00A713B5" w:rsidRPr="00E23E95" w:rsidRDefault="00A713B5" w:rsidP="00A713B5">
      <w:pPr>
        <w:ind w:firstLine="720"/>
        <w:jc w:val="both"/>
        <w:rPr>
          <w:color w:val="FF0000"/>
          <w:lang w:val="uk-UA"/>
        </w:rPr>
      </w:pPr>
    </w:p>
    <w:p w:rsidR="00A713B5" w:rsidRPr="00116A15" w:rsidRDefault="00A713B5" w:rsidP="00A713B5">
      <w:pPr>
        <w:jc w:val="center"/>
        <w:rPr>
          <w:b/>
          <w:color w:val="000000"/>
          <w:spacing w:val="6"/>
          <w:sz w:val="28"/>
          <w:szCs w:val="28"/>
          <w:lang w:val="uk-UA"/>
        </w:rPr>
      </w:pPr>
      <w:r w:rsidRPr="00116A15">
        <w:rPr>
          <w:b/>
          <w:color w:val="000000"/>
          <w:spacing w:val="6"/>
          <w:sz w:val="28"/>
          <w:szCs w:val="28"/>
          <w:lang w:val="uk-UA"/>
        </w:rPr>
        <w:t xml:space="preserve">Розділ ІІ. Напрями виконання Програми </w:t>
      </w:r>
    </w:p>
    <w:p w:rsidR="00A713B5" w:rsidRPr="00116A15" w:rsidRDefault="00A713B5" w:rsidP="00A713B5">
      <w:pPr>
        <w:ind w:firstLine="720"/>
        <w:jc w:val="both"/>
        <w:rPr>
          <w:b/>
          <w:color w:val="000000"/>
          <w:spacing w:val="6"/>
          <w:sz w:val="28"/>
          <w:szCs w:val="28"/>
          <w:lang w:val="uk-UA"/>
        </w:rPr>
      </w:pPr>
    </w:p>
    <w:p w:rsidR="00A713B5" w:rsidRPr="00116A15" w:rsidRDefault="00A713B5" w:rsidP="00A713B5">
      <w:pPr>
        <w:shd w:val="clear" w:color="auto" w:fill="FFFFFF"/>
        <w:ind w:firstLine="720"/>
        <w:jc w:val="both"/>
        <w:rPr>
          <w:bCs/>
          <w:sz w:val="28"/>
          <w:szCs w:val="28"/>
          <w:lang w:val="uk-UA"/>
        </w:rPr>
      </w:pPr>
      <w:r w:rsidRPr="00116A15">
        <w:rPr>
          <w:bCs/>
          <w:sz w:val="28"/>
          <w:szCs w:val="28"/>
          <w:lang w:val="uk-UA"/>
        </w:rPr>
        <w:t>1) Підтримка культурно-просвітницької діяльності на залучення до активного духовного життя всіх вікових соціально-демографічних груп: дітей, підлітків, молоді, людей похилого віку;</w:t>
      </w:r>
    </w:p>
    <w:p w:rsidR="00A713B5" w:rsidRPr="00116A15" w:rsidRDefault="00A713B5" w:rsidP="00A713B5">
      <w:pPr>
        <w:shd w:val="clear" w:color="auto" w:fill="FFFFFF"/>
        <w:ind w:firstLine="720"/>
        <w:jc w:val="both"/>
        <w:rPr>
          <w:bCs/>
          <w:sz w:val="28"/>
          <w:szCs w:val="28"/>
          <w:lang w:val="uk-UA"/>
        </w:rPr>
      </w:pPr>
      <w:r w:rsidRPr="00116A15">
        <w:rPr>
          <w:bCs/>
          <w:sz w:val="28"/>
          <w:szCs w:val="28"/>
          <w:lang w:val="uk-UA"/>
        </w:rPr>
        <w:t xml:space="preserve">2) збереження та розвиток існуючої мережі закладів </w:t>
      </w:r>
      <w:r>
        <w:rPr>
          <w:bCs/>
          <w:sz w:val="28"/>
          <w:szCs w:val="28"/>
          <w:lang w:val="uk-UA"/>
        </w:rPr>
        <w:t xml:space="preserve">фізичної </w:t>
      </w:r>
      <w:r w:rsidRPr="00116A15">
        <w:rPr>
          <w:bCs/>
          <w:sz w:val="28"/>
          <w:szCs w:val="28"/>
          <w:lang w:val="uk-UA"/>
        </w:rPr>
        <w:t>культури, її повноцінного функціонування.</w:t>
      </w:r>
    </w:p>
    <w:p w:rsidR="00A713B5" w:rsidRPr="00116A15" w:rsidRDefault="00A713B5" w:rsidP="00A713B5">
      <w:pPr>
        <w:shd w:val="clear" w:color="auto" w:fill="FFFFFF"/>
        <w:ind w:firstLine="720"/>
        <w:jc w:val="both"/>
        <w:rPr>
          <w:bCs/>
          <w:sz w:val="28"/>
          <w:szCs w:val="28"/>
          <w:lang w:val="uk-UA"/>
        </w:rPr>
      </w:pPr>
      <w:r w:rsidRPr="00116A15">
        <w:rPr>
          <w:bCs/>
          <w:sz w:val="28"/>
          <w:szCs w:val="28"/>
          <w:lang w:val="uk-UA"/>
        </w:rPr>
        <w:t>3) поліпшення стану матеріально - технічної бази закладів</w:t>
      </w:r>
      <w:r>
        <w:rPr>
          <w:bCs/>
          <w:sz w:val="28"/>
          <w:szCs w:val="28"/>
          <w:lang w:val="uk-UA"/>
        </w:rPr>
        <w:t xml:space="preserve"> фізичної</w:t>
      </w:r>
      <w:r w:rsidRPr="00116A15">
        <w:rPr>
          <w:bCs/>
          <w:sz w:val="28"/>
          <w:szCs w:val="28"/>
          <w:lang w:val="uk-UA"/>
        </w:rPr>
        <w:t xml:space="preserve"> культури територіальної громади;</w:t>
      </w:r>
    </w:p>
    <w:p w:rsidR="00A713B5" w:rsidRPr="00116A15" w:rsidRDefault="00A713B5" w:rsidP="00A713B5">
      <w:pPr>
        <w:pStyle w:val="1"/>
        <w:shd w:val="clear" w:color="auto" w:fill="FFFFFF"/>
        <w:spacing w:before="43" w:after="0" w:line="240" w:lineRule="auto"/>
        <w:ind w:left="0" w:firstLine="720"/>
        <w:jc w:val="both"/>
        <w:rPr>
          <w:rFonts w:ascii="Times New Roman" w:hAnsi="Times New Roman"/>
          <w:bCs/>
          <w:sz w:val="28"/>
          <w:szCs w:val="28"/>
          <w:lang w:val="uk-UA"/>
        </w:rPr>
      </w:pPr>
      <w:r>
        <w:rPr>
          <w:rFonts w:ascii="Times New Roman" w:hAnsi="Times New Roman"/>
          <w:bCs/>
          <w:sz w:val="28"/>
          <w:szCs w:val="28"/>
          <w:lang w:val="uk-UA"/>
        </w:rPr>
        <w:lastRenderedPageBreak/>
        <w:t>4</w:t>
      </w:r>
      <w:r w:rsidRPr="00116A15">
        <w:rPr>
          <w:rFonts w:ascii="Times New Roman" w:hAnsi="Times New Roman"/>
          <w:bCs/>
          <w:sz w:val="28"/>
          <w:szCs w:val="28"/>
          <w:lang w:val="uk-UA"/>
        </w:rPr>
        <w:t>) розвиток і популяризація здорового способу життя серед населення, підтримка дитячої і молодіжної політики у сфері фізичної культури і спорту, облаштування велосипедних доріжок, спортивних споруд та інших місць для активного дозвілля населення, реалізація перспективних проектів, взаємодія з громадськими організаціями фізкультурно-спортивної спрямованості та іншими суб’єктами сфери фізичної культури і спорту;</w:t>
      </w:r>
    </w:p>
    <w:p w:rsidR="00A713B5" w:rsidRPr="00116A15" w:rsidRDefault="00A713B5" w:rsidP="00A713B5">
      <w:pPr>
        <w:pStyle w:val="1"/>
        <w:shd w:val="clear" w:color="auto" w:fill="FFFFFF"/>
        <w:spacing w:before="43" w:after="0" w:line="240" w:lineRule="auto"/>
        <w:ind w:left="0" w:firstLine="720"/>
        <w:jc w:val="both"/>
        <w:rPr>
          <w:rFonts w:ascii="Times New Roman" w:hAnsi="Times New Roman"/>
          <w:bCs/>
          <w:sz w:val="28"/>
          <w:szCs w:val="28"/>
          <w:lang w:val="uk-UA"/>
        </w:rPr>
      </w:pPr>
      <w:r>
        <w:rPr>
          <w:rFonts w:ascii="Times New Roman" w:hAnsi="Times New Roman"/>
          <w:bCs/>
          <w:sz w:val="28"/>
          <w:szCs w:val="28"/>
          <w:lang w:val="uk-UA"/>
        </w:rPr>
        <w:t>5</w:t>
      </w:r>
      <w:r w:rsidRPr="00116A15">
        <w:rPr>
          <w:rFonts w:ascii="Times New Roman" w:hAnsi="Times New Roman"/>
          <w:bCs/>
          <w:sz w:val="28"/>
          <w:szCs w:val="28"/>
          <w:lang w:val="uk-UA"/>
        </w:rPr>
        <w:t>) підтримка розвитку дитячого, дитячо-юнацького спорту для подальшого залучення обдарованих дітей до системи резервного спорту та підтримання закладів фізичної культури і спорту, зокрема дитячо-юнацьких спортивних шкіл;</w:t>
      </w:r>
    </w:p>
    <w:p w:rsidR="00A713B5" w:rsidRPr="00116A15" w:rsidRDefault="00A713B5" w:rsidP="00A713B5">
      <w:pPr>
        <w:ind w:firstLine="720"/>
        <w:jc w:val="both"/>
        <w:rPr>
          <w:sz w:val="28"/>
          <w:szCs w:val="28"/>
          <w:lang w:val="uk-UA"/>
        </w:rPr>
      </w:pPr>
      <w:r>
        <w:rPr>
          <w:sz w:val="28"/>
          <w:szCs w:val="28"/>
          <w:lang w:val="uk-UA"/>
        </w:rPr>
        <w:t>6</w:t>
      </w:r>
      <w:r w:rsidRPr="00116A15">
        <w:rPr>
          <w:sz w:val="28"/>
          <w:szCs w:val="28"/>
          <w:lang w:val="uk-UA"/>
        </w:rPr>
        <w:t>) військово-патріотичне виховання;</w:t>
      </w:r>
    </w:p>
    <w:p w:rsidR="00A713B5" w:rsidRPr="00116A15" w:rsidRDefault="00A713B5" w:rsidP="00A713B5">
      <w:pPr>
        <w:ind w:firstLine="720"/>
        <w:jc w:val="both"/>
        <w:rPr>
          <w:sz w:val="28"/>
          <w:szCs w:val="28"/>
          <w:lang w:val="uk-UA"/>
        </w:rPr>
      </w:pPr>
      <w:r>
        <w:rPr>
          <w:sz w:val="28"/>
          <w:szCs w:val="28"/>
          <w:lang w:val="uk-UA"/>
        </w:rPr>
        <w:t>7</w:t>
      </w:r>
      <w:r w:rsidRPr="00116A15">
        <w:rPr>
          <w:sz w:val="28"/>
          <w:szCs w:val="28"/>
          <w:lang w:val="uk-UA"/>
        </w:rPr>
        <w:t>) підтримка розвитку фізичної культури та спорту людей з особливими потребами та спорту ветеранів, забезпечення підготовки та участі у заходах різних рівнів, здійснення заходів заохочення;</w:t>
      </w:r>
    </w:p>
    <w:p w:rsidR="00A713B5" w:rsidRPr="00116A15" w:rsidRDefault="00A713B5" w:rsidP="00A713B5">
      <w:pPr>
        <w:ind w:firstLine="720"/>
        <w:jc w:val="both"/>
        <w:rPr>
          <w:sz w:val="28"/>
          <w:szCs w:val="28"/>
          <w:lang w:val="uk-UA"/>
        </w:rPr>
      </w:pPr>
      <w:r>
        <w:rPr>
          <w:sz w:val="28"/>
          <w:szCs w:val="28"/>
          <w:lang w:val="uk-UA"/>
        </w:rPr>
        <w:t>8</w:t>
      </w:r>
      <w:r w:rsidRPr="00116A15">
        <w:rPr>
          <w:sz w:val="28"/>
          <w:szCs w:val="28"/>
          <w:lang w:val="uk-UA"/>
        </w:rPr>
        <w:t>) сприяти матеріально-технічному забезпеченню сфери фізичної культури і спорту шляхом врегулювання системи розвитку матеріально-технічної бази спорту та вживати заходів до залучення інвестицій на зазначену мету, проводити роботи з поступового оновлення спортивної матеріально-технічної бази закладів фізичної культури і спорту (будівництва спортивних споруд або реконструкції та модернізації діючих);</w:t>
      </w:r>
    </w:p>
    <w:p w:rsidR="00A713B5" w:rsidRPr="00116A15" w:rsidRDefault="00A713B5" w:rsidP="00A713B5">
      <w:pPr>
        <w:ind w:firstLine="720"/>
        <w:jc w:val="both"/>
        <w:rPr>
          <w:sz w:val="28"/>
          <w:szCs w:val="28"/>
          <w:lang w:val="uk-UA"/>
        </w:rPr>
      </w:pPr>
      <w:r>
        <w:rPr>
          <w:sz w:val="28"/>
          <w:szCs w:val="28"/>
          <w:lang w:val="uk-UA"/>
        </w:rPr>
        <w:t>9</w:t>
      </w:r>
      <w:r w:rsidRPr="00116A15">
        <w:rPr>
          <w:sz w:val="28"/>
          <w:szCs w:val="28"/>
          <w:lang w:val="uk-UA"/>
        </w:rPr>
        <w:t xml:space="preserve">) проводити інформаційне забезпечення сфери фізичної культури і спорту за рахунок широкого впровадження соціальної реклами різних аспектів здорового способу життя в засобах масової інформації та на веб-сайті </w:t>
      </w:r>
      <w:r>
        <w:rPr>
          <w:sz w:val="28"/>
          <w:szCs w:val="28"/>
          <w:lang w:val="uk-UA"/>
        </w:rPr>
        <w:t xml:space="preserve">селищної </w:t>
      </w:r>
      <w:r w:rsidRPr="00116A15">
        <w:rPr>
          <w:sz w:val="28"/>
          <w:szCs w:val="28"/>
          <w:lang w:val="uk-UA"/>
        </w:rPr>
        <w:t>ради.</w:t>
      </w:r>
    </w:p>
    <w:p w:rsidR="00A713B5" w:rsidRPr="00116A15" w:rsidRDefault="00A713B5" w:rsidP="00A713B5">
      <w:pPr>
        <w:rPr>
          <w:sz w:val="28"/>
          <w:szCs w:val="28"/>
          <w:lang w:val="uk-UA"/>
        </w:rPr>
      </w:pPr>
    </w:p>
    <w:p w:rsidR="00A713B5" w:rsidRPr="00116A15" w:rsidRDefault="00A713B5" w:rsidP="00A713B5">
      <w:pPr>
        <w:shd w:val="clear" w:color="auto" w:fill="FFFFFF"/>
        <w:ind w:firstLine="284"/>
        <w:jc w:val="center"/>
        <w:rPr>
          <w:b/>
          <w:color w:val="000000"/>
          <w:spacing w:val="6"/>
          <w:sz w:val="28"/>
          <w:szCs w:val="28"/>
          <w:lang w:val="uk-UA"/>
        </w:rPr>
      </w:pPr>
      <w:r w:rsidRPr="00116A15">
        <w:rPr>
          <w:b/>
          <w:color w:val="000000"/>
          <w:spacing w:val="6"/>
          <w:sz w:val="28"/>
          <w:szCs w:val="28"/>
          <w:lang w:val="uk-UA"/>
        </w:rPr>
        <w:t>Розділ I</w:t>
      </w:r>
      <w:r>
        <w:rPr>
          <w:b/>
          <w:color w:val="000000"/>
          <w:spacing w:val="6"/>
          <w:sz w:val="28"/>
          <w:szCs w:val="28"/>
          <w:lang w:val="uk-UA"/>
        </w:rPr>
        <w:t>ІІ</w:t>
      </w:r>
      <w:r w:rsidRPr="00116A15">
        <w:rPr>
          <w:b/>
          <w:color w:val="000000"/>
          <w:spacing w:val="6"/>
          <w:sz w:val="28"/>
          <w:szCs w:val="28"/>
          <w:lang w:val="uk-UA"/>
        </w:rPr>
        <w:t>. Фінансове забезпечення Програми</w:t>
      </w:r>
    </w:p>
    <w:p w:rsidR="00A713B5" w:rsidRPr="00116A15" w:rsidRDefault="00A713B5" w:rsidP="00A713B5">
      <w:pPr>
        <w:shd w:val="clear" w:color="auto" w:fill="FFFFFF"/>
        <w:spacing w:before="221"/>
        <w:ind w:firstLine="720"/>
        <w:jc w:val="both"/>
        <w:rPr>
          <w:color w:val="000000"/>
          <w:spacing w:val="6"/>
          <w:sz w:val="28"/>
          <w:szCs w:val="28"/>
          <w:lang w:val="uk-UA"/>
        </w:rPr>
      </w:pPr>
      <w:r w:rsidRPr="00116A15">
        <w:rPr>
          <w:color w:val="000000"/>
          <w:spacing w:val="6"/>
          <w:sz w:val="28"/>
          <w:szCs w:val="28"/>
          <w:lang w:val="uk-UA"/>
        </w:rPr>
        <w:t xml:space="preserve">Фінансування Програми здійснюватиметься за рахунок </w:t>
      </w:r>
      <w:r w:rsidRPr="00116A15">
        <w:rPr>
          <w:color w:val="000000"/>
          <w:spacing w:val="4"/>
          <w:sz w:val="28"/>
          <w:szCs w:val="28"/>
          <w:lang w:val="uk-UA"/>
        </w:rPr>
        <w:t xml:space="preserve">коштів </w:t>
      </w:r>
      <w:r w:rsidRPr="00116A15">
        <w:rPr>
          <w:color w:val="000000"/>
          <w:spacing w:val="6"/>
          <w:sz w:val="28"/>
          <w:szCs w:val="28"/>
          <w:lang w:val="uk-UA"/>
        </w:rPr>
        <w:t xml:space="preserve">бюджету </w:t>
      </w:r>
      <w:r>
        <w:rPr>
          <w:color w:val="000000"/>
          <w:spacing w:val="6"/>
          <w:sz w:val="28"/>
          <w:szCs w:val="28"/>
          <w:lang w:val="uk-UA"/>
        </w:rPr>
        <w:t xml:space="preserve">Семенівської селищної </w:t>
      </w:r>
      <w:r w:rsidR="004330BD">
        <w:rPr>
          <w:color w:val="000000"/>
          <w:spacing w:val="6"/>
          <w:sz w:val="28"/>
          <w:szCs w:val="28"/>
          <w:lang w:val="uk-UA"/>
        </w:rPr>
        <w:t>територіальної громади</w:t>
      </w:r>
      <w:r w:rsidRPr="00116A15">
        <w:rPr>
          <w:color w:val="000000"/>
          <w:spacing w:val="6"/>
          <w:sz w:val="28"/>
          <w:szCs w:val="28"/>
          <w:lang w:val="uk-UA"/>
        </w:rPr>
        <w:t xml:space="preserve"> (в межах коштів, передбачених на відповідний бюджетний рік), інших джерел, не заборонених чинним законодавством.</w:t>
      </w:r>
    </w:p>
    <w:p w:rsidR="004330BD" w:rsidRDefault="004330BD">
      <w:pPr>
        <w:rPr>
          <w:lang w:val="uk-UA"/>
        </w:rPr>
      </w:pPr>
    </w:p>
    <w:p w:rsidR="004330BD" w:rsidRPr="004330BD" w:rsidRDefault="004330BD" w:rsidP="004330BD">
      <w:pPr>
        <w:rPr>
          <w:lang w:val="uk-UA"/>
        </w:rPr>
      </w:pPr>
    </w:p>
    <w:p w:rsidR="004330BD" w:rsidRPr="004330BD" w:rsidRDefault="004330BD" w:rsidP="004330BD">
      <w:pPr>
        <w:rPr>
          <w:lang w:val="uk-UA"/>
        </w:rPr>
      </w:pPr>
    </w:p>
    <w:p w:rsidR="004330BD" w:rsidRPr="004330BD" w:rsidRDefault="004330BD" w:rsidP="004330BD">
      <w:pPr>
        <w:rPr>
          <w:lang w:val="uk-UA"/>
        </w:rPr>
      </w:pPr>
    </w:p>
    <w:p w:rsidR="004330BD" w:rsidRDefault="004330BD" w:rsidP="004330BD">
      <w:pPr>
        <w:rPr>
          <w:lang w:val="uk-UA"/>
        </w:rPr>
      </w:pPr>
    </w:p>
    <w:p w:rsidR="00AC25F4" w:rsidRPr="004330BD" w:rsidRDefault="004330BD" w:rsidP="004330BD">
      <w:pPr>
        <w:rPr>
          <w:sz w:val="28"/>
          <w:szCs w:val="28"/>
          <w:lang w:val="uk-UA"/>
        </w:rPr>
      </w:pPr>
      <w:r>
        <w:rPr>
          <w:sz w:val="28"/>
          <w:szCs w:val="28"/>
          <w:lang w:val="uk-UA"/>
        </w:rPr>
        <w:t xml:space="preserve">    </w:t>
      </w:r>
      <w:bookmarkStart w:id="0" w:name="_GoBack"/>
      <w:bookmarkEnd w:id="0"/>
      <w:r w:rsidRPr="004330BD">
        <w:rPr>
          <w:sz w:val="28"/>
          <w:szCs w:val="28"/>
          <w:lang w:val="uk-UA"/>
        </w:rPr>
        <w:t xml:space="preserve">Селищний голова          </w:t>
      </w:r>
      <w:r>
        <w:rPr>
          <w:sz w:val="28"/>
          <w:szCs w:val="28"/>
          <w:lang w:val="uk-UA"/>
        </w:rPr>
        <w:t xml:space="preserve">       </w:t>
      </w:r>
      <w:r w:rsidRPr="004330BD">
        <w:rPr>
          <w:sz w:val="28"/>
          <w:szCs w:val="28"/>
          <w:lang w:val="uk-UA"/>
        </w:rPr>
        <w:t xml:space="preserve">                                   Л.П.</w:t>
      </w:r>
      <w:proofErr w:type="spellStart"/>
      <w:r w:rsidRPr="004330BD">
        <w:rPr>
          <w:sz w:val="28"/>
          <w:szCs w:val="28"/>
          <w:lang w:val="uk-UA"/>
        </w:rPr>
        <w:t>Милашевич</w:t>
      </w:r>
      <w:proofErr w:type="spellEnd"/>
    </w:p>
    <w:sectPr w:rsidR="00AC25F4" w:rsidRPr="004330BD" w:rsidSect="00BF5C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339F7"/>
    <w:rsid w:val="00075609"/>
    <w:rsid w:val="004330BD"/>
    <w:rsid w:val="00677CE6"/>
    <w:rsid w:val="009339F7"/>
    <w:rsid w:val="00A713B5"/>
    <w:rsid w:val="00AC25F4"/>
    <w:rsid w:val="00BA1B36"/>
    <w:rsid w:val="00BF5C3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3B5"/>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link w:val="ListParagraphChar"/>
    <w:rsid w:val="00A713B5"/>
    <w:pPr>
      <w:spacing w:after="200" w:line="276" w:lineRule="auto"/>
      <w:ind w:left="720"/>
      <w:contextualSpacing/>
    </w:pPr>
    <w:rPr>
      <w:rFonts w:ascii="Calibri" w:hAnsi="Calibri"/>
      <w:sz w:val="22"/>
      <w:szCs w:val="22"/>
    </w:rPr>
  </w:style>
  <w:style w:type="character" w:customStyle="1" w:styleId="ListParagraphChar">
    <w:name w:val="List Paragraph Char"/>
    <w:link w:val="1"/>
    <w:locked/>
    <w:rsid w:val="00A713B5"/>
    <w:rPr>
      <w:rFonts w:ascii="Calibri" w:eastAsia="Calibri" w:hAnsi="Calibri" w:cs="Times New Roman"/>
      <w:lang w:eastAsia="ru-RU"/>
    </w:rPr>
  </w:style>
  <w:style w:type="paragraph" w:customStyle="1" w:styleId="a3">
    <w:name w:val="Знак"/>
    <w:basedOn w:val="a"/>
    <w:rsid w:val="00A713B5"/>
    <w:rPr>
      <w:rFonts w:ascii="Verdana" w:eastAsia="Times New Roman" w:hAnsi="Verdana" w:cs="Verdana"/>
      <w:sz w:val="20"/>
      <w:szCs w:val="20"/>
      <w:lang w:val="en-US" w:eastAsia="en-US"/>
    </w:rPr>
  </w:style>
  <w:style w:type="character" w:customStyle="1" w:styleId="2">
    <w:name w:val="Основной текст (2)_"/>
    <w:link w:val="21"/>
    <w:locked/>
    <w:rsid w:val="00A713B5"/>
    <w:rPr>
      <w:b/>
      <w:bCs/>
      <w:shd w:val="clear" w:color="auto" w:fill="FFFFFF"/>
    </w:rPr>
  </w:style>
  <w:style w:type="paragraph" w:customStyle="1" w:styleId="21">
    <w:name w:val="Основной текст (2)1"/>
    <w:basedOn w:val="a"/>
    <w:link w:val="2"/>
    <w:rsid w:val="00A713B5"/>
    <w:pPr>
      <w:widowControl w:val="0"/>
      <w:shd w:val="clear" w:color="auto" w:fill="FFFFFF"/>
      <w:spacing w:line="288" w:lineRule="exact"/>
      <w:jc w:val="center"/>
    </w:pPr>
    <w:rPr>
      <w:rFonts w:asciiTheme="minorHAnsi" w:eastAsiaTheme="minorHAnsi" w:hAnsiTheme="minorHAnsi" w:cstheme="minorBidi"/>
      <w:b/>
      <w:b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3B5"/>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link w:val="ListParagraphChar"/>
    <w:rsid w:val="00A713B5"/>
    <w:pPr>
      <w:spacing w:after="200" w:line="276" w:lineRule="auto"/>
      <w:ind w:left="720"/>
      <w:contextualSpacing/>
    </w:pPr>
    <w:rPr>
      <w:rFonts w:ascii="Calibri" w:hAnsi="Calibri"/>
      <w:sz w:val="22"/>
      <w:szCs w:val="22"/>
    </w:rPr>
  </w:style>
  <w:style w:type="character" w:customStyle="1" w:styleId="ListParagraphChar">
    <w:name w:val="List Paragraph Char"/>
    <w:link w:val="1"/>
    <w:locked/>
    <w:rsid w:val="00A713B5"/>
    <w:rPr>
      <w:rFonts w:ascii="Calibri" w:eastAsia="Calibri" w:hAnsi="Calibri" w:cs="Times New Roman"/>
      <w:lang w:eastAsia="ru-RU"/>
    </w:rPr>
  </w:style>
  <w:style w:type="paragraph" w:customStyle="1" w:styleId="a3">
    <w:name w:val="Знак"/>
    <w:basedOn w:val="a"/>
    <w:rsid w:val="00A713B5"/>
    <w:rPr>
      <w:rFonts w:ascii="Verdana" w:eastAsia="Times New Roman" w:hAnsi="Verdana" w:cs="Verdana"/>
      <w:sz w:val="20"/>
      <w:szCs w:val="20"/>
      <w:lang w:val="en-US" w:eastAsia="en-US"/>
    </w:rPr>
  </w:style>
  <w:style w:type="character" w:customStyle="1" w:styleId="2">
    <w:name w:val="Основной текст (2)_"/>
    <w:link w:val="21"/>
    <w:locked/>
    <w:rsid w:val="00A713B5"/>
    <w:rPr>
      <w:b/>
      <w:bCs/>
      <w:shd w:val="clear" w:color="auto" w:fill="FFFFFF"/>
    </w:rPr>
  </w:style>
  <w:style w:type="paragraph" w:customStyle="1" w:styleId="21">
    <w:name w:val="Основной текст (2)1"/>
    <w:basedOn w:val="a"/>
    <w:link w:val="2"/>
    <w:rsid w:val="00A713B5"/>
    <w:pPr>
      <w:widowControl w:val="0"/>
      <w:shd w:val="clear" w:color="auto" w:fill="FFFFFF"/>
      <w:spacing w:line="288" w:lineRule="exact"/>
      <w:jc w:val="center"/>
    </w:pPr>
    <w:rPr>
      <w:rFonts w:asciiTheme="minorHAnsi" w:eastAsiaTheme="minorHAnsi" w:hAnsiTheme="minorHAnsi" w:cstheme="minorBidi"/>
      <w:b/>
      <w:bCs/>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4347</Words>
  <Characters>2479</Characters>
  <Application>Microsoft Office Word</Application>
  <DocSecurity>0</DocSecurity>
  <Lines>20</Lines>
  <Paragraphs>13</Paragraphs>
  <ScaleCrop>false</ScaleCrop>
  <Company/>
  <LinksUpToDate>false</LinksUpToDate>
  <CharactersWithSpaces>6813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Sem12</cp:lastModifiedBy>
  <cp:revision>5</cp:revision>
  <dcterms:created xsi:type="dcterms:W3CDTF">2020-12-10T13:33:00Z</dcterms:created>
  <dcterms:modified xsi:type="dcterms:W3CDTF">2020-12-23T08:01:00Z</dcterms:modified>
</cp:coreProperties>
</file>