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05E" w:rsidRPr="00504757" w:rsidRDefault="00F4605E" w:rsidP="00F4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7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05E" w:rsidRPr="00504757" w:rsidRDefault="00F4605E" w:rsidP="00F4605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75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4605E" w:rsidRPr="00504757" w:rsidRDefault="00F4605E" w:rsidP="00F46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757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4605E" w:rsidRPr="00504757" w:rsidRDefault="008E2EA9" w:rsidP="00F4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D40669" w:rsidRPr="0050475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осьма</w:t>
      </w:r>
      <w:r w:rsidR="00EA015E" w:rsidRPr="005047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позачергова </w:t>
      </w:r>
      <w:r w:rsidR="00F4605E" w:rsidRPr="00504757">
        <w:rPr>
          <w:rFonts w:ascii="Times New Roman" w:hAnsi="Times New Roman" w:cs="Times New Roman"/>
          <w:color w:val="000000"/>
          <w:sz w:val="28"/>
          <w:szCs w:val="28"/>
        </w:rPr>
        <w:t xml:space="preserve">сесія восьмого </w:t>
      </w:r>
      <w:proofErr w:type="spellStart"/>
      <w:r w:rsidR="00F4605E" w:rsidRPr="00504757"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F4605E" w:rsidRPr="00504757" w:rsidRDefault="00F4605E" w:rsidP="00F4605E">
      <w:pPr>
        <w:pStyle w:val="a3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504757">
        <w:rPr>
          <w:sz w:val="28"/>
          <w:szCs w:val="28"/>
        </w:rPr>
        <w:t> </w:t>
      </w:r>
    </w:p>
    <w:p w:rsidR="00F4605E" w:rsidRPr="00504757" w:rsidRDefault="00F4605E" w:rsidP="00F4605E">
      <w:pPr>
        <w:pStyle w:val="a3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504757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gramStart"/>
      <w:r w:rsidRPr="00504757">
        <w:rPr>
          <w:b/>
          <w:bCs/>
          <w:color w:val="000000"/>
          <w:sz w:val="28"/>
          <w:szCs w:val="28"/>
          <w:lang w:val="ru-RU"/>
        </w:rPr>
        <w:t>Н</w:t>
      </w:r>
      <w:proofErr w:type="gramEnd"/>
      <w:r w:rsidRPr="00504757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:rsidR="00F4605E" w:rsidRPr="00504757" w:rsidRDefault="00F4605E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605E" w:rsidRPr="00504757" w:rsidRDefault="00C4229F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A15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28 січня    </w:t>
      </w:r>
      <w:r w:rsidR="00D40669" w:rsidRPr="005047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2022</w:t>
      </w:r>
      <w:r w:rsidR="00F4605E" w:rsidRPr="005047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="00F4605E" w:rsidRPr="005047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F4605E" w:rsidRPr="005047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F4605E" w:rsidRPr="005047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</w:t>
      </w:r>
      <w:r w:rsidR="00DA15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  <w:r w:rsidR="00DA15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793</w:t>
      </w:r>
    </w:p>
    <w:p w:rsidR="00105D15" w:rsidRPr="00504757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4301F" w:rsidRDefault="00105D15" w:rsidP="00F43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</w:t>
      </w:r>
      <w:r w:rsidR="00962274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Переліку</w:t>
      </w:r>
      <w:r w:rsidR="00962274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об’єктів</w:t>
      </w:r>
      <w:r w:rsidR="00962274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4301F" w:rsidRDefault="00105D15" w:rsidP="00F43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комунальної</w:t>
      </w:r>
      <w:r w:rsidR="00962274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власно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сті</w:t>
      </w:r>
      <w:r w:rsidR="00962274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r w:rsidR="00EA015E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4301F" w:rsidRDefault="00105D15" w:rsidP="00F43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селищної</w:t>
      </w:r>
      <w:r w:rsidR="00EA015E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територіальної</w:t>
      </w:r>
      <w:r w:rsidR="00EA015E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громади, </w:t>
      </w:r>
    </w:p>
    <w:p w:rsidR="00105D15" w:rsidRPr="00F4301F" w:rsidRDefault="00105D15" w:rsidP="00F430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</w:t>
      </w:r>
      <w:r w:rsidR="00EA015E"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підлягають</w:t>
      </w:r>
      <w:r w:rsidR="00F4301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4301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приватизації в 2022 році</w:t>
      </w:r>
    </w:p>
    <w:p w:rsidR="00105D15" w:rsidRPr="00504757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D15" w:rsidRPr="00504757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301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статтями 142, 144 Конституції</w:t>
      </w:r>
      <w:r w:rsidR="00DA1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 Цивільним та Господарським кодексами України, статтями 26,59, 60 Закону України «Про місцеве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 в Україні», з метою створення умов для сприяння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підвищенню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ефективності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 і розпорядження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майном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громади, а також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надходження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коштів до місцевого бюджету, скорочення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бюджетних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видатків на утримання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окремих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об’єктів, розглянувши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майном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ради, враховуючи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рекомендації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постійних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комісій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015E"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</w:t>
      </w:r>
      <w:r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015E" w:rsidRPr="00DA1501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селищна рада</w:t>
      </w:r>
    </w:p>
    <w:p w:rsidR="00105D15" w:rsidRPr="00DA1501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D15" w:rsidRPr="00F4301F" w:rsidRDefault="00EA015E" w:rsidP="00F43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301F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105D15" w:rsidRPr="00504757" w:rsidRDefault="00105D15" w:rsidP="00105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5D15" w:rsidRPr="00504757" w:rsidRDefault="00EA015E" w:rsidP="00105D15">
      <w:pPr>
        <w:tabs>
          <w:tab w:val="left" w:pos="11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757">
        <w:rPr>
          <w:rFonts w:ascii="Times New Roman" w:eastAsia="Times New Roman" w:hAnsi="Times New Roman" w:cs="Times New Roman"/>
          <w:sz w:val="28"/>
          <w:szCs w:val="28"/>
        </w:rPr>
        <w:t>1.Затвердити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перелік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Семенівської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громади, що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ідлягають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приватизації у 2022 році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приватизації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Семенівської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r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5D15" w:rsidRPr="00504757">
        <w:rPr>
          <w:rFonts w:ascii="Times New Roman" w:eastAsia="Times New Roman" w:hAnsi="Times New Roman" w:cs="Times New Roman"/>
          <w:sz w:val="28"/>
          <w:szCs w:val="28"/>
        </w:rPr>
        <w:t>громади на 2022-2025  роки ( додаток на 1 арк.)</w:t>
      </w:r>
    </w:p>
    <w:p w:rsidR="00105D15" w:rsidRPr="00504757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757">
        <w:rPr>
          <w:rFonts w:ascii="Times New Roman" w:eastAsia="Times New Roman" w:hAnsi="Times New Roman" w:cs="Times New Roman"/>
          <w:sz w:val="28"/>
          <w:szCs w:val="28"/>
        </w:rPr>
        <w:t>2.Вартість об’єктів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приватизації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відповідно до методики, затвердженої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Кабінетом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04757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04757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України.</w:t>
      </w:r>
    </w:p>
    <w:p w:rsidR="00105D15" w:rsidRPr="00504757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757">
        <w:rPr>
          <w:rFonts w:ascii="Times New Roman" w:eastAsia="Times New Roman" w:hAnsi="Times New Roman" w:cs="Times New Roman"/>
          <w:sz w:val="28"/>
          <w:szCs w:val="28"/>
        </w:rPr>
        <w:t xml:space="preserve">3.Витрати, пов’язані з </w:t>
      </w:r>
      <w:proofErr w:type="gramStart"/>
      <w:r w:rsidRPr="0050475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04757">
        <w:rPr>
          <w:rFonts w:ascii="Times New Roman" w:eastAsia="Times New Roman" w:hAnsi="Times New Roman" w:cs="Times New Roman"/>
          <w:sz w:val="28"/>
          <w:szCs w:val="28"/>
        </w:rPr>
        <w:t>ідготовкою до приватизації та продажу об’єктів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Семенівської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громади  провести за рахунок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коштів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місцевого бюджету.</w:t>
      </w:r>
    </w:p>
    <w:p w:rsidR="00105D15" w:rsidRPr="00504757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757">
        <w:rPr>
          <w:rFonts w:ascii="Times New Roman" w:eastAsia="Times New Roman" w:hAnsi="Times New Roman" w:cs="Times New Roman"/>
          <w:sz w:val="28"/>
          <w:szCs w:val="28"/>
        </w:rPr>
        <w:t>4. Контроль за виконанням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0475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04757">
        <w:rPr>
          <w:rFonts w:ascii="Times New Roman" w:eastAsia="Times New Roman" w:hAnsi="Times New Roman" w:cs="Times New Roman"/>
          <w:sz w:val="28"/>
          <w:szCs w:val="28"/>
        </w:rPr>
        <w:t>ішення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покласти на постійну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комісію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селищної ради з питань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планування бюджету, фінансів, податків, майна та соціально-економічного</w:t>
      </w:r>
      <w:r w:rsidR="00EA015E" w:rsidRPr="005047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4757">
        <w:rPr>
          <w:rFonts w:ascii="Times New Roman" w:eastAsia="Times New Roman" w:hAnsi="Times New Roman" w:cs="Times New Roman"/>
          <w:sz w:val="28"/>
          <w:szCs w:val="28"/>
        </w:rPr>
        <w:t>розвитку.</w:t>
      </w:r>
    </w:p>
    <w:p w:rsidR="00105D15" w:rsidRPr="00504757" w:rsidRDefault="00105D15" w:rsidP="00105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D15" w:rsidRPr="00504757" w:rsidRDefault="00105D15" w:rsidP="00EA015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4757">
        <w:rPr>
          <w:rFonts w:ascii="Times New Roman" w:eastAsia="Times New Roman" w:hAnsi="Times New Roman" w:cs="Times New Roman"/>
          <w:sz w:val="28"/>
          <w:szCs w:val="28"/>
        </w:rPr>
        <w:tab/>
      </w:r>
      <w:r w:rsidRPr="0050475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05D15" w:rsidRPr="00C4229F" w:rsidRDefault="00105D15" w:rsidP="00105D15">
      <w:pPr>
        <w:tabs>
          <w:tab w:val="center" w:pos="4677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29F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F4301F" w:rsidRPr="00C4229F">
        <w:rPr>
          <w:rFonts w:ascii="Times New Roman" w:eastAsia="Times New Roman" w:hAnsi="Times New Roman" w:cs="Times New Roman"/>
          <w:b/>
          <w:sz w:val="28"/>
          <w:szCs w:val="28"/>
        </w:rPr>
        <w:t xml:space="preserve">елищний голова                                       </w:t>
      </w:r>
      <w:r w:rsidR="00504757" w:rsidRPr="00C4229F">
        <w:rPr>
          <w:rFonts w:ascii="Times New Roman" w:eastAsia="Times New Roman" w:hAnsi="Times New Roman" w:cs="Times New Roman"/>
          <w:b/>
          <w:sz w:val="28"/>
          <w:szCs w:val="28"/>
        </w:rPr>
        <w:t xml:space="preserve">Людмила </w:t>
      </w:r>
      <w:r w:rsidRPr="00C4229F">
        <w:rPr>
          <w:rFonts w:ascii="Times New Roman" w:eastAsia="Times New Roman" w:hAnsi="Times New Roman" w:cs="Times New Roman"/>
          <w:b/>
          <w:sz w:val="28"/>
          <w:szCs w:val="28"/>
        </w:rPr>
        <w:t>МИЛАШЕВИЧ</w:t>
      </w:r>
      <w:r w:rsidRPr="00C4229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105D15" w:rsidRDefault="00105D15" w:rsidP="00105D15">
      <w:pPr>
        <w:tabs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15E" w:rsidRDefault="00EA015E" w:rsidP="0010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A015E" w:rsidRDefault="00EA015E" w:rsidP="0010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D15" w:rsidRDefault="00105D15" w:rsidP="00EA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Додаток</w:t>
      </w:r>
    </w:p>
    <w:p w:rsidR="00105D15" w:rsidRDefault="00105D15" w:rsidP="00EA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ішення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восьмої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сесії</w:t>
      </w:r>
    </w:p>
    <w:p w:rsidR="00EA015E" w:rsidRDefault="00EA015E" w:rsidP="00EA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Семенівської </w:t>
      </w:r>
      <w:r w:rsidR="00105D15">
        <w:rPr>
          <w:rFonts w:ascii="Times New Roman" w:eastAsia="Times New Roman" w:hAnsi="Times New Roman" w:cs="Times New Roman"/>
          <w:sz w:val="28"/>
          <w:szCs w:val="28"/>
        </w:rPr>
        <w:t xml:space="preserve">селищної ради </w:t>
      </w:r>
    </w:p>
    <w:p w:rsidR="00105D15" w:rsidRDefault="00105D15" w:rsidP="00EA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восьмого скликання</w:t>
      </w:r>
    </w:p>
    <w:p w:rsidR="00105D15" w:rsidRDefault="00105D15" w:rsidP="00EA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28.01.2022 року</w:t>
      </w:r>
    </w:p>
    <w:p w:rsidR="00105D15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5D15" w:rsidRDefault="00105D15" w:rsidP="00105D1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Перелік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власност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eastAsia="Times New Roman" w:hAnsi="Times New Roman" w:cs="Times New Roman"/>
          <w:sz w:val="28"/>
          <w:szCs w:val="28"/>
        </w:rPr>
        <w:t>Семенівської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селищної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громади, що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ідлягають</w:t>
      </w:r>
      <w:r w:rsidR="00EA01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приватизації в 2022 році.</w:t>
      </w:r>
    </w:p>
    <w:tbl>
      <w:tblPr>
        <w:tblStyle w:val="1"/>
        <w:tblW w:w="0" w:type="auto"/>
        <w:tblLook w:val="04A0"/>
      </w:tblPr>
      <w:tblGrid>
        <w:gridCol w:w="795"/>
        <w:gridCol w:w="2962"/>
        <w:gridCol w:w="986"/>
        <w:gridCol w:w="3303"/>
        <w:gridCol w:w="1334"/>
      </w:tblGrid>
      <w:tr w:rsidR="00105D15" w:rsidTr="00105D1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адреса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примітка</w:t>
            </w:r>
          </w:p>
        </w:tc>
      </w:tr>
      <w:tr w:rsidR="00105D15" w:rsidTr="00105D1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Pr="00862593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Громадський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будинок з господарськими (допоміжними) будівлями та спорудами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Pr="00EA015E" w:rsidRDefault="00105D1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Полтавська область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Кременчуцький район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Вербки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Садова,  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D15" w:rsidTr="00105D1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Будівля</w:t>
            </w:r>
            <w:r w:rsidR="00EA01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інтернату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885,0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Полтавська область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Кременчуцький район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Заїчинці</w:t>
            </w:r>
          </w:p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Зелена 13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15" w:rsidRDefault="00105D1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5D15" w:rsidRDefault="00105D15" w:rsidP="00105D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5D15" w:rsidRDefault="00105D15" w:rsidP="00105D15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05D15" w:rsidRDefault="00105D15" w:rsidP="00105D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5D15" w:rsidRDefault="00105D15" w:rsidP="00105D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5D15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05D15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D15" w:rsidRDefault="00105D15" w:rsidP="00105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D15" w:rsidRDefault="00105D15" w:rsidP="00105D15">
      <w:pPr>
        <w:rPr>
          <w:rFonts w:eastAsiaTheme="minorHAnsi"/>
          <w:lang w:eastAsia="en-US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208B4" w:rsidRDefault="00F208B4" w:rsidP="00F460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605E" w:rsidRDefault="00F4605E" w:rsidP="00F4605E">
      <w:pPr>
        <w:spacing w:after="0" w:line="240" w:lineRule="auto"/>
        <w:ind w:firstLine="708"/>
        <w:jc w:val="both"/>
        <w:rPr>
          <w:rStyle w:val="2"/>
          <w:iCs/>
          <w:lang w:eastAsia="uk-UA"/>
        </w:rPr>
      </w:pPr>
    </w:p>
    <w:p w:rsidR="007D2110" w:rsidRPr="00D6029B" w:rsidRDefault="007D2110" w:rsidP="00F4605E">
      <w:pPr>
        <w:spacing w:after="0" w:line="240" w:lineRule="auto"/>
        <w:jc w:val="both"/>
        <w:rPr>
          <w:rStyle w:val="2"/>
          <w:color w:val="FF0000"/>
        </w:rPr>
      </w:pPr>
    </w:p>
    <w:p w:rsidR="00A37ADE" w:rsidRPr="00CD65AB" w:rsidRDefault="00CD65A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65AB">
        <w:rPr>
          <w:rFonts w:ascii="Times New Roman" w:hAnsi="Times New Roman" w:cs="Times New Roman"/>
          <w:b/>
          <w:sz w:val="24"/>
          <w:szCs w:val="24"/>
          <w:lang w:val="uk-UA"/>
        </w:rPr>
        <w:t>СЕЛИЩНИЙ  ГОЛОВА                                                 Л.П. МИЛАШЕВИЧ</w:t>
      </w:r>
    </w:p>
    <w:sectPr w:rsidR="00A37ADE" w:rsidRPr="00CD65AB" w:rsidSect="00937D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171C"/>
    <w:multiLevelType w:val="hybridMultilevel"/>
    <w:tmpl w:val="5A863640"/>
    <w:lvl w:ilvl="0" w:tplc="DE5C1002">
      <w:start w:val="1"/>
      <w:numFmt w:val="decimal"/>
      <w:lvlText w:val="%1."/>
      <w:lvlJc w:val="left"/>
      <w:pPr>
        <w:ind w:left="915" w:hanging="360"/>
      </w:pPr>
    </w:lvl>
    <w:lvl w:ilvl="1" w:tplc="04220019">
      <w:start w:val="1"/>
      <w:numFmt w:val="lowerLetter"/>
      <w:lvlText w:val="%2."/>
      <w:lvlJc w:val="left"/>
      <w:pPr>
        <w:ind w:left="1635" w:hanging="360"/>
      </w:pPr>
    </w:lvl>
    <w:lvl w:ilvl="2" w:tplc="0422001B">
      <w:start w:val="1"/>
      <w:numFmt w:val="lowerRoman"/>
      <w:lvlText w:val="%3."/>
      <w:lvlJc w:val="right"/>
      <w:pPr>
        <w:ind w:left="2355" w:hanging="180"/>
      </w:pPr>
    </w:lvl>
    <w:lvl w:ilvl="3" w:tplc="0422000F">
      <w:start w:val="1"/>
      <w:numFmt w:val="decimal"/>
      <w:lvlText w:val="%4."/>
      <w:lvlJc w:val="left"/>
      <w:pPr>
        <w:ind w:left="3075" w:hanging="360"/>
      </w:pPr>
    </w:lvl>
    <w:lvl w:ilvl="4" w:tplc="04220019">
      <w:start w:val="1"/>
      <w:numFmt w:val="lowerLetter"/>
      <w:lvlText w:val="%5."/>
      <w:lvlJc w:val="left"/>
      <w:pPr>
        <w:ind w:left="3795" w:hanging="360"/>
      </w:pPr>
    </w:lvl>
    <w:lvl w:ilvl="5" w:tplc="0422001B">
      <w:start w:val="1"/>
      <w:numFmt w:val="lowerRoman"/>
      <w:lvlText w:val="%6."/>
      <w:lvlJc w:val="right"/>
      <w:pPr>
        <w:ind w:left="4515" w:hanging="180"/>
      </w:pPr>
    </w:lvl>
    <w:lvl w:ilvl="6" w:tplc="0422000F">
      <w:start w:val="1"/>
      <w:numFmt w:val="decimal"/>
      <w:lvlText w:val="%7."/>
      <w:lvlJc w:val="left"/>
      <w:pPr>
        <w:ind w:left="5235" w:hanging="360"/>
      </w:pPr>
    </w:lvl>
    <w:lvl w:ilvl="7" w:tplc="04220019">
      <w:start w:val="1"/>
      <w:numFmt w:val="lowerLetter"/>
      <w:lvlText w:val="%8."/>
      <w:lvlJc w:val="left"/>
      <w:pPr>
        <w:ind w:left="5955" w:hanging="360"/>
      </w:pPr>
    </w:lvl>
    <w:lvl w:ilvl="8" w:tplc="0422001B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605E"/>
    <w:rsid w:val="00105D15"/>
    <w:rsid w:val="002C506C"/>
    <w:rsid w:val="00504757"/>
    <w:rsid w:val="0053606A"/>
    <w:rsid w:val="005F79C5"/>
    <w:rsid w:val="0075749F"/>
    <w:rsid w:val="007D2110"/>
    <w:rsid w:val="00862593"/>
    <w:rsid w:val="008B030C"/>
    <w:rsid w:val="008E2EA9"/>
    <w:rsid w:val="00937D73"/>
    <w:rsid w:val="00962274"/>
    <w:rsid w:val="00A37ADE"/>
    <w:rsid w:val="00B06C21"/>
    <w:rsid w:val="00B835E8"/>
    <w:rsid w:val="00BD126C"/>
    <w:rsid w:val="00C4229F"/>
    <w:rsid w:val="00CD65AB"/>
    <w:rsid w:val="00D40669"/>
    <w:rsid w:val="00D6029B"/>
    <w:rsid w:val="00DA1501"/>
    <w:rsid w:val="00EA015E"/>
    <w:rsid w:val="00F208B4"/>
    <w:rsid w:val="00F4301F"/>
    <w:rsid w:val="00F4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5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F4605E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F4605E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F4605E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F4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05E"/>
    <w:rPr>
      <w:rFonts w:ascii="Tahoma" w:eastAsiaTheme="minorEastAsia" w:hAnsi="Tahoma" w:cs="Tahoma"/>
      <w:sz w:val="16"/>
      <w:szCs w:val="16"/>
      <w:lang w:val="ru-RU" w:eastAsia="ru-RU"/>
    </w:rPr>
  </w:style>
  <w:style w:type="table" w:customStyle="1" w:styleId="1">
    <w:name w:val="Сетка таблицы1"/>
    <w:basedOn w:val="a1"/>
    <w:uiPriority w:val="59"/>
    <w:rsid w:val="00105D15"/>
    <w:pPr>
      <w:spacing w:after="0" w:line="240" w:lineRule="auto"/>
    </w:pPr>
    <w:rPr>
      <w:rFonts w:eastAsia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5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F4605E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F4605E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F4605E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F4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05E"/>
    <w:rPr>
      <w:rFonts w:ascii="Tahoma" w:eastAsiaTheme="minorEastAsia" w:hAnsi="Tahoma" w:cs="Tahoma"/>
      <w:sz w:val="16"/>
      <w:szCs w:val="16"/>
      <w:lang w:val="ru-RU" w:eastAsia="ru-RU"/>
    </w:rPr>
  </w:style>
  <w:style w:type="table" w:customStyle="1" w:styleId="1">
    <w:name w:val="Сетка таблицы1"/>
    <w:basedOn w:val="a1"/>
    <w:uiPriority w:val="59"/>
    <w:rsid w:val="00105D15"/>
    <w:pPr>
      <w:spacing w:after="0" w:line="240" w:lineRule="auto"/>
    </w:pPr>
    <w:rPr>
      <w:rFonts w:eastAsia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Sem108</cp:lastModifiedBy>
  <cp:revision>11</cp:revision>
  <cp:lastPrinted>2022-01-28T12:44:00Z</cp:lastPrinted>
  <dcterms:created xsi:type="dcterms:W3CDTF">2022-01-12T09:08:00Z</dcterms:created>
  <dcterms:modified xsi:type="dcterms:W3CDTF">2022-01-31T11:50:00Z</dcterms:modified>
</cp:coreProperties>
</file>