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DB" w:rsidRPr="000340DB" w:rsidRDefault="00A37DC6" w:rsidP="000340DB">
      <w:pPr>
        <w:shd w:val="clear" w:color="auto" w:fill="FFFFFF"/>
        <w:rPr>
          <w:rFonts w:ascii="Arial" w:hAnsi="Arial" w:cs="Arial"/>
          <w:color w:val="004BC1"/>
          <w:lang w:val="uk-UA"/>
        </w:rPr>
      </w:pPr>
      <w:r>
        <w:rPr>
          <w:rFonts w:ascii="Arial" w:hAnsi="Arial" w:cs="Arial"/>
          <w:color w:val="004BC1"/>
        </w:rPr>
        <w:fldChar w:fldCharType="begin"/>
      </w:r>
      <w:r w:rsidR="004A2821">
        <w:rPr>
          <w:rFonts w:ascii="Arial" w:hAnsi="Arial" w:cs="Arial"/>
          <w:color w:val="004BC1"/>
        </w:rPr>
        <w:instrText xml:space="preserve"> HYPERLINK "https://zakon.rada.gov.ua/laws/card/547/2011" </w:instrText>
      </w:r>
      <w:r>
        <w:rPr>
          <w:rFonts w:ascii="Arial" w:hAnsi="Arial" w:cs="Arial"/>
          <w:color w:val="004BC1"/>
        </w:rPr>
        <w:fldChar w:fldCharType="separate"/>
      </w:r>
      <w:r w:rsidRPr="00A37DC6">
        <w:rPr>
          <w:rFonts w:ascii="Arial" w:hAnsi="Arial" w:cs="Arial"/>
          <w:color w:val="004BC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href="https://zakon.rada.gov.ua/laws/card/547/2011" style="width:24pt;height:24pt" o:button="t"/>
        </w:pict>
      </w:r>
      <w:r>
        <w:rPr>
          <w:rFonts w:ascii="Arial" w:hAnsi="Arial" w:cs="Arial"/>
          <w:color w:val="004BC1"/>
        </w:rPr>
        <w:fldChar w:fldCharType="end"/>
      </w:r>
      <w:hyperlink r:id="rId5" w:tgtFrame="_blank" w:history="1">
        <w:r w:rsidRPr="00A37DC6">
          <w:rPr>
            <w:rFonts w:ascii="Arial" w:hAnsi="Arial" w:cs="Arial"/>
            <w:color w:val="004BC1"/>
          </w:rPr>
          <w:pict>
            <v:shape id="_x0000_i1026" type="#_x0000_t75" alt="" href="https://zakon.rada.gov.ua/laws/main/l350833" target="&quot;_blank&quot;" style="width:24pt;height:24pt" o:button="t"/>
          </w:pict>
        </w:r>
      </w:hyperlink>
      <w:bookmarkStart w:id="0" w:name="o1"/>
      <w:bookmarkStart w:id="1" w:name="Text"/>
      <w:bookmarkEnd w:id="0"/>
      <w:bookmarkEnd w:id="1"/>
    </w:p>
    <w:p w:rsidR="000340DB" w:rsidRPr="000340DB" w:rsidRDefault="000340DB" w:rsidP="000340DB">
      <w:pPr>
        <w:shd w:val="clear" w:color="auto" w:fill="FFFFFF"/>
        <w:jc w:val="center"/>
        <w:rPr>
          <w:rFonts w:ascii="Arial" w:hAnsi="Arial" w:cs="Arial"/>
          <w:color w:val="004BC1"/>
        </w:rPr>
      </w:pPr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У К А З </w:t>
      </w:r>
      <w:r>
        <w:rPr>
          <w:rFonts w:ascii="Consolas" w:hAnsi="Consolas" w:cs="Consolas"/>
          <w:b/>
          <w:bCs/>
          <w:color w:val="212529"/>
          <w:sz w:val="24"/>
          <w:szCs w:val="24"/>
        </w:rPr>
        <w:br/>
        <w:t xml:space="preserve"> ПРЕЗИДЕНТА УКРАЇНИ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" w:name="o2"/>
      <w:bookmarkEnd w:id="2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        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Питання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забезпечення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органами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виконавчої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b/>
          <w:bCs/>
          <w:color w:val="212529"/>
          <w:sz w:val="24"/>
          <w:szCs w:val="24"/>
        </w:rPr>
        <w:br/>
        <w:t xml:space="preserve">                 доступу до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публічної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b/>
          <w:bCs/>
          <w:color w:val="212529"/>
          <w:sz w:val="24"/>
          <w:szCs w:val="24"/>
        </w:rPr>
        <w:br/>
        <w:t xml:space="preserve">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3" w:name="o3"/>
      <w:bookmarkEnd w:id="3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 метою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безумовного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органами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виконавчої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Закону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"Про   доступ   до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публічної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" (  </w:t>
      </w:r>
      <w:hyperlink r:id="rId6" w:tgtFrame="_blank" w:history="1">
        <w:r>
          <w:rPr>
            <w:rStyle w:val="a5"/>
            <w:rFonts w:ascii="Consolas" w:hAnsi="Consolas" w:cs="Consolas"/>
            <w:color w:val="004BC1"/>
            <w:sz w:val="24"/>
            <w:szCs w:val="24"/>
          </w:rPr>
          <w:t>2939-17</w:t>
        </w:r>
      </w:hyperlink>
      <w:r>
        <w:rPr>
          <w:rFonts w:ascii="Consolas" w:hAnsi="Consolas" w:cs="Consolas"/>
          <w:color w:val="212529"/>
          <w:sz w:val="24"/>
          <w:szCs w:val="24"/>
        </w:rPr>
        <w:t xml:space="preserve">  ),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реалізації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конституційного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права особи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вільно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збирати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зберігати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використовувати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поширювати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керуючись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частиною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другою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статті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102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Конституції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( </w:t>
      </w:r>
      <w:hyperlink r:id="rId7" w:tgtFrame="_blank" w:history="1">
        <w:r>
          <w:rPr>
            <w:rStyle w:val="a5"/>
            <w:rFonts w:ascii="Consolas" w:hAnsi="Consolas" w:cs="Consolas"/>
            <w:color w:val="004BC1"/>
            <w:sz w:val="24"/>
            <w:szCs w:val="24"/>
          </w:rPr>
          <w:t>254к/96-ВР</w:t>
        </w:r>
      </w:hyperlink>
      <w:r>
        <w:rPr>
          <w:rFonts w:ascii="Consolas" w:hAnsi="Consolas" w:cs="Consolas"/>
          <w:color w:val="212529"/>
          <w:sz w:val="24"/>
          <w:szCs w:val="24"/>
        </w:rPr>
        <w:t xml:space="preserve"> ), 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п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> о с т а 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н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> о в л я ю</w:t>
      </w:r>
      <w:r>
        <w:rPr>
          <w:rFonts w:ascii="Consolas" w:hAnsi="Consolas" w:cs="Consolas"/>
          <w:color w:val="212529"/>
          <w:sz w:val="24"/>
          <w:szCs w:val="24"/>
        </w:rPr>
        <w:t xml:space="preserve">: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4" w:name="o4"/>
      <w:bookmarkEnd w:id="4"/>
      <w:r>
        <w:rPr>
          <w:rFonts w:ascii="Consolas" w:hAnsi="Consolas" w:cs="Consolas"/>
          <w:color w:val="212529"/>
          <w:sz w:val="24"/>
          <w:szCs w:val="24"/>
        </w:rPr>
        <w:t xml:space="preserve">     1.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Кабінету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Міні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стр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: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5" w:name="o5"/>
      <w:bookmarkEnd w:id="5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забезпечувати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в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установленому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порядку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здійснення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фінансування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передбачених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Законом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"Про доступ до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публічної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"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 xml:space="preserve">( 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fldChar w:fldCharType="begin"/>
      </w:r>
      <w:r>
        <w:rPr>
          <w:rFonts w:ascii="Consolas" w:hAnsi="Consolas" w:cs="Consolas"/>
          <w:color w:val="212529"/>
          <w:sz w:val="24"/>
          <w:szCs w:val="24"/>
        </w:rPr>
        <w:instrText xml:space="preserve"> HYPERLINK "https://zakon.rada.gov.ua/laws/show/2939-17" \t "_blank" </w:instrText>
      </w:r>
      <w:r>
        <w:rPr>
          <w:rFonts w:ascii="Consolas" w:hAnsi="Consolas" w:cs="Consolas"/>
          <w:color w:val="212529"/>
          <w:sz w:val="24"/>
          <w:szCs w:val="24"/>
        </w:rPr>
        <w:fldChar w:fldCharType="separate"/>
      </w:r>
      <w:r>
        <w:rPr>
          <w:rStyle w:val="a5"/>
          <w:rFonts w:ascii="Consolas" w:hAnsi="Consolas" w:cs="Consolas"/>
          <w:color w:val="004BC1"/>
          <w:sz w:val="24"/>
          <w:szCs w:val="24"/>
        </w:rPr>
        <w:t>2939-17</w:t>
      </w:r>
      <w:r>
        <w:rPr>
          <w:rFonts w:ascii="Consolas" w:hAnsi="Consolas" w:cs="Consolas"/>
          <w:color w:val="212529"/>
          <w:sz w:val="24"/>
          <w:szCs w:val="24"/>
        </w:rPr>
        <w:fldChar w:fldCharType="end"/>
      </w:r>
      <w:r>
        <w:rPr>
          <w:rFonts w:ascii="Consolas" w:hAnsi="Consolas" w:cs="Consolas"/>
          <w:color w:val="212529"/>
          <w:sz w:val="24"/>
          <w:szCs w:val="24"/>
        </w:rPr>
        <w:t xml:space="preserve"> )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заходів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виконуваних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розпорядниками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які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утримуються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за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рахунок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коштів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Державного бюджету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6" w:name="o6"/>
      <w:bookmarkEnd w:id="6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затвердити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у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визначений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Законом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"Про  доступ  до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публічної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" 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 xml:space="preserve">( 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fldChar w:fldCharType="begin"/>
      </w:r>
      <w:r>
        <w:rPr>
          <w:rFonts w:ascii="Consolas" w:hAnsi="Consolas" w:cs="Consolas"/>
          <w:color w:val="212529"/>
          <w:sz w:val="24"/>
          <w:szCs w:val="24"/>
        </w:rPr>
        <w:instrText xml:space="preserve"> HYPERLINK "https://zakon.rada.gov.ua/laws/show/2939-17" \t "_blank" </w:instrText>
      </w:r>
      <w:r>
        <w:rPr>
          <w:rFonts w:ascii="Consolas" w:hAnsi="Consolas" w:cs="Consolas"/>
          <w:color w:val="212529"/>
          <w:sz w:val="24"/>
          <w:szCs w:val="24"/>
        </w:rPr>
        <w:fldChar w:fldCharType="separate"/>
      </w:r>
      <w:r>
        <w:rPr>
          <w:rStyle w:val="a5"/>
          <w:rFonts w:ascii="Consolas" w:hAnsi="Consolas" w:cs="Consolas"/>
          <w:color w:val="004BC1"/>
          <w:sz w:val="24"/>
          <w:szCs w:val="24"/>
        </w:rPr>
        <w:t>2939-17</w:t>
      </w:r>
      <w:r>
        <w:rPr>
          <w:rFonts w:ascii="Consolas" w:hAnsi="Consolas" w:cs="Consolas"/>
          <w:color w:val="212529"/>
          <w:sz w:val="24"/>
          <w:szCs w:val="24"/>
        </w:rPr>
        <w:fldChar w:fldCharType="end"/>
      </w:r>
      <w:r>
        <w:rPr>
          <w:rFonts w:ascii="Consolas" w:hAnsi="Consolas" w:cs="Consolas"/>
          <w:color w:val="212529"/>
          <w:sz w:val="24"/>
          <w:szCs w:val="24"/>
        </w:rPr>
        <w:t xml:space="preserve"> ) строк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граничні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норми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витрат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на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копіювання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друк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документів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7" w:name="o7"/>
      <w:bookmarkEnd w:id="7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підготувати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разом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Службою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безпеки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внести на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розгляд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Верховно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ади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законопроект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стосовно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вдосконалення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законодавчих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актів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доступу до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обмеженим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доступом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відповідальності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за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порушення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таких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актів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8" w:name="o8"/>
      <w:bookmarkEnd w:id="8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запровадити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моніторинг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органами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виконавчої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Закону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"Про доступ до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публічної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" ( </w:t>
      </w:r>
      <w:hyperlink r:id="rId8" w:tgtFrame="_blank" w:history="1">
        <w:r>
          <w:rPr>
            <w:rStyle w:val="a5"/>
            <w:rFonts w:ascii="Consolas" w:hAnsi="Consolas" w:cs="Consolas"/>
            <w:color w:val="004BC1"/>
            <w:sz w:val="24"/>
            <w:szCs w:val="24"/>
          </w:rPr>
          <w:t>2939-17</w:t>
        </w:r>
      </w:hyperlink>
      <w:r>
        <w:rPr>
          <w:rFonts w:ascii="Consolas" w:hAnsi="Consolas" w:cs="Consolas"/>
          <w:color w:val="212529"/>
          <w:sz w:val="24"/>
          <w:szCs w:val="24"/>
        </w:rPr>
        <w:t xml:space="preserve"> ) та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моніторинг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судових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рішень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прийнятих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зв'язку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порушенням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права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на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одержання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публічної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здійснювати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в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разі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потреби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підготовку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пропозицій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вдосконалення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названого    Закону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( </w:t>
      </w:r>
      <w:hyperlink r:id="rId9" w:tgtFrame="_blank" w:history="1">
        <w:r>
          <w:rPr>
            <w:rStyle w:val="a5"/>
            <w:rFonts w:ascii="Consolas" w:hAnsi="Consolas" w:cs="Consolas"/>
            <w:color w:val="004BC1"/>
            <w:sz w:val="24"/>
            <w:szCs w:val="24"/>
          </w:rPr>
          <w:t>2939-17</w:t>
        </w:r>
      </w:hyperlink>
      <w:r>
        <w:rPr>
          <w:rFonts w:ascii="Consolas" w:hAnsi="Consolas" w:cs="Consolas"/>
          <w:color w:val="212529"/>
          <w:sz w:val="24"/>
          <w:szCs w:val="24"/>
        </w:rPr>
        <w:t xml:space="preserve">  )  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вносити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їх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у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встановленому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порядку на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розгляд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Верховно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ади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9" w:name="o9"/>
      <w:bookmarkEnd w:id="9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розробити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внести  на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розгляд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Верховно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ади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законопроекти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здійснення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державного контролю за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забезпеченням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розпорядниками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доступу до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публічної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0" w:name="o10"/>
      <w:bookmarkEnd w:id="10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ужити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заходів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уніфікованого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п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ідходу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стосовно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затвердження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органами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виконавчої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інструкцій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питань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обліку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зберігання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використання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документів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інших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матеріальних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носіїв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які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містять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відомості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становлять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службову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.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1" w:name="o11"/>
      <w:bookmarkEnd w:id="11"/>
      <w:r>
        <w:rPr>
          <w:rFonts w:ascii="Consolas" w:hAnsi="Consolas" w:cs="Consolas"/>
          <w:color w:val="212529"/>
          <w:sz w:val="24"/>
          <w:szCs w:val="24"/>
        </w:rPr>
        <w:lastRenderedPageBreak/>
        <w:t xml:space="preserve">     2.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Кабінету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Міні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стр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центральним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органам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виконавчої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Раді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міністрів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Автономної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Республіки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Крим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обласним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Київській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Севастопольській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міським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районним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державним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адміністраціям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безумовне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Закону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"Про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доступ до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публічної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" ( </w:t>
      </w:r>
      <w:hyperlink r:id="rId10" w:tgtFrame="_blank" w:history="1">
        <w:r>
          <w:rPr>
            <w:rStyle w:val="a5"/>
            <w:rFonts w:ascii="Consolas" w:hAnsi="Consolas" w:cs="Consolas"/>
            <w:color w:val="004BC1"/>
            <w:sz w:val="24"/>
            <w:szCs w:val="24"/>
          </w:rPr>
          <w:t>2939-17</w:t>
        </w:r>
      </w:hyperlink>
      <w:r>
        <w:rPr>
          <w:rFonts w:ascii="Consolas" w:hAnsi="Consolas" w:cs="Consolas"/>
          <w:color w:val="212529"/>
          <w:sz w:val="24"/>
          <w:szCs w:val="24"/>
        </w:rPr>
        <w:t xml:space="preserve"> ),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зокрема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: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2" w:name="o12"/>
      <w:bookmarkEnd w:id="12"/>
      <w:r>
        <w:rPr>
          <w:rFonts w:ascii="Consolas" w:hAnsi="Consolas" w:cs="Consolas"/>
          <w:color w:val="212529"/>
          <w:sz w:val="24"/>
          <w:szCs w:val="24"/>
        </w:rPr>
        <w:t xml:space="preserve">     1)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розробити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затвердити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: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3" w:name="o13"/>
      <w:bookmarkEnd w:id="13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форми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запиті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в</w:t>
      </w:r>
      <w:proofErr w:type="spellEnd"/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  на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які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повинні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містити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стислу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інструкцію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процедури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подання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запиту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на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її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отримання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тощо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4" w:name="o14"/>
      <w:bookmarkEnd w:id="14"/>
      <w:r>
        <w:rPr>
          <w:rFonts w:ascii="Consolas" w:hAnsi="Consolas" w:cs="Consolas"/>
          <w:color w:val="212529"/>
          <w:sz w:val="24"/>
          <w:szCs w:val="24"/>
        </w:rPr>
        <w:t xml:space="preserve">     порядок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складання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подання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запитів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в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усній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письмовій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чи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іншій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формі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(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поштою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факсом, телефоном,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електронною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поштою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);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5" w:name="o15"/>
      <w:bookmarkEnd w:id="15"/>
      <w:r>
        <w:rPr>
          <w:rFonts w:ascii="Consolas" w:hAnsi="Consolas" w:cs="Consolas"/>
          <w:color w:val="212529"/>
          <w:sz w:val="24"/>
          <w:szCs w:val="24"/>
        </w:rPr>
        <w:t xml:space="preserve">     2)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запровадити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обл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ік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запитів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на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6" w:name="o16"/>
      <w:bookmarkEnd w:id="16"/>
      <w:r>
        <w:rPr>
          <w:rFonts w:ascii="Consolas" w:hAnsi="Consolas" w:cs="Consolas"/>
          <w:color w:val="212529"/>
          <w:sz w:val="24"/>
          <w:szCs w:val="24"/>
        </w:rPr>
        <w:t xml:space="preserve">     3)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визначити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(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утворити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)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спеціальні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структурні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п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ідрозділи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або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визначити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посадових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осіб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які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організовуватимуть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доступ   до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публічної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завдання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таких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структурних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підрозділів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або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осіб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7" w:name="o17"/>
      <w:bookmarkEnd w:id="17"/>
      <w:r>
        <w:rPr>
          <w:rFonts w:ascii="Consolas" w:hAnsi="Consolas" w:cs="Consolas"/>
          <w:color w:val="212529"/>
          <w:sz w:val="24"/>
          <w:szCs w:val="24"/>
        </w:rPr>
        <w:t xml:space="preserve">     4)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визначити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спеціальні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для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роботи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запитувачів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документами,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містять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публічну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їх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копіями</w:t>
      </w:r>
      <w:proofErr w:type="spellEnd"/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обладнати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такі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відповідною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оргтехнікою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8" w:name="o18"/>
      <w:bookmarkEnd w:id="18"/>
      <w:r>
        <w:rPr>
          <w:rFonts w:ascii="Consolas" w:hAnsi="Consolas" w:cs="Consolas"/>
          <w:color w:val="212529"/>
          <w:sz w:val="24"/>
          <w:szCs w:val="24"/>
        </w:rPr>
        <w:t xml:space="preserve">     5)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створити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умови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для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подання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письмових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запитів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громадянами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обмеженими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фізичними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можливостями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9" w:name="o19"/>
      <w:bookmarkEnd w:id="19"/>
      <w:r>
        <w:rPr>
          <w:rFonts w:ascii="Consolas" w:hAnsi="Consolas" w:cs="Consolas"/>
          <w:color w:val="212529"/>
          <w:sz w:val="24"/>
          <w:szCs w:val="24"/>
        </w:rPr>
        <w:t xml:space="preserve">     6)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створити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метою  доступу  до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публічної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її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збереження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систему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обл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іку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документів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знаходяться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відповідних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розпорядників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містять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публічну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обов'язкову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реєстрацію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в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цій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системі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таких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документів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надання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доступу  до них за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запитами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оприлюднення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зазначеної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на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офіційних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веб-сайтах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(а в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разі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ї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х</w:t>
      </w:r>
      <w:proofErr w:type="spellEnd"/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відсутності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-  в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інший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прийнятний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для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спосіб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);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0" w:name="o20"/>
      <w:bookmarkEnd w:id="20"/>
      <w:r>
        <w:rPr>
          <w:rFonts w:ascii="Consolas" w:hAnsi="Consolas" w:cs="Consolas"/>
          <w:color w:val="212529"/>
          <w:sz w:val="24"/>
          <w:szCs w:val="24"/>
        </w:rPr>
        <w:t xml:space="preserve">     7)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забезпечувати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своєчасне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оприлюднення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проектів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ішень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підлягають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обговоренню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також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систематичне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оперативне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оприлюднення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оновлення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про свою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діяльність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1" w:name="o21"/>
      <w:bookmarkEnd w:id="21"/>
      <w:r>
        <w:rPr>
          <w:rFonts w:ascii="Consolas" w:hAnsi="Consolas" w:cs="Consolas"/>
          <w:color w:val="212529"/>
          <w:sz w:val="24"/>
          <w:szCs w:val="24"/>
        </w:rPr>
        <w:t xml:space="preserve">     8)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оприлюднення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в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офіційних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друкованих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виданнях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на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веб-сайтах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інформаційних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стендах,  в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інший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прийнятний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для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спосіб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зазначеної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статті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15 Закону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"Про доступ до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публічної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" 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 xml:space="preserve">( 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fldChar w:fldCharType="begin"/>
      </w:r>
      <w:r>
        <w:rPr>
          <w:rFonts w:ascii="Consolas" w:hAnsi="Consolas" w:cs="Consolas"/>
          <w:color w:val="212529"/>
          <w:sz w:val="24"/>
          <w:szCs w:val="24"/>
        </w:rPr>
        <w:instrText xml:space="preserve"> HYPERLINK "https://zakon.rada.gov.ua/laws/show/2939-17" \t "_blank" </w:instrText>
      </w:r>
      <w:r>
        <w:rPr>
          <w:rFonts w:ascii="Consolas" w:hAnsi="Consolas" w:cs="Consolas"/>
          <w:color w:val="212529"/>
          <w:sz w:val="24"/>
          <w:szCs w:val="24"/>
        </w:rPr>
        <w:fldChar w:fldCharType="separate"/>
      </w:r>
      <w:r>
        <w:rPr>
          <w:rStyle w:val="a5"/>
          <w:rFonts w:ascii="Consolas" w:hAnsi="Consolas" w:cs="Consolas"/>
          <w:color w:val="004BC1"/>
          <w:sz w:val="24"/>
          <w:szCs w:val="24"/>
        </w:rPr>
        <w:t>2939-17</w:t>
      </w:r>
      <w:r>
        <w:rPr>
          <w:rFonts w:ascii="Consolas" w:hAnsi="Consolas" w:cs="Consolas"/>
          <w:color w:val="212529"/>
          <w:sz w:val="24"/>
          <w:szCs w:val="24"/>
        </w:rPr>
        <w:fldChar w:fldCharType="end"/>
      </w:r>
      <w:r>
        <w:rPr>
          <w:rFonts w:ascii="Consolas" w:hAnsi="Consolas" w:cs="Consolas"/>
          <w:color w:val="212529"/>
          <w:sz w:val="24"/>
          <w:szCs w:val="24"/>
        </w:rPr>
        <w:t xml:space="preserve"> ),  форм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запитів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на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2" w:name="o22"/>
      <w:bookmarkEnd w:id="22"/>
      <w:r>
        <w:rPr>
          <w:rFonts w:ascii="Consolas" w:hAnsi="Consolas" w:cs="Consolas"/>
          <w:color w:val="212529"/>
          <w:sz w:val="24"/>
          <w:szCs w:val="24"/>
        </w:rPr>
        <w:t xml:space="preserve">     9)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затвердити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переліки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відомостей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становлять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службову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оприлюднити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ї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х</w:t>
      </w:r>
      <w:proofErr w:type="spellEnd"/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 в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установленому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порядку;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3" w:name="o23"/>
      <w:bookmarkEnd w:id="23"/>
      <w:r>
        <w:rPr>
          <w:rFonts w:ascii="Consolas" w:hAnsi="Consolas" w:cs="Consolas"/>
          <w:color w:val="212529"/>
          <w:sz w:val="24"/>
          <w:szCs w:val="24"/>
        </w:rPr>
        <w:lastRenderedPageBreak/>
        <w:t xml:space="preserve">     10)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затвердити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інструкції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питань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обл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іку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зберігання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використання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документів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інших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матеріальних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носіїв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які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містять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відомості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становлять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службову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4" w:name="o24"/>
      <w:bookmarkEnd w:id="24"/>
      <w:r>
        <w:rPr>
          <w:rFonts w:ascii="Consolas" w:hAnsi="Consolas" w:cs="Consolas"/>
          <w:color w:val="212529"/>
          <w:sz w:val="24"/>
          <w:szCs w:val="24"/>
        </w:rPr>
        <w:t xml:space="preserve">     11)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вживати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заходів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унеможливлення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несанкціонованого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доступу до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наявної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про особу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інших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осіб</w:t>
      </w:r>
      <w:proofErr w:type="spellEnd"/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5" w:name="o25"/>
      <w:bookmarkEnd w:id="25"/>
      <w:r>
        <w:rPr>
          <w:rFonts w:ascii="Consolas" w:hAnsi="Consolas" w:cs="Consolas"/>
          <w:color w:val="212529"/>
          <w:sz w:val="24"/>
          <w:szCs w:val="24"/>
        </w:rPr>
        <w:t xml:space="preserve">     12)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організувати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населення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про права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передбачені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Законом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"Про доступ  до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публічної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"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 xml:space="preserve">( 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fldChar w:fldCharType="begin"/>
      </w:r>
      <w:r>
        <w:rPr>
          <w:rFonts w:ascii="Consolas" w:hAnsi="Consolas" w:cs="Consolas"/>
          <w:color w:val="212529"/>
          <w:sz w:val="24"/>
          <w:szCs w:val="24"/>
        </w:rPr>
        <w:instrText xml:space="preserve"> HYPERLINK "https://zakon.rada.gov.ua/laws/show/2939-17" \t "_blank" </w:instrText>
      </w:r>
      <w:r>
        <w:rPr>
          <w:rFonts w:ascii="Consolas" w:hAnsi="Consolas" w:cs="Consolas"/>
          <w:color w:val="212529"/>
          <w:sz w:val="24"/>
          <w:szCs w:val="24"/>
        </w:rPr>
        <w:fldChar w:fldCharType="separate"/>
      </w:r>
      <w:r>
        <w:rPr>
          <w:rStyle w:val="a5"/>
          <w:rFonts w:ascii="Consolas" w:hAnsi="Consolas" w:cs="Consolas"/>
          <w:color w:val="004BC1"/>
          <w:sz w:val="24"/>
          <w:szCs w:val="24"/>
        </w:rPr>
        <w:t>2939-17</w:t>
      </w:r>
      <w:r>
        <w:rPr>
          <w:rFonts w:ascii="Consolas" w:hAnsi="Consolas" w:cs="Consolas"/>
          <w:color w:val="212529"/>
          <w:sz w:val="24"/>
          <w:szCs w:val="24"/>
        </w:rPr>
        <w:fldChar w:fldCharType="end"/>
      </w:r>
      <w:r>
        <w:rPr>
          <w:rFonts w:ascii="Consolas" w:hAnsi="Consolas" w:cs="Consolas"/>
          <w:color w:val="212529"/>
          <w:sz w:val="24"/>
          <w:szCs w:val="24"/>
        </w:rPr>
        <w:t xml:space="preserve"> );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6" w:name="o26"/>
      <w:bookmarkEnd w:id="26"/>
      <w:r>
        <w:rPr>
          <w:rFonts w:ascii="Consolas" w:hAnsi="Consolas" w:cs="Consolas"/>
          <w:color w:val="212529"/>
          <w:sz w:val="24"/>
          <w:szCs w:val="24"/>
        </w:rPr>
        <w:t xml:space="preserve">     13)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проведення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навчань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п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ідвищення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кваліфікації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заступників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керівників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виконавчої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працівників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структурних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підрозділів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та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відповідальних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осіб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питань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доступу до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публічної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7" w:name="o27"/>
      <w:bookmarkEnd w:id="27"/>
      <w:r>
        <w:rPr>
          <w:rFonts w:ascii="Consolas" w:hAnsi="Consolas" w:cs="Consolas"/>
          <w:color w:val="212529"/>
          <w:sz w:val="24"/>
          <w:szCs w:val="24"/>
        </w:rPr>
        <w:t xml:space="preserve">     14)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сприяти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депутатам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місцевих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рад,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громадським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організаціям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громадським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радам,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громадянам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 xml:space="preserve">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зд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ійсненні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громадського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контролю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за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забезпеченням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органами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виконавчої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доступу  до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публічної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шляхом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проведення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громадських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слухань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громадської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експертизи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тощо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.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8" w:name="o28"/>
      <w:bookmarkEnd w:id="28"/>
      <w:r>
        <w:rPr>
          <w:rFonts w:ascii="Consolas" w:hAnsi="Consolas" w:cs="Consolas"/>
          <w:color w:val="212529"/>
          <w:sz w:val="24"/>
          <w:szCs w:val="24"/>
        </w:rPr>
        <w:t xml:space="preserve">     3.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Покласти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на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керівників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центральних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місцевих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виконавчої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персональну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відповідальність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за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належного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відповідними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органами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вимог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Закону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"Про доступ до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публічної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" 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 xml:space="preserve">( 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fldChar w:fldCharType="begin"/>
      </w:r>
      <w:r>
        <w:rPr>
          <w:rFonts w:ascii="Consolas" w:hAnsi="Consolas" w:cs="Consolas"/>
          <w:color w:val="212529"/>
          <w:sz w:val="24"/>
          <w:szCs w:val="24"/>
        </w:rPr>
        <w:instrText xml:space="preserve"> HYPERLINK "https://zakon.rada.gov.ua/laws/show/2939-17" \t "_blank" </w:instrText>
      </w:r>
      <w:r>
        <w:rPr>
          <w:rFonts w:ascii="Consolas" w:hAnsi="Consolas" w:cs="Consolas"/>
          <w:color w:val="212529"/>
          <w:sz w:val="24"/>
          <w:szCs w:val="24"/>
        </w:rPr>
        <w:fldChar w:fldCharType="separate"/>
      </w:r>
      <w:r>
        <w:rPr>
          <w:rStyle w:val="a5"/>
          <w:rFonts w:ascii="Consolas" w:hAnsi="Consolas" w:cs="Consolas"/>
          <w:color w:val="004BC1"/>
          <w:sz w:val="24"/>
          <w:szCs w:val="24"/>
        </w:rPr>
        <w:t>2939-17</w:t>
      </w:r>
      <w:r>
        <w:rPr>
          <w:rFonts w:ascii="Consolas" w:hAnsi="Consolas" w:cs="Consolas"/>
          <w:color w:val="212529"/>
          <w:sz w:val="24"/>
          <w:szCs w:val="24"/>
        </w:rPr>
        <w:fldChar w:fldCharType="end"/>
      </w:r>
      <w:r>
        <w:rPr>
          <w:rFonts w:ascii="Consolas" w:hAnsi="Consolas" w:cs="Consolas"/>
          <w:color w:val="212529"/>
          <w:sz w:val="24"/>
          <w:szCs w:val="24"/>
        </w:rPr>
        <w:t xml:space="preserve"> ).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9" w:name="o29"/>
      <w:bookmarkEnd w:id="29"/>
      <w:r>
        <w:rPr>
          <w:rFonts w:ascii="Consolas" w:hAnsi="Consolas" w:cs="Consolas"/>
          <w:color w:val="212529"/>
          <w:sz w:val="24"/>
          <w:szCs w:val="24"/>
        </w:rPr>
        <w:t xml:space="preserve">     4.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Запропонувати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органам  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м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ісцевого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самоврядування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вжити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заходів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доступу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до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публічної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.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30" w:name="o30"/>
      <w:bookmarkEnd w:id="30"/>
      <w:r>
        <w:rPr>
          <w:rFonts w:ascii="Consolas" w:hAnsi="Consolas" w:cs="Consolas"/>
          <w:color w:val="212529"/>
          <w:sz w:val="24"/>
          <w:szCs w:val="24"/>
        </w:rPr>
        <w:t xml:space="preserve">     5. Цей Указ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набирає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чинності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дня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його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опублікування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.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 </w:t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31" w:name="o31"/>
      <w:bookmarkEnd w:id="31"/>
      <w:r>
        <w:rPr>
          <w:rFonts w:ascii="Consolas" w:hAnsi="Consolas" w:cs="Consolas"/>
          <w:color w:val="212529"/>
          <w:sz w:val="24"/>
          <w:szCs w:val="24"/>
        </w:rPr>
        <w:t xml:space="preserve"> Президент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                                  В.ЯНУКОВИЧ </w:t>
      </w:r>
      <w:r>
        <w:rPr>
          <w:rFonts w:ascii="Consolas" w:hAnsi="Consolas" w:cs="Consolas"/>
          <w:color w:val="212529"/>
          <w:sz w:val="24"/>
          <w:szCs w:val="24"/>
        </w:rPr>
        <w:br/>
      </w:r>
    </w:p>
    <w:p w:rsidR="000340DB" w:rsidRDefault="000340DB" w:rsidP="000340DB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r>
        <w:rPr>
          <w:rFonts w:ascii="Consolas" w:hAnsi="Consolas" w:cs="Consolas"/>
          <w:color w:val="212529"/>
          <w:sz w:val="24"/>
          <w:szCs w:val="24"/>
        </w:rPr>
        <w:t xml:space="preserve"> м.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Київ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5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травня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2011 року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          N 547/2011 </w:t>
      </w:r>
    </w:p>
    <w:p w:rsidR="006701ED" w:rsidRPr="004A2821" w:rsidRDefault="006701ED" w:rsidP="000340DB">
      <w:pPr>
        <w:pStyle w:val="HTML"/>
        <w:shd w:val="clear" w:color="auto" w:fill="FFFFFF"/>
      </w:pPr>
    </w:p>
    <w:sectPr w:rsidR="006701ED" w:rsidRPr="004A2821" w:rsidSect="005F2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A411E"/>
    <w:multiLevelType w:val="multilevel"/>
    <w:tmpl w:val="C7FEF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25435F"/>
    <w:multiLevelType w:val="multilevel"/>
    <w:tmpl w:val="A8AA2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207642"/>
    <w:multiLevelType w:val="multilevel"/>
    <w:tmpl w:val="325C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115633"/>
    <w:multiLevelType w:val="multilevel"/>
    <w:tmpl w:val="585AE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7B78"/>
    <w:rsid w:val="000340DB"/>
    <w:rsid w:val="00240E10"/>
    <w:rsid w:val="004A2821"/>
    <w:rsid w:val="005A7B78"/>
    <w:rsid w:val="005F2944"/>
    <w:rsid w:val="006701ED"/>
    <w:rsid w:val="00755B12"/>
    <w:rsid w:val="008C6F12"/>
    <w:rsid w:val="00A37DC6"/>
    <w:rsid w:val="00FD7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44"/>
  </w:style>
  <w:style w:type="paragraph" w:styleId="1">
    <w:name w:val="heading 1"/>
    <w:basedOn w:val="a"/>
    <w:next w:val="a"/>
    <w:link w:val="10"/>
    <w:uiPriority w:val="9"/>
    <w:qFormat/>
    <w:rsid w:val="004A28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FD70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28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D708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FD7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D708D"/>
    <w:rPr>
      <w:b/>
      <w:bCs/>
    </w:rPr>
  </w:style>
  <w:style w:type="character" w:styleId="a5">
    <w:name w:val="Hyperlink"/>
    <w:basedOn w:val="a0"/>
    <w:uiPriority w:val="99"/>
    <w:semiHidden/>
    <w:unhideWhenUsed/>
    <w:rsid w:val="00FD708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28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28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vbar-brand">
    <w:name w:val="navbar-brand"/>
    <w:basedOn w:val="a0"/>
    <w:rsid w:val="004A2821"/>
  </w:style>
  <w:style w:type="character" w:customStyle="1" w:styleId="valid">
    <w:name w:val="valid"/>
    <w:basedOn w:val="a0"/>
    <w:rsid w:val="004A2821"/>
  </w:style>
  <w:style w:type="character" w:customStyle="1" w:styleId="dat0">
    <w:name w:val="dat0"/>
    <w:basedOn w:val="a0"/>
    <w:rsid w:val="004A2821"/>
  </w:style>
  <w:style w:type="character" w:customStyle="1" w:styleId="dat">
    <w:name w:val="dat"/>
    <w:basedOn w:val="a0"/>
    <w:rsid w:val="004A2821"/>
  </w:style>
  <w:style w:type="character" w:customStyle="1" w:styleId="d-none">
    <w:name w:val="d-none"/>
    <w:basedOn w:val="a0"/>
    <w:rsid w:val="004A2821"/>
  </w:style>
  <w:style w:type="paragraph" w:styleId="HTML">
    <w:name w:val="HTML Preformatted"/>
    <w:basedOn w:val="a"/>
    <w:link w:val="HTML0"/>
    <w:uiPriority w:val="99"/>
    <w:unhideWhenUsed/>
    <w:rsid w:val="004A28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A2821"/>
    <w:rPr>
      <w:rFonts w:ascii="Courier New" w:eastAsia="Times New Roman" w:hAnsi="Courier New" w:cs="Courier New"/>
      <w:sz w:val="20"/>
      <w:szCs w:val="20"/>
    </w:rPr>
  </w:style>
  <w:style w:type="paragraph" w:customStyle="1" w:styleId="copy">
    <w:name w:val="copy"/>
    <w:basedOn w:val="a"/>
    <w:rsid w:val="004A2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4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1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3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28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878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0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05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4" w:space="0" w:color="004BC1"/>
                    <w:right w:val="none" w:sz="0" w:space="0" w:color="auto"/>
                  </w:divBdr>
                </w:div>
                <w:div w:id="1174762476">
                  <w:marLeft w:val="0"/>
                  <w:marRight w:val="0"/>
                  <w:marTop w:val="0"/>
                  <w:marBottom w:val="0"/>
                  <w:divBdr>
                    <w:top w:val="single" w:sz="6" w:space="0" w:color="BBBBBB"/>
                    <w:left w:val="single" w:sz="6" w:space="0" w:color="BBBBBB"/>
                    <w:bottom w:val="single" w:sz="6" w:space="0" w:color="E3E3E3"/>
                    <w:right w:val="single" w:sz="6" w:space="0" w:color="E3E3E3"/>
                  </w:divBdr>
                  <w:divsChild>
                    <w:div w:id="16818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73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32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411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2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68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219033">
                  <w:marLeft w:val="0"/>
                  <w:marRight w:val="0"/>
                  <w:marTop w:val="0"/>
                  <w:marBottom w:val="0"/>
                  <w:divBdr>
                    <w:top w:val="single" w:sz="6" w:space="6" w:color="C3D6F5"/>
                    <w:left w:val="single" w:sz="6" w:space="12" w:color="C3D6F5"/>
                    <w:bottom w:val="single" w:sz="6" w:space="6" w:color="CAE8FC"/>
                    <w:right w:val="single" w:sz="6" w:space="12" w:color="CAE8FC"/>
                  </w:divBdr>
                  <w:divsChild>
                    <w:div w:id="178946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79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525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84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653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384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942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156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21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605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2607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0996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550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125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466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331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95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3902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290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23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763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1912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197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4405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0039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974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360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5395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3143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8054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240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927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720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8619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6877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563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957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51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00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97701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64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6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76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03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0994444">
          <w:marLeft w:val="30"/>
          <w:marRight w:val="30"/>
          <w:marTop w:val="60"/>
          <w:marBottom w:val="60"/>
          <w:divBdr>
            <w:top w:val="single" w:sz="6" w:space="0" w:color="162237"/>
            <w:left w:val="single" w:sz="6" w:space="0" w:color="162237"/>
            <w:bottom w:val="single" w:sz="6" w:space="0" w:color="162237"/>
            <w:right w:val="single" w:sz="6" w:space="0" w:color="162237"/>
          </w:divBdr>
        </w:div>
      </w:divsChild>
    </w:div>
    <w:div w:id="13452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8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8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68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9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7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60537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6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29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4" w:space="0" w:color="004BC1"/>
                    <w:right w:val="none" w:sz="0" w:space="0" w:color="auto"/>
                  </w:divBdr>
                </w:div>
                <w:div w:id="916092243">
                  <w:marLeft w:val="0"/>
                  <w:marRight w:val="0"/>
                  <w:marTop w:val="0"/>
                  <w:marBottom w:val="0"/>
                  <w:divBdr>
                    <w:top w:val="single" w:sz="6" w:space="0" w:color="BBBBBB"/>
                    <w:left w:val="single" w:sz="6" w:space="0" w:color="BBBBBB"/>
                    <w:bottom w:val="single" w:sz="6" w:space="0" w:color="E3E3E3"/>
                    <w:right w:val="single" w:sz="6" w:space="0" w:color="E3E3E3"/>
                  </w:divBdr>
                  <w:divsChild>
                    <w:div w:id="204860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20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3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021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24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67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114508">
                  <w:marLeft w:val="0"/>
                  <w:marRight w:val="0"/>
                  <w:marTop w:val="0"/>
                  <w:marBottom w:val="0"/>
                  <w:divBdr>
                    <w:top w:val="single" w:sz="6" w:space="6" w:color="C3D6F5"/>
                    <w:left w:val="single" w:sz="6" w:space="12" w:color="C3D6F5"/>
                    <w:bottom w:val="single" w:sz="6" w:space="6" w:color="CAE8FC"/>
                    <w:right w:val="single" w:sz="6" w:space="12" w:color="CAE8FC"/>
                  </w:divBdr>
                  <w:divsChild>
                    <w:div w:id="183810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71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7038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49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31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040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258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694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4904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8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506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8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8250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732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2670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79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9268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04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1895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6581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803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0921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7452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5693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365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442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83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2169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8068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209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588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5187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0910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108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9985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2857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20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027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7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20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84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1677572">
          <w:marLeft w:val="30"/>
          <w:marRight w:val="30"/>
          <w:marTop w:val="60"/>
          <w:marBottom w:val="60"/>
          <w:divBdr>
            <w:top w:val="single" w:sz="6" w:space="0" w:color="162237"/>
            <w:left w:val="single" w:sz="6" w:space="0" w:color="162237"/>
            <w:bottom w:val="single" w:sz="6" w:space="0" w:color="162237"/>
            <w:right w:val="single" w:sz="6" w:space="0" w:color="162237"/>
          </w:divBdr>
        </w:div>
      </w:divsChild>
    </w:div>
    <w:div w:id="16581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939-1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54%D0%BA/96-%D0%B2%D1%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939-1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akon.rada.gov.ua/laws/main/l350833" TargetMode="External"/><Relationship Id="rId10" Type="http://schemas.openxmlformats.org/officeDocument/2006/relationships/hyperlink" Target="https://zakon.rada.gov.ua/laws/show/2939-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939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1027</Words>
  <Characters>5857</Characters>
  <Application>Microsoft Office Word</Application>
  <DocSecurity>0</DocSecurity>
  <Lines>48</Lines>
  <Paragraphs>13</Paragraphs>
  <ScaleCrop>false</ScaleCrop>
  <Company/>
  <LinksUpToDate>false</LinksUpToDate>
  <CharactersWithSpaces>6871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админ</cp:lastModifiedBy>
  <cp:revision>4</cp:revision>
  <dcterms:created xsi:type="dcterms:W3CDTF">2021-05-31T13:31:00Z</dcterms:created>
  <dcterms:modified xsi:type="dcterms:W3CDTF">2021-06-04T06:01:00Z</dcterms:modified>
</cp:coreProperties>
</file>