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5E" w:rsidRPr="00801949" w:rsidRDefault="00801949" w:rsidP="00801949">
      <w:pPr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AD3E5E" w:rsidRPr="00AD3E5E">
        <w:rPr>
          <w:rFonts w:ascii="Arial" w:hAnsi="Arial" w:cs="Arial"/>
          <w:b/>
          <w:bCs/>
          <w:color w:val="FFFFFF"/>
          <w:spacing w:val="27"/>
          <w:sz w:val="26"/>
          <w:szCs w:val="26"/>
          <w:u w:val="single"/>
          <w:lang w:eastAsia="uk-UA"/>
        </w:rPr>
        <w:t>Верховна Рада України</w:t>
      </w:r>
      <w:r w:rsidR="00AD3E5E" w:rsidRPr="00AD3E5E">
        <w:rPr>
          <w:rFonts w:ascii="Arial" w:hAnsi="Arial" w:cs="Arial"/>
          <w:b/>
          <w:bCs/>
          <w:color w:val="FFFFFF"/>
          <w:spacing w:val="27"/>
          <w:sz w:val="26"/>
          <w:szCs w:val="26"/>
          <w:u w:val="single"/>
          <w:lang w:eastAsia="uk-UA"/>
        </w:rPr>
        <w:br/>
      </w:r>
      <w:r w:rsidR="00AD3E5E" w:rsidRPr="00AD3E5E">
        <w:rPr>
          <w:rFonts w:ascii="Arial" w:hAnsi="Arial" w:cs="Arial"/>
          <w:color w:val="FFFFFF"/>
          <w:spacing w:val="8"/>
          <w:sz w:val="20"/>
          <w:szCs w:val="20"/>
          <w:u w:val="single"/>
          <w:lang w:eastAsia="uk-UA"/>
        </w:rPr>
        <w:t>Законодавство України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" w:name="Text"/>
      <w:bookmarkEnd w:id="1"/>
      <w:r w:rsidRPr="00AD3E5E">
        <w:rPr>
          <w:rFonts w:ascii="Consolas" w:hAnsi="Consolas" w:cs="Consolas"/>
          <w:color w:val="212529"/>
          <w:lang w:eastAsia="uk-UA"/>
        </w:rPr>
        <w:t>                             </w:t>
      </w:r>
      <w:r w:rsidRPr="00AD3E5E">
        <w:rPr>
          <w:rFonts w:ascii="Consolas" w:hAnsi="Consolas" w:cs="Consolas"/>
          <w:noProof/>
          <w:color w:val="212529"/>
          <w:lang w:val="ru-RU"/>
        </w:rPr>
        <w:drawing>
          <wp:inline distT="0" distB="0" distL="0" distR="0" wp14:anchorId="0EEF6ED2" wp14:editId="127B225E">
            <wp:extent cx="571500" cy="762000"/>
            <wp:effectExtent l="0" t="0" r="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E5E">
        <w:rPr>
          <w:rFonts w:ascii="Consolas" w:hAnsi="Consolas" w:cs="Consolas"/>
          <w:color w:val="212529"/>
          <w:lang w:eastAsia="uk-UA"/>
        </w:rPr>
        <w:t>                             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" w:name="o1"/>
      <w:bookmarkEnd w:id="2"/>
      <w:r w:rsidRPr="00AD3E5E">
        <w:rPr>
          <w:rFonts w:ascii="Consolas" w:hAnsi="Consolas" w:cs="Consolas"/>
          <w:b/>
          <w:bCs/>
          <w:color w:val="212529"/>
          <w:lang w:eastAsia="uk-UA"/>
        </w:rPr>
        <w:t xml:space="preserve">                ДЕРЖАВНИЙ КОМІТЕТ УКРАЇНИ З ПИТАНЬ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 РЕГУЛЯТОРНОЇ ПОЛІТИКИ ТА ПІДПРИЄМНИЦТВА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" w:name="o2"/>
      <w:bookmarkEnd w:id="3"/>
      <w:r w:rsidRPr="00AD3E5E">
        <w:rPr>
          <w:rFonts w:ascii="Consolas" w:hAnsi="Consolas" w:cs="Consolas"/>
          <w:b/>
          <w:bCs/>
          <w:color w:val="212529"/>
          <w:lang w:eastAsia="uk-UA"/>
        </w:rPr>
        <w:t xml:space="preserve">                            Н А К А З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" w:name="o3"/>
      <w:bookmarkEnd w:id="4"/>
      <w:r w:rsidRPr="00AD3E5E">
        <w:rPr>
          <w:rFonts w:ascii="Consolas" w:hAnsi="Consolas" w:cs="Consolas"/>
          <w:color w:val="212529"/>
          <w:lang w:eastAsia="uk-UA"/>
        </w:rPr>
        <w:t xml:space="preserve">                         13.01.2011  N 2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" w:name="o4"/>
      <w:bookmarkEnd w:id="5"/>
      <w:r w:rsidRPr="00AD3E5E">
        <w:rPr>
          <w:rFonts w:ascii="Consolas" w:hAnsi="Consolas" w:cs="Consolas"/>
          <w:b/>
          <w:bCs/>
          <w:color w:val="212529"/>
          <w:lang w:eastAsia="uk-UA"/>
        </w:rPr>
        <w:t xml:space="preserve">                   Про затвердження Методичних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рекомендацій щодо формування та організації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   діяльності робочих комісій з питань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прискореного перегляду регуляторних актів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        та Методичних рекомендацій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щодо проведення аналізу регуляторних актів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" w:name="o5"/>
      <w:bookmarkEnd w:id="6"/>
      <w:r w:rsidRPr="00AD3E5E">
        <w:rPr>
          <w:rFonts w:ascii="Consolas" w:hAnsi="Consolas" w:cs="Consolas"/>
          <w:color w:val="212529"/>
          <w:lang w:eastAsia="uk-UA"/>
        </w:rPr>
        <w:t xml:space="preserve">     На виконання  Закону  України   "Про   прискорений   перегляд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регуляторних  актів,  прийнятих  органами  та  посадовими  особами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місцевого самоврядування" ( </w:t>
      </w:r>
      <w:hyperlink r:id="rId8" w:tgtFrame="_blank" w:history="1">
        <w:r w:rsidRPr="00AD3E5E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2784-17</w:t>
        </w:r>
      </w:hyperlink>
      <w:r w:rsidRPr="00AD3E5E">
        <w:rPr>
          <w:rFonts w:ascii="Consolas" w:hAnsi="Consolas" w:cs="Consolas"/>
          <w:color w:val="212529"/>
          <w:lang w:eastAsia="uk-UA"/>
        </w:rPr>
        <w:t xml:space="preserve"> )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t>Н А К А З У Ю</w:t>
      </w:r>
      <w:r w:rsidRPr="00AD3E5E">
        <w:rPr>
          <w:rFonts w:ascii="Consolas" w:hAnsi="Consolas" w:cs="Consolas"/>
          <w:color w:val="212529"/>
          <w:lang w:eastAsia="uk-UA"/>
        </w:rPr>
        <w:t xml:space="preserve">: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" w:name="o6"/>
      <w:bookmarkEnd w:id="7"/>
      <w:r w:rsidRPr="00AD3E5E">
        <w:rPr>
          <w:rFonts w:ascii="Consolas" w:hAnsi="Consolas" w:cs="Consolas"/>
          <w:color w:val="212529"/>
          <w:lang w:eastAsia="uk-UA"/>
        </w:rPr>
        <w:t xml:space="preserve">     1. Затвердити: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" w:name="o7"/>
      <w:bookmarkEnd w:id="8"/>
      <w:r w:rsidRPr="00AD3E5E">
        <w:rPr>
          <w:rFonts w:ascii="Consolas" w:hAnsi="Consolas" w:cs="Consolas"/>
          <w:color w:val="212529"/>
          <w:lang w:eastAsia="uk-UA"/>
        </w:rPr>
        <w:t xml:space="preserve">     Методичні рекомендації   щодо   формування   та   організації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діяльності  робочих  комісій  з  питань   прискореного   перегляду </w:t>
      </w:r>
      <w:r w:rsidRPr="00AD3E5E">
        <w:rPr>
          <w:rFonts w:ascii="Consolas" w:hAnsi="Consolas" w:cs="Consolas"/>
          <w:color w:val="212529"/>
          <w:lang w:eastAsia="uk-UA"/>
        </w:rPr>
        <w:br/>
        <w:t>регуляторних актів;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" w:name="o8"/>
      <w:bookmarkEnd w:id="9"/>
      <w:r w:rsidRPr="00AD3E5E">
        <w:rPr>
          <w:rFonts w:ascii="Consolas" w:hAnsi="Consolas" w:cs="Consolas"/>
          <w:color w:val="212529"/>
          <w:lang w:eastAsia="uk-UA"/>
        </w:rPr>
        <w:t xml:space="preserve">     Методичні рекомендації щодо проведення  аналізу  регуляторних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актів.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" w:name="o9"/>
      <w:bookmarkEnd w:id="10"/>
      <w:r w:rsidRPr="00AD3E5E">
        <w:rPr>
          <w:rFonts w:ascii="Consolas" w:hAnsi="Consolas" w:cs="Consolas"/>
          <w:color w:val="212529"/>
          <w:lang w:eastAsia="uk-UA"/>
        </w:rPr>
        <w:t xml:space="preserve">     2. Департаменту  регуляторної  політики  Державного  комітету </w:t>
      </w:r>
      <w:r w:rsidRPr="00AD3E5E">
        <w:rPr>
          <w:rFonts w:ascii="Consolas" w:hAnsi="Consolas" w:cs="Consolas"/>
          <w:color w:val="212529"/>
          <w:lang w:eastAsia="uk-UA"/>
        </w:rPr>
        <w:br/>
        <w:t>України з питань регуляторної політики та підприємництва: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" w:name="o10"/>
      <w:bookmarkEnd w:id="11"/>
      <w:r w:rsidRPr="00AD3E5E">
        <w:rPr>
          <w:rFonts w:ascii="Consolas" w:hAnsi="Consolas" w:cs="Consolas"/>
          <w:color w:val="212529"/>
          <w:lang w:eastAsia="uk-UA"/>
        </w:rPr>
        <w:t xml:space="preserve">     довести цей  наказ до відома голови Верховної Ради Автономної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Республіки    Крим,    Київського    міського    голови,    голови </w:t>
      </w:r>
      <w:r w:rsidRPr="00AD3E5E">
        <w:rPr>
          <w:rFonts w:ascii="Consolas" w:hAnsi="Consolas" w:cs="Consolas"/>
          <w:color w:val="212529"/>
          <w:lang w:eastAsia="uk-UA"/>
        </w:rPr>
        <w:br/>
        <w:t>Севастопольської міської ради, голів обласних рад;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" w:name="o11"/>
      <w:bookmarkEnd w:id="12"/>
      <w:r w:rsidRPr="00AD3E5E">
        <w:rPr>
          <w:rFonts w:ascii="Consolas" w:hAnsi="Consolas" w:cs="Consolas"/>
          <w:color w:val="212529"/>
          <w:lang w:eastAsia="uk-UA"/>
        </w:rPr>
        <w:t xml:space="preserve">     забезпечити оприлюднення  зазначеного  наказу  на  офіційному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сайті Держкомпідприємництва.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3" w:name="o12"/>
      <w:bookmarkEnd w:id="13"/>
      <w:r w:rsidRPr="00AD3E5E">
        <w:rPr>
          <w:rFonts w:ascii="Consolas" w:hAnsi="Consolas" w:cs="Consolas"/>
          <w:color w:val="212529"/>
          <w:lang w:eastAsia="uk-UA"/>
        </w:rPr>
        <w:t xml:space="preserve">     3. Рекомендувати   голові   ради   АР   Крим,  Київському  та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Севастопольському міським головам,  головам обласних  рад  довести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цей  наказ  до  відома  голів  сільських,  селищних,  міських рад,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районних у містах та районних рад.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4" w:name="o13"/>
      <w:bookmarkEnd w:id="14"/>
      <w:r w:rsidRPr="00AD3E5E">
        <w:rPr>
          <w:rFonts w:ascii="Consolas" w:hAnsi="Consolas" w:cs="Consolas"/>
          <w:color w:val="212529"/>
          <w:lang w:eastAsia="uk-UA"/>
        </w:rPr>
        <w:lastRenderedPageBreak/>
        <w:t xml:space="preserve">     4. Департаменту регіональної політики  забезпечити  участь  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робочих  комісіях  з  питань  прискореного  перегляду регуляторних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актів представників  територіальних  органів  Державного  комітету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України з питань регуляторної політики та підприємництва.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5" w:name="o14"/>
      <w:bookmarkEnd w:id="15"/>
      <w:r w:rsidRPr="00AD3E5E">
        <w:rPr>
          <w:rFonts w:ascii="Consolas" w:hAnsi="Consolas" w:cs="Consolas"/>
          <w:color w:val="212529"/>
          <w:lang w:eastAsia="uk-UA"/>
        </w:rPr>
        <w:t xml:space="preserve">     5. Контроль  за  виконанням  цього  наказу покласти на Голову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ліквідаційної  комісії  -  першого  заступника  Голови  Державного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комітету  України з питань регуляторної політики та підприємництва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Яцишину Г.М.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6" w:name="o15"/>
      <w:bookmarkEnd w:id="16"/>
      <w:r w:rsidRPr="00AD3E5E">
        <w:rPr>
          <w:rFonts w:ascii="Consolas" w:hAnsi="Consolas" w:cs="Consolas"/>
          <w:color w:val="212529"/>
          <w:lang w:eastAsia="uk-UA"/>
        </w:rPr>
        <w:t xml:space="preserve"> Голова Державного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комітету України з питань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регуляторної політики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та підприємництва                                     М.Бродський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801949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>
        <w:rPr>
          <w:rFonts w:ascii="Consolas" w:hAnsi="Consolas" w:cs="Consolas"/>
          <w:color w:val="212529"/>
          <w:lang w:eastAsia="uk-UA"/>
        </w:rPr>
        <w:pict>
          <v:rect id="_x0000_i1025" style="width:0;height:0" o:hralign="center" o:hrstd="t" o:hr="t" fillcolor="silver" stroked="f"/>
        </w:pic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7" w:name="o16"/>
      <w:bookmarkEnd w:id="17"/>
      <w:r w:rsidRPr="00AD3E5E">
        <w:rPr>
          <w:rFonts w:ascii="Consolas" w:hAnsi="Consolas" w:cs="Consolas"/>
          <w:color w:val="212529"/>
          <w:lang w:eastAsia="uk-UA"/>
        </w:rPr>
        <w:t xml:space="preserve">                                      ЗАТВЕРДЖЕНО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                   Наказ Державного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                   комітету України з питань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                   регуляторної політики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                   та підприємництва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                   13.01.2011  N 2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8" w:name="o17"/>
      <w:bookmarkEnd w:id="18"/>
      <w:r w:rsidRPr="00AD3E5E">
        <w:rPr>
          <w:rFonts w:ascii="Consolas" w:hAnsi="Consolas" w:cs="Consolas"/>
          <w:b/>
          <w:bCs/>
          <w:color w:val="212529"/>
          <w:lang w:eastAsia="uk-UA"/>
        </w:rPr>
        <w:t xml:space="preserve">                      МЕТОДИЧНІ РЕКОМЕНДАЦІЇ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      щодо формування та організації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   діяльності робочих комісій з питань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прискореного перегляду регуляторних актів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9" w:name="o18"/>
      <w:bookmarkEnd w:id="19"/>
      <w:r w:rsidRPr="00AD3E5E">
        <w:rPr>
          <w:rFonts w:ascii="Consolas" w:hAnsi="Consolas" w:cs="Consolas"/>
          <w:color w:val="212529"/>
          <w:lang w:eastAsia="uk-UA"/>
        </w:rPr>
        <w:t xml:space="preserve">     З метою  забезпечення  прозорості  та  урахування   ініціатив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суб'єктів   господарювання,  об'єднань  роботодавців,  споживачів,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представників наукових  установ  органи  місцевого  самоврядування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опубліковують   повідомлення   про  створення  робочої  комісії  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прискореного перегляду регуляторних актів (далі - робочі  комісії)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у   засобах  масової  інформації,  на  офіційних  WEB-порталах  із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зазначенням терміну та способу подання пропозицій щодо кандидатур,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адресу   та  контактний  телефон  для  прийняття  пропозицій  щодо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кандидатур для участі у роботі комісій.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0" w:name="o19"/>
      <w:bookmarkEnd w:id="20"/>
      <w:r w:rsidRPr="00AD3E5E">
        <w:rPr>
          <w:rFonts w:ascii="Consolas" w:hAnsi="Consolas" w:cs="Consolas"/>
          <w:color w:val="212529"/>
          <w:lang w:eastAsia="uk-UA"/>
        </w:rPr>
        <w:t xml:space="preserve">     Для забезпечення  необхідної  регламентації  та  ефективності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діяльності  робочих  груп,  доцільно  включити  до складу кожної 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таких робочих  груп  не  менше  половини  представників  об'єднань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суб'єктів   господарювання,   об'єднань   роботодавців,  об'єднань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споживачів та представників наукових установ.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1" w:name="o20"/>
      <w:bookmarkEnd w:id="21"/>
      <w:r w:rsidRPr="00AD3E5E">
        <w:rPr>
          <w:rFonts w:ascii="Consolas" w:hAnsi="Consolas" w:cs="Consolas"/>
          <w:color w:val="212529"/>
          <w:lang w:eastAsia="uk-UA"/>
        </w:rPr>
        <w:t xml:space="preserve">     Формування робочої комісії доцільно здійснювати відповідно до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такого правила:  при визначенні кількісного складу робочої комісії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необхідно  виходити  з  потреб  забезпечення   необхідного   рівня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представництва  усіх сторін та ефективної роботи.  З огляду на це,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кількість учасників  робочої  комісії  не  може  бути  встановлена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нормативно і обмежена чиїмось рішенням.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2" w:name="o21"/>
      <w:bookmarkEnd w:id="22"/>
      <w:r w:rsidRPr="00AD3E5E">
        <w:rPr>
          <w:rFonts w:ascii="Consolas" w:hAnsi="Consolas" w:cs="Consolas"/>
          <w:color w:val="212529"/>
          <w:lang w:eastAsia="uk-UA"/>
        </w:rPr>
        <w:t xml:space="preserve">     При визначенні   потенційних  учасників  робочої  комісії  зі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сторони   представників   об'єднань   суб'єктів    господарювання,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об'єднань  роботодавців та об'єднань споживачів,  слід виходити із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забезпечення максимально можливого рівня представництва. Тобто, як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потенційні  учасники в першу чергу мають розглядатися найбільші та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найактивніші    громадські    та    підприємницькі     об'єднання,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представництво яких має бути забезпечене переважно першими особами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таких об'єднань,  що можуть постійно  брати  участь  у  засіданнях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робочої комісії.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3" w:name="o22"/>
      <w:bookmarkEnd w:id="23"/>
      <w:r w:rsidRPr="00AD3E5E">
        <w:rPr>
          <w:rFonts w:ascii="Consolas" w:hAnsi="Consolas" w:cs="Consolas"/>
          <w:color w:val="212529"/>
          <w:lang w:eastAsia="uk-UA"/>
        </w:rPr>
        <w:t xml:space="preserve">     Зазначене вище  допоможе  забезпечити  високий статус робочих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груп,  незмінність  складу,  прозорість  та  ефективність   їхньої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діяльності.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4" w:name="o23"/>
      <w:bookmarkEnd w:id="24"/>
      <w:r w:rsidRPr="00AD3E5E">
        <w:rPr>
          <w:rFonts w:ascii="Consolas" w:hAnsi="Consolas" w:cs="Consolas"/>
          <w:color w:val="212529"/>
          <w:lang w:eastAsia="uk-UA"/>
        </w:rPr>
        <w:t xml:space="preserve">     При визначенні кандидатур членів робочої комісії - експертів, </w:t>
      </w:r>
      <w:r w:rsidRPr="00AD3E5E">
        <w:rPr>
          <w:rFonts w:ascii="Consolas" w:hAnsi="Consolas" w:cs="Consolas"/>
          <w:color w:val="212529"/>
          <w:lang w:eastAsia="uk-UA"/>
        </w:rPr>
        <w:br/>
        <w:t>науковців, юристів необхідно враховувати наступні вимоги: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5" w:name="o24"/>
      <w:bookmarkEnd w:id="25"/>
      <w:r w:rsidRPr="00AD3E5E">
        <w:rPr>
          <w:rFonts w:ascii="Consolas" w:hAnsi="Consolas" w:cs="Consolas"/>
          <w:color w:val="212529"/>
          <w:lang w:eastAsia="uk-UA"/>
        </w:rPr>
        <w:t xml:space="preserve">     - зазначена   категорія   членів   робочої   комісії  повинна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залучатися з наукових установ  або  підприємств,  юридичних  фірм, </w:t>
      </w:r>
      <w:r w:rsidRPr="00AD3E5E">
        <w:rPr>
          <w:rFonts w:ascii="Consolas" w:hAnsi="Consolas" w:cs="Consolas"/>
          <w:color w:val="212529"/>
          <w:lang w:eastAsia="uk-UA"/>
        </w:rPr>
        <w:br/>
        <w:t>консалтингових, аудиторських компаній тощо;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6" w:name="o25"/>
      <w:bookmarkEnd w:id="26"/>
      <w:r w:rsidRPr="00AD3E5E">
        <w:rPr>
          <w:rFonts w:ascii="Consolas" w:hAnsi="Consolas" w:cs="Consolas"/>
          <w:color w:val="212529"/>
          <w:lang w:eastAsia="uk-UA"/>
        </w:rPr>
        <w:t xml:space="preserve">     - досвід практичної діяльності у відповідній сфері;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7" w:name="o26"/>
      <w:bookmarkEnd w:id="27"/>
      <w:r w:rsidRPr="00AD3E5E">
        <w:rPr>
          <w:rFonts w:ascii="Consolas" w:hAnsi="Consolas" w:cs="Consolas"/>
          <w:color w:val="212529"/>
          <w:lang w:eastAsia="uk-UA"/>
        </w:rPr>
        <w:t xml:space="preserve">     - досвід  участі  у  громадських  заходах:  робочих комісіях,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круглих столах, конференціях.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8" w:name="o27"/>
      <w:bookmarkEnd w:id="28"/>
      <w:r w:rsidRPr="00AD3E5E">
        <w:rPr>
          <w:rFonts w:ascii="Consolas" w:hAnsi="Consolas" w:cs="Consolas"/>
          <w:color w:val="212529"/>
          <w:lang w:eastAsia="uk-UA"/>
        </w:rPr>
        <w:t xml:space="preserve">     В якості членів робочої комісії  на  обласному  та  районному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рівнях  пропонується  також залучити представників територіального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органу Державного комітету України з питань регуляторної  політики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та підприємництва у відповідній області.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9" w:name="o28"/>
      <w:bookmarkEnd w:id="29"/>
      <w:r w:rsidRPr="00AD3E5E">
        <w:rPr>
          <w:rFonts w:ascii="Consolas" w:hAnsi="Consolas" w:cs="Consolas"/>
          <w:color w:val="212529"/>
          <w:lang w:eastAsia="uk-UA"/>
        </w:rPr>
        <w:t xml:space="preserve">     Про сформований   склад   робочих  груп,  порядок  їх  роботи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доцільно прийняти рішення керівника регуляторного органу.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0" w:name="o29"/>
      <w:bookmarkEnd w:id="30"/>
      <w:r w:rsidRPr="00AD3E5E">
        <w:rPr>
          <w:rFonts w:ascii="Consolas" w:hAnsi="Consolas" w:cs="Consolas"/>
          <w:color w:val="212529"/>
          <w:lang w:eastAsia="uk-UA"/>
        </w:rPr>
        <w:t xml:space="preserve">     Основною формою  роботи  робочої  комісії  є  засідання,  які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скликаються її керівником.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1" w:name="o30"/>
      <w:bookmarkEnd w:id="31"/>
      <w:r w:rsidRPr="00AD3E5E">
        <w:rPr>
          <w:rFonts w:ascii="Consolas" w:hAnsi="Consolas" w:cs="Consolas"/>
          <w:color w:val="212529"/>
          <w:lang w:eastAsia="uk-UA"/>
        </w:rPr>
        <w:t xml:space="preserve">     Засідання сформованої робочої комісії пропонується скликати 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обов'язковим повідомленням усіх членів робочої комісії  про  дату,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час   та  місце  проведення  засідання  та  його  порядок  денний.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Засідання проводяться в приміщенні відповідної ради.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2" w:name="o31"/>
      <w:bookmarkEnd w:id="32"/>
      <w:r w:rsidRPr="00AD3E5E">
        <w:rPr>
          <w:rFonts w:ascii="Consolas" w:hAnsi="Consolas" w:cs="Consolas"/>
          <w:color w:val="212529"/>
          <w:lang w:eastAsia="uk-UA"/>
        </w:rPr>
        <w:t xml:space="preserve">     Усім членам  робочої  комісії  повинні  бути  надані   тексти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регуляторних   актів,   які   будуть  аналізуватися  на  черговому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засіданні не  менш  ніж  за  день  до  дати  проведення  чергового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засідання.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3" w:name="o32"/>
      <w:bookmarkEnd w:id="33"/>
      <w:r w:rsidRPr="00AD3E5E">
        <w:rPr>
          <w:rFonts w:ascii="Consolas" w:hAnsi="Consolas" w:cs="Consolas"/>
          <w:color w:val="212529"/>
          <w:lang w:eastAsia="uk-UA"/>
        </w:rPr>
        <w:t xml:space="preserve">     Засідання робочої комісії повинен вести її голова або, у разі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його відсутності,  секретар.  У разі невиконання ними цієї функції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робоча комісія зі свого складу визначає головуючого на засіданні.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4" w:name="o33"/>
      <w:bookmarkEnd w:id="34"/>
      <w:r w:rsidRPr="00AD3E5E">
        <w:rPr>
          <w:rFonts w:ascii="Consolas" w:hAnsi="Consolas" w:cs="Consolas"/>
          <w:color w:val="212529"/>
          <w:lang w:eastAsia="uk-UA"/>
        </w:rPr>
        <w:lastRenderedPageBreak/>
        <w:t xml:space="preserve">     Засідання робочої  комісії  є повноважним,  якщо в ньому бере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участь не менш як половина її загального складу.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5" w:name="o34"/>
      <w:bookmarkEnd w:id="35"/>
      <w:r w:rsidRPr="00AD3E5E">
        <w:rPr>
          <w:rFonts w:ascii="Consolas" w:hAnsi="Consolas" w:cs="Consolas"/>
          <w:color w:val="212529"/>
          <w:lang w:eastAsia="uk-UA"/>
        </w:rPr>
        <w:t xml:space="preserve">     Усі рішення  на   засіданні   робочої   комісії   приймаються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більшістю  від  загальної  кількості  членів  робочої  комісії.  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випадку,  якщо кількість членів робочої комісії є парною і за  або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проти  певного  рішення  або питання проголосувала половина членів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робочої комісії,  голос головуючого на  засіданні  має  вирішальне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значення.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6" w:name="o35"/>
      <w:bookmarkEnd w:id="36"/>
      <w:r w:rsidRPr="00AD3E5E">
        <w:rPr>
          <w:rFonts w:ascii="Consolas" w:hAnsi="Consolas" w:cs="Consolas"/>
          <w:color w:val="212529"/>
          <w:lang w:eastAsia="uk-UA"/>
        </w:rPr>
        <w:t xml:space="preserve">     На засіданні    робочої   комісії   ведеться   протокол,   що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підписується головуючим на засіданні робочої комісії.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7" w:name="o36"/>
      <w:bookmarkEnd w:id="37"/>
      <w:r w:rsidRPr="00AD3E5E">
        <w:rPr>
          <w:rFonts w:ascii="Consolas" w:hAnsi="Consolas" w:cs="Consolas"/>
          <w:color w:val="212529"/>
          <w:lang w:eastAsia="uk-UA"/>
        </w:rPr>
        <w:t xml:space="preserve">     При складанні переліку регуляторних актів органу,  що утворив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відповідну   робочу   комісію,   керівникові  відповідного  органу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рекомендується прийняти рішення,  згідно  з  яким  усі  структурні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підрозділи  відповідного  органу повинні надати у семиденний строк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на розгляд робочої комісії переліки та,  у  разі  потреби,  тексти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прийнятих   відповідними  структурними  підрозділами  регуляторних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актів (в паперовому або електронному вигляді).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8" w:name="o37"/>
      <w:bookmarkEnd w:id="38"/>
      <w:r w:rsidRPr="00AD3E5E">
        <w:rPr>
          <w:rFonts w:ascii="Consolas" w:hAnsi="Consolas" w:cs="Consolas"/>
          <w:color w:val="212529"/>
          <w:lang w:eastAsia="uk-UA"/>
        </w:rPr>
        <w:t xml:space="preserve">     При складанні трьох переліків регуляторних актів (тих,  що не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відповідають   принципам   державної   регуляторної   політики   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підлягають  перегляду  шляхом  внесення  до  них  змін;  тих,   що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відповідають   принципам  державної  регуляторної  політики  і  не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потребують внесення до них  змін;  тих,  що  підлягають  негайному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скасуванню),   відповідні   переліки   та  експертні  висновки  до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регуляторних актів оформлюються додатками до  протоколів  засідань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робочої комісії.  Відповідні переліки повинні бути підписані усіма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членами робочої комісії.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9" w:name="o38"/>
      <w:bookmarkEnd w:id="39"/>
      <w:r w:rsidRPr="00AD3E5E">
        <w:rPr>
          <w:rFonts w:ascii="Consolas" w:hAnsi="Consolas" w:cs="Consolas"/>
          <w:color w:val="212529"/>
          <w:lang w:eastAsia="uk-UA"/>
        </w:rPr>
        <w:t xml:space="preserve">     Член робочої комісії,  який бере участь у її засіданні  і  не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згоден з рішенням, прийнятим на засіданні, в тому числі з рішенням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щодо включення або не включення регуляторного  акта  до  того  або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іншого  переліку,  має  право  висловити  у письмовій формі окрему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думку,  яка додається до відповідного протоколу засідання  робочої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комісії.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0" w:name="o39"/>
      <w:bookmarkEnd w:id="40"/>
      <w:r w:rsidRPr="00AD3E5E">
        <w:rPr>
          <w:rFonts w:ascii="Consolas" w:hAnsi="Consolas" w:cs="Consolas"/>
          <w:color w:val="212529"/>
          <w:lang w:eastAsia="uk-UA"/>
        </w:rPr>
        <w:t xml:space="preserve">     Для організаційного,   правового,   технічного   забезпечення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здійснення належного виконання робочою групою  своїх  повноважень,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робочій  комісії рекомендується залучати відповідних спеціалістів,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технічних працівників.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1" w:name="o40"/>
      <w:bookmarkEnd w:id="41"/>
      <w:r w:rsidRPr="00AD3E5E">
        <w:rPr>
          <w:rFonts w:ascii="Consolas" w:hAnsi="Consolas" w:cs="Consolas"/>
          <w:color w:val="212529"/>
          <w:lang w:eastAsia="uk-UA"/>
        </w:rPr>
        <w:t xml:space="preserve">     Регуляторним органам пропонується забезпечити робочу  комісію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приміщенням,  засобами  зв'язку,  технікою,  а  також відповідними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спеціалістами та  технічними  працівниками,  яких  робоча  комісія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вважатиме за необхідне долучити до своєї роботи.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2" w:name="o41"/>
      <w:bookmarkEnd w:id="42"/>
      <w:r w:rsidRPr="00AD3E5E">
        <w:rPr>
          <w:rFonts w:ascii="Consolas" w:hAnsi="Consolas" w:cs="Consolas"/>
          <w:color w:val="212529"/>
          <w:lang w:eastAsia="uk-UA"/>
        </w:rPr>
        <w:t xml:space="preserve">     Робочі комісії повинні дев'яностоденний строк провести аналіз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регуляторних  актів  відповідних  рад.  Під   проведення   аналізу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підпадають  всі  чинні  регуляторні акти незалежно від того,  коли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вони були видані.  Кожен регуляторний акт,  прийнятий органом  або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посадовою  особою  місцевого  самоврядування,  підлягає аналізу на </w:t>
      </w:r>
      <w:r w:rsidRPr="00AD3E5E">
        <w:rPr>
          <w:rFonts w:ascii="Consolas" w:hAnsi="Consolas" w:cs="Consolas"/>
          <w:color w:val="212529"/>
          <w:lang w:eastAsia="uk-UA"/>
        </w:rPr>
        <w:br/>
      </w:r>
      <w:r w:rsidRPr="00AD3E5E">
        <w:rPr>
          <w:rFonts w:ascii="Consolas" w:hAnsi="Consolas" w:cs="Consolas"/>
          <w:color w:val="212529"/>
          <w:lang w:eastAsia="uk-UA"/>
        </w:rPr>
        <w:lastRenderedPageBreak/>
        <w:t xml:space="preserve">відповідність принципам державної регуляторної політики.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801949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>
        <w:rPr>
          <w:rFonts w:ascii="Consolas" w:hAnsi="Consolas" w:cs="Consolas"/>
          <w:color w:val="212529"/>
          <w:lang w:eastAsia="uk-UA"/>
        </w:rPr>
        <w:pict>
          <v:rect id="_x0000_i1026" style="width:0;height:0" o:hralign="center" o:hrstd="t" o:hr="t" fillcolor="silver" stroked="f"/>
        </w:pic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3" w:name="o42"/>
      <w:bookmarkEnd w:id="43"/>
      <w:r w:rsidRPr="00AD3E5E">
        <w:rPr>
          <w:rFonts w:ascii="Consolas" w:hAnsi="Consolas" w:cs="Consolas"/>
          <w:color w:val="212529"/>
          <w:lang w:eastAsia="uk-UA"/>
        </w:rPr>
        <w:t xml:space="preserve">                                      ЗАТВЕРДЖЕНО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                   Наказ Державного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                   комітету України з питань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                   регуляторної політики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                   та підприємництва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                   13.01.2011  N 2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4" w:name="o43"/>
      <w:bookmarkEnd w:id="44"/>
      <w:r w:rsidRPr="00AD3E5E">
        <w:rPr>
          <w:rFonts w:ascii="Consolas" w:hAnsi="Consolas" w:cs="Consolas"/>
          <w:b/>
          <w:bCs/>
          <w:color w:val="212529"/>
          <w:lang w:eastAsia="uk-UA"/>
        </w:rPr>
        <w:t xml:space="preserve">                      МЕТОДИЧНІ РЕКОМЕНДАЦІЇ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щодо проведення аналізу регуляторних актів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5" w:name="o44"/>
      <w:bookmarkEnd w:id="45"/>
      <w:r w:rsidRPr="00AD3E5E">
        <w:rPr>
          <w:rFonts w:ascii="Consolas" w:hAnsi="Consolas" w:cs="Consolas"/>
          <w:color w:val="212529"/>
          <w:lang w:eastAsia="uk-UA"/>
        </w:rPr>
        <w:t xml:space="preserve">                  I. Організаційне забезпечення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здійснення перегляду регуляторних актів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6" w:name="o45"/>
      <w:bookmarkEnd w:id="46"/>
      <w:r w:rsidRPr="00AD3E5E">
        <w:rPr>
          <w:rFonts w:ascii="Consolas" w:hAnsi="Consolas" w:cs="Consolas"/>
          <w:color w:val="212529"/>
          <w:lang w:eastAsia="uk-UA"/>
        </w:rPr>
        <w:t xml:space="preserve">     Для проведення прискореного перегляду регуляторних  актів  та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залучення до його проведення громадськості, сільськими, селищними,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міськими   головами,   Київським    міським    головою,    головою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Севастопольської   міської   ради,  головами  районних  у  містах,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районних та обласних рад у п'ятиденний  строк  утворюються  робочі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комісії з питань прискореного перегляду регуляторних актів (далі - </w:t>
      </w:r>
      <w:r w:rsidRPr="00AD3E5E">
        <w:rPr>
          <w:rFonts w:ascii="Consolas" w:hAnsi="Consolas" w:cs="Consolas"/>
          <w:color w:val="212529"/>
          <w:lang w:eastAsia="uk-UA"/>
        </w:rPr>
        <w:br/>
        <w:t>робочі комісії).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7" w:name="o46"/>
      <w:bookmarkEnd w:id="47"/>
      <w:r w:rsidRPr="00AD3E5E">
        <w:rPr>
          <w:rFonts w:ascii="Consolas" w:hAnsi="Consolas" w:cs="Consolas"/>
          <w:color w:val="212529"/>
          <w:lang w:eastAsia="uk-UA"/>
        </w:rPr>
        <w:t xml:space="preserve">     Відповідному регуляторному   органу   необхідно   забезпечити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робочу  комісію  з  перегляду  повним  переліком  існуючих  чинних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регуляторних  актів,  які  були  видані цим органом,  а також,  за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вимогою робочої  комісії  з  перегляду,  забезпечити  текстами  та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необхідними,  пов'язаними з цими регуляторними актами документами, </w:t>
      </w:r>
      <w:r w:rsidRPr="00AD3E5E">
        <w:rPr>
          <w:rFonts w:ascii="Consolas" w:hAnsi="Consolas" w:cs="Consolas"/>
          <w:color w:val="212529"/>
          <w:lang w:eastAsia="uk-UA"/>
        </w:rPr>
        <w:br/>
        <w:t>якщо такі відсутні у вільному доступі членів робочої комісії.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8" w:name="o47"/>
      <w:bookmarkEnd w:id="48"/>
      <w:r w:rsidRPr="00AD3E5E">
        <w:rPr>
          <w:rFonts w:ascii="Consolas" w:hAnsi="Consolas" w:cs="Consolas"/>
          <w:color w:val="212529"/>
          <w:lang w:eastAsia="uk-UA"/>
        </w:rPr>
        <w:t xml:space="preserve">     Робочій комісії  з  перегляду  необхідно  здійснити  перегляд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кожного регуляторного акта згідно з наданим переліком (методологія </w:t>
      </w:r>
      <w:r w:rsidRPr="00AD3E5E">
        <w:rPr>
          <w:rFonts w:ascii="Consolas" w:hAnsi="Consolas" w:cs="Consolas"/>
          <w:color w:val="212529"/>
          <w:lang w:eastAsia="uk-UA"/>
        </w:rPr>
        <w:br/>
        <w:t>здійснення перегляду наводиться нижче) та підготувати: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9" w:name="o48"/>
      <w:bookmarkEnd w:id="49"/>
      <w:r w:rsidRPr="00AD3E5E">
        <w:rPr>
          <w:rFonts w:ascii="Consolas" w:hAnsi="Consolas" w:cs="Consolas"/>
          <w:color w:val="212529"/>
          <w:lang w:eastAsia="uk-UA"/>
        </w:rPr>
        <w:t xml:space="preserve">     1) перелік  регуляторних  актів,  що  відповідають  принципам </w:t>
      </w:r>
      <w:r w:rsidRPr="00AD3E5E">
        <w:rPr>
          <w:rFonts w:ascii="Consolas" w:hAnsi="Consolas" w:cs="Consolas"/>
          <w:color w:val="212529"/>
          <w:lang w:eastAsia="uk-UA"/>
        </w:rPr>
        <w:br/>
        <w:t>державної регуляторної політики (далі - Перелік 1);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0" w:name="o49"/>
      <w:bookmarkEnd w:id="50"/>
      <w:r w:rsidRPr="00AD3E5E">
        <w:rPr>
          <w:rFonts w:ascii="Consolas" w:hAnsi="Consolas" w:cs="Consolas"/>
          <w:color w:val="212529"/>
          <w:lang w:eastAsia="uk-UA"/>
        </w:rPr>
        <w:t xml:space="preserve">     2) перелік регуляторних актів,  що не відповідають  принципам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державної регуляторної політики та потребують внесення до них змін </w:t>
      </w:r>
      <w:r w:rsidRPr="00AD3E5E">
        <w:rPr>
          <w:rFonts w:ascii="Consolas" w:hAnsi="Consolas" w:cs="Consolas"/>
          <w:color w:val="212529"/>
          <w:lang w:eastAsia="uk-UA"/>
        </w:rPr>
        <w:br/>
        <w:t>(далі - Перелік 2);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1" w:name="o50"/>
      <w:bookmarkEnd w:id="51"/>
      <w:r w:rsidRPr="00AD3E5E">
        <w:rPr>
          <w:rFonts w:ascii="Consolas" w:hAnsi="Consolas" w:cs="Consolas"/>
          <w:color w:val="212529"/>
          <w:lang w:eastAsia="uk-UA"/>
        </w:rPr>
        <w:t xml:space="preserve">     3) перелік  регуляторних актів,  що не відповідають принципам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державної регуляторної політики та потребують визнання їх  такими, </w:t>
      </w:r>
      <w:r w:rsidRPr="00AD3E5E">
        <w:rPr>
          <w:rFonts w:ascii="Consolas" w:hAnsi="Consolas" w:cs="Consolas"/>
          <w:color w:val="212529"/>
          <w:lang w:eastAsia="uk-UA"/>
        </w:rPr>
        <w:br/>
        <w:t>що втратили чинність, або скасування (далі - Перелік 3).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2" w:name="o51"/>
      <w:bookmarkEnd w:id="52"/>
      <w:r w:rsidRPr="00AD3E5E">
        <w:rPr>
          <w:rFonts w:ascii="Consolas" w:hAnsi="Consolas" w:cs="Consolas"/>
          <w:color w:val="212529"/>
          <w:lang w:eastAsia="uk-UA"/>
        </w:rPr>
        <w:t xml:space="preserve">     До кожного  регуляторного   акта   також   додається   стисле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обґрунтування включення кожного регуляторного акта до відповідного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переліку.  Обґрунтування   рекомендується   готувати   у   вигляді </w:t>
      </w:r>
      <w:r w:rsidRPr="00AD3E5E">
        <w:rPr>
          <w:rFonts w:ascii="Consolas" w:hAnsi="Consolas" w:cs="Consolas"/>
          <w:color w:val="212529"/>
          <w:lang w:eastAsia="uk-UA"/>
        </w:rPr>
        <w:br/>
        <w:t>висновку, форма якого наведена нижче.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3" w:name="o52"/>
      <w:bookmarkEnd w:id="53"/>
      <w:r w:rsidRPr="00AD3E5E">
        <w:rPr>
          <w:rFonts w:ascii="Consolas" w:hAnsi="Consolas" w:cs="Consolas"/>
          <w:color w:val="212529"/>
          <w:lang w:eastAsia="uk-UA"/>
        </w:rPr>
        <w:t xml:space="preserve">     За результатами перегляду робоча комісія з перегляду  передає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переліки  регуляторних  актів  разом  з  висновками  щодо  кожного </w:t>
      </w:r>
      <w:r w:rsidRPr="00AD3E5E">
        <w:rPr>
          <w:rFonts w:ascii="Consolas" w:hAnsi="Consolas" w:cs="Consolas"/>
          <w:color w:val="212529"/>
          <w:lang w:eastAsia="uk-UA"/>
        </w:rPr>
        <w:br/>
        <w:t>регуляторного акта керівнику відповідного регуляторного органу.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4" w:name="o53"/>
      <w:bookmarkEnd w:id="54"/>
      <w:r w:rsidRPr="00AD3E5E">
        <w:rPr>
          <w:rFonts w:ascii="Consolas" w:hAnsi="Consolas" w:cs="Consolas"/>
          <w:color w:val="212529"/>
          <w:lang w:eastAsia="uk-UA"/>
        </w:rPr>
        <w:t xml:space="preserve">     До Переліку   1   вносяться   тільки   регуляторі  акти,  які </w:t>
      </w:r>
      <w:r w:rsidRPr="00AD3E5E">
        <w:rPr>
          <w:rFonts w:ascii="Consolas" w:hAnsi="Consolas" w:cs="Consolas"/>
          <w:color w:val="212529"/>
          <w:lang w:eastAsia="uk-UA"/>
        </w:rPr>
        <w:br/>
        <w:t>відповідають всім трьом вищезазначеним критеріям.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5" w:name="o54"/>
      <w:bookmarkEnd w:id="55"/>
      <w:r w:rsidRPr="00AD3E5E">
        <w:rPr>
          <w:rFonts w:ascii="Consolas" w:hAnsi="Consolas" w:cs="Consolas"/>
          <w:color w:val="212529"/>
          <w:lang w:eastAsia="uk-UA"/>
        </w:rPr>
        <w:t xml:space="preserve">     Керівник регуляторного   органу  дає  доручення  відповідному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структурному підрозділу на  підготовку  проекту  рішення  з  метою </w:t>
      </w:r>
      <w:r w:rsidRPr="00AD3E5E">
        <w:rPr>
          <w:rFonts w:ascii="Consolas" w:hAnsi="Consolas" w:cs="Consolas"/>
          <w:color w:val="212529"/>
          <w:lang w:eastAsia="uk-UA"/>
        </w:rPr>
        <w:br/>
        <w:t>скасування регуляторних актів, що визначені у Переліку 3.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6" w:name="o55"/>
      <w:bookmarkEnd w:id="56"/>
      <w:r w:rsidRPr="00AD3E5E">
        <w:rPr>
          <w:rFonts w:ascii="Consolas" w:hAnsi="Consolas" w:cs="Consolas"/>
          <w:color w:val="212529"/>
          <w:lang w:eastAsia="uk-UA"/>
        </w:rPr>
        <w:t xml:space="preserve">     Крім того,  керівник  регуляторного  органу   дає   доручення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відповідним   структурним   підрозділам   на  підготовку  проектів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регуляторних  актів  відповідно  до  Переліку   2,   з   подальшим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забезпеченням   проходження   цими  проектами  регуляторних  актів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процедур,  визначених  Законом  України  "Про   засади   державної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регуляторної політики    у    сфері    господарської   діяльності"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( </w:t>
      </w:r>
      <w:hyperlink r:id="rId9" w:tgtFrame="_blank" w:history="1">
        <w:r w:rsidRPr="00AD3E5E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1160-15</w:t>
        </w:r>
      </w:hyperlink>
      <w:r w:rsidRPr="00AD3E5E">
        <w:rPr>
          <w:rFonts w:ascii="Consolas" w:hAnsi="Consolas" w:cs="Consolas"/>
          <w:color w:val="212529"/>
          <w:lang w:eastAsia="uk-UA"/>
        </w:rPr>
        <w:t xml:space="preserve"> ).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7" w:name="o56"/>
      <w:bookmarkEnd w:id="57"/>
      <w:r w:rsidRPr="00AD3E5E">
        <w:rPr>
          <w:rFonts w:ascii="Consolas" w:hAnsi="Consolas" w:cs="Consolas"/>
          <w:color w:val="212529"/>
          <w:lang w:eastAsia="uk-UA"/>
        </w:rPr>
        <w:t xml:space="preserve">                    II. Методологія проведення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перегляду регуляторних актів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робочою комісією з перегляду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8" w:name="o57"/>
      <w:bookmarkEnd w:id="58"/>
      <w:r w:rsidRPr="00AD3E5E">
        <w:rPr>
          <w:rFonts w:ascii="Consolas" w:hAnsi="Consolas" w:cs="Consolas"/>
          <w:color w:val="212529"/>
          <w:lang w:eastAsia="uk-UA"/>
        </w:rPr>
        <w:t xml:space="preserve">     Основною умовою проведення перегляду регуляторних актів на їх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відповідність  принципам  державної регуляторної політики є участь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громадськості в її здійсненні та забезпечення  робочої  комісії  з </w:t>
      </w:r>
      <w:r w:rsidRPr="00AD3E5E">
        <w:rPr>
          <w:rFonts w:ascii="Consolas" w:hAnsi="Consolas" w:cs="Consolas"/>
          <w:color w:val="212529"/>
          <w:lang w:eastAsia="uk-UA"/>
        </w:rPr>
        <w:br/>
        <w:t>перегляду найповнішою інформацією щодо кожного регуляторного акта.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9" w:name="o58"/>
      <w:bookmarkEnd w:id="59"/>
      <w:r w:rsidRPr="00AD3E5E">
        <w:rPr>
          <w:rFonts w:ascii="Consolas" w:hAnsi="Consolas" w:cs="Consolas"/>
          <w:color w:val="212529"/>
          <w:lang w:eastAsia="uk-UA"/>
        </w:rPr>
        <w:t xml:space="preserve">     Проведення перегляду  регуляторних   актів   здійснюється   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урахуванням основних   положень   Закону  України  від  11.09.2003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N 1160-IV ( </w:t>
      </w:r>
      <w:hyperlink r:id="rId10" w:tgtFrame="_blank" w:history="1">
        <w:r w:rsidRPr="00AD3E5E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1160-15</w:t>
        </w:r>
      </w:hyperlink>
      <w:r w:rsidRPr="00AD3E5E">
        <w:rPr>
          <w:rFonts w:ascii="Consolas" w:hAnsi="Consolas" w:cs="Consolas"/>
          <w:color w:val="212529"/>
          <w:lang w:eastAsia="uk-UA"/>
        </w:rPr>
        <w:t xml:space="preserve"> ) "Про засади державної регуляторної  політики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у  сфері  господарської діяльності" та Методики проведення аналізу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впливу  регуляторного  акта,  затвердженої   постановою   Кабінету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Міністрів України від 11.03.2004 N 308 ( </w:t>
      </w:r>
      <w:hyperlink r:id="rId11" w:tgtFrame="_blank" w:history="1">
        <w:r w:rsidRPr="00AD3E5E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308-2004-п</w:t>
        </w:r>
      </w:hyperlink>
      <w:r w:rsidRPr="00AD3E5E">
        <w:rPr>
          <w:rFonts w:ascii="Consolas" w:hAnsi="Consolas" w:cs="Consolas"/>
          <w:color w:val="212529"/>
          <w:lang w:eastAsia="uk-UA"/>
        </w:rPr>
        <w:t xml:space="preserve"> ).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0" w:name="o59"/>
      <w:bookmarkEnd w:id="60"/>
      <w:r w:rsidRPr="00AD3E5E">
        <w:rPr>
          <w:rFonts w:ascii="Consolas" w:hAnsi="Consolas" w:cs="Consolas"/>
          <w:color w:val="212529"/>
          <w:lang w:eastAsia="uk-UA"/>
        </w:rPr>
        <w:t xml:space="preserve">     Перегляд регуляторних  актів  здійснюється  на  відповідність </w:t>
      </w:r>
      <w:r w:rsidRPr="00AD3E5E">
        <w:rPr>
          <w:rFonts w:ascii="Consolas" w:hAnsi="Consolas" w:cs="Consolas"/>
          <w:color w:val="212529"/>
          <w:lang w:eastAsia="uk-UA"/>
        </w:rPr>
        <w:br/>
        <w:t>таким критеріям: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1" w:name="o60"/>
      <w:bookmarkEnd w:id="61"/>
      <w:r w:rsidRPr="00AD3E5E">
        <w:rPr>
          <w:rFonts w:ascii="Consolas" w:hAnsi="Consolas" w:cs="Consolas"/>
          <w:color w:val="212529"/>
          <w:lang w:eastAsia="uk-UA"/>
        </w:rPr>
        <w:t xml:space="preserve">     - відповідність вимогам актів вищої юридичної сили,  а  також </w:t>
      </w:r>
      <w:r w:rsidRPr="00AD3E5E">
        <w:rPr>
          <w:rFonts w:ascii="Consolas" w:hAnsi="Consolas" w:cs="Consolas"/>
          <w:color w:val="212529"/>
          <w:lang w:eastAsia="uk-UA"/>
        </w:rPr>
        <w:br/>
        <w:t>компетенції відповідного органу;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2" w:name="o61"/>
      <w:bookmarkEnd w:id="62"/>
      <w:r w:rsidRPr="00AD3E5E">
        <w:rPr>
          <w:rFonts w:ascii="Consolas" w:hAnsi="Consolas" w:cs="Consolas"/>
          <w:color w:val="212529"/>
          <w:lang w:eastAsia="uk-UA"/>
        </w:rPr>
        <w:t xml:space="preserve">     - економічна   доцільність   та   обґрунтованість   існування </w:t>
      </w:r>
      <w:r w:rsidRPr="00AD3E5E">
        <w:rPr>
          <w:rFonts w:ascii="Consolas" w:hAnsi="Consolas" w:cs="Consolas"/>
          <w:color w:val="212529"/>
          <w:lang w:eastAsia="uk-UA"/>
        </w:rPr>
        <w:br/>
        <w:t>регуляторного акта;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3" w:name="o62"/>
      <w:bookmarkEnd w:id="63"/>
      <w:r w:rsidRPr="00AD3E5E">
        <w:rPr>
          <w:rFonts w:ascii="Consolas" w:hAnsi="Consolas" w:cs="Consolas"/>
          <w:color w:val="212529"/>
          <w:lang w:eastAsia="uk-UA"/>
        </w:rPr>
        <w:t xml:space="preserve">     - економічна ефективність  для  суб'єктів  господарювання,  а </w:t>
      </w:r>
      <w:r w:rsidRPr="00AD3E5E">
        <w:rPr>
          <w:rFonts w:ascii="Consolas" w:hAnsi="Consolas" w:cs="Consolas"/>
          <w:color w:val="212529"/>
          <w:lang w:eastAsia="uk-UA"/>
        </w:rPr>
        <w:br/>
        <w:t>також прозорість вимог регуляторного акта.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4" w:name="o63"/>
      <w:bookmarkEnd w:id="64"/>
      <w:r w:rsidRPr="00AD3E5E">
        <w:rPr>
          <w:rFonts w:ascii="Consolas" w:hAnsi="Consolas" w:cs="Consolas"/>
          <w:color w:val="212529"/>
          <w:lang w:eastAsia="uk-UA"/>
        </w:rPr>
        <w:t xml:space="preserve">     Робоча комісія з перегляду регуляторних актів може самостійно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визначити   певні   регуляторні   акти,   які   будуть   підлягати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першочерговому перегляду,  якщо у її членів наявна інформація щодо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назви   такого   регуляторного   акта   та   невідповідності  його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вищезазначеним критеріям.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5" w:name="o64"/>
      <w:bookmarkEnd w:id="65"/>
      <w:r w:rsidRPr="00AD3E5E">
        <w:rPr>
          <w:rFonts w:ascii="Consolas" w:hAnsi="Consolas" w:cs="Consolas"/>
          <w:color w:val="212529"/>
          <w:lang w:eastAsia="uk-UA"/>
        </w:rPr>
        <w:t xml:space="preserve">                    III. Відповідність вимогам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актів вищої юридичної сили,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а також компетенції відповідного органу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6" w:name="o65"/>
      <w:bookmarkEnd w:id="66"/>
      <w:r w:rsidRPr="00AD3E5E">
        <w:rPr>
          <w:rFonts w:ascii="Consolas" w:hAnsi="Consolas" w:cs="Consolas"/>
          <w:color w:val="212529"/>
          <w:lang w:eastAsia="uk-UA"/>
        </w:rPr>
        <w:t xml:space="preserve">     Експертиза на  відповідність  першому   критерію,   за   яким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аналізується  регуляторний  акт,  повинна  полягати  у  проведенні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аналізу юридичної сили акта(ів),  на підставі якого(их)  видавався </w:t>
      </w:r>
      <w:r w:rsidRPr="00AD3E5E">
        <w:rPr>
          <w:rFonts w:ascii="Consolas" w:hAnsi="Consolas" w:cs="Consolas"/>
          <w:color w:val="212529"/>
          <w:lang w:eastAsia="uk-UA"/>
        </w:rPr>
        <w:br/>
        <w:t>регуляторний акт.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7" w:name="o66"/>
      <w:bookmarkEnd w:id="67"/>
      <w:r w:rsidRPr="00AD3E5E">
        <w:rPr>
          <w:rFonts w:ascii="Consolas" w:hAnsi="Consolas" w:cs="Consolas"/>
          <w:color w:val="212529"/>
          <w:lang w:eastAsia="uk-UA"/>
        </w:rPr>
        <w:t xml:space="preserve">     У разі,  якщо акт  вищої  юридичної  сили  (або  його  окрема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норма),  на підставі якого був прийнятий регуляторний акт, втратив </w:t>
      </w:r>
      <w:r w:rsidRPr="00AD3E5E">
        <w:rPr>
          <w:rFonts w:ascii="Consolas" w:hAnsi="Consolas" w:cs="Consolas"/>
          <w:color w:val="212529"/>
          <w:lang w:eastAsia="uk-UA"/>
        </w:rPr>
        <w:br/>
        <w:t>чинність, такий регуляторний акт має бути внесений до Переліку 3.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8" w:name="o67"/>
      <w:bookmarkEnd w:id="68"/>
      <w:r w:rsidRPr="00AD3E5E">
        <w:rPr>
          <w:rFonts w:ascii="Consolas" w:hAnsi="Consolas" w:cs="Consolas"/>
          <w:color w:val="212529"/>
          <w:lang w:eastAsia="uk-UA"/>
        </w:rPr>
        <w:t xml:space="preserve">     Регуляторний акт  також  аналізується  на  предмет  виявлення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норм,  які суперечать або не узгоджуються з  нормами  актів  вищої </w:t>
      </w:r>
      <w:r w:rsidRPr="00AD3E5E">
        <w:rPr>
          <w:rFonts w:ascii="Consolas" w:hAnsi="Consolas" w:cs="Consolas"/>
          <w:color w:val="212529"/>
          <w:lang w:eastAsia="uk-UA"/>
        </w:rPr>
        <w:br/>
        <w:t>юридичної сили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9" w:name="o68"/>
      <w:bookmarkEnd w:id="69"/>
      <w:r w:rsidRPr="00AD3E5E">
        <w:rPr>
          <w:rFonts w:ascii="Consolas" w:hAnsi="Consolas" w:cs="Consolas"/>
          <w:color w:val="212529"/>
          <w:lang w:eastAsia="uk-UA"/>
        </w:rPr>
        <w:t xml:space="preserve">     Наступним аналізується  компетенція  регуляторного  органу  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видачі  цього  регуляторного  акта,  яка  закріплена у відповідних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актах законодавства на сьогоднішній день.  Метою такого аналізу  є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з'ясування,  чи був регуляторний акт прийнятий в межах повноважень </w:t>
      </w:r>
      <w:r w:rsidRPr="00AD3E5E">
        <w:rPr>
          <w:rFonts w:ascii="Consolas" w:hAnsi="Consolas" w:cs="Consolas"/>
          <w:color w:val="212529"/>
          <w:lang w:eastAsia="uk-UA"/>
        </w:rPr>
        <w:br/>
        <w:t>або поза межами наданих відповідному органу повноважень.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0" w:name="o69"/>
      <w:bookmarkEnd w:id="70"/>
      <w:r w:rsidRPr="00AD3E5E">
        <w:rPr>
          <w:rFonts w:ascii="Consolas" w:hAnsi="Consolas" w:cs="Consolas"/>
          <w:color w:val="212529"/>
          <w:lang w:eastAsia="uk-UA"/>
        </w:rPr>
        <w:t xml:space="preserve">     Крім того,  необхідно  з'ясувати  проміжок часу,  на який був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виданий регуляторний акт (крім тих,  дія яких не обмежена  часом),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та співставити строк дії регуляторного акта, зазначений в ньому, з </w:t>
      </w:r>
      <w:r w:rsidRPr="00AD3E5E">
        <w:rPr>
          <w:rFonts w:ascii="Consolas" w:hAnsi="Consolas" w:cs="Consolas"/>
          <w:color w:val="212529"/>
          <w:lang w:eastAsia="uk-UA"/>
        </w:rPr>
        <w:br/>
        <w:t>датою здійснення аналізу.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1" w:name="o70"/>
      <w:bookmarkEnd w:id="71"/>
      <w:r w:rsidRPr="00AD3E5E">
        <w:rPr>
          <w:rFonts w:ascii="Consolas" w:hAnsi="Consolas" w:cs="Consolas"/>
          <w:color w:val="212529"/>
          <w:lang w:eastAsia="uk-UA"/>
        </w:rPr>
        <w:t xml:space="preserve">     На цьому   етапі   перегляду  також  з'ясовується  дотримання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порядку підготовки регуляторного акта вимогам Закону України  "Про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засади  державної  регуляторної  політики  у  сфері  господарської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діяльності" ( </w:t>
      </w:r>
      <w:hyperlink r:id="rId12" w:tgtFrame="_blank" w:history="1">
        <w:r w:rsidRPr="00AD3E5E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1160-15</w:t>
        </w:r>
      </w:hyperlink>
      <w:r w:rsidRPr="00AD3E5E">
        <w:rPr>
          <w:rFonts w:ascii="Consolas" w:hAnsi="Consolas" w:cs="Consolas"/>
          <w:color w:val="212529"/>
          <w:lang w:eastAsia="uk-UA"/>
        </w:rPr>
        <w:t xml:space="preserve"> ), а також наявність інформації про офіційне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оприлюднення  регуляторного акта згідно з вимогами статті 12 цього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Закону ( </w:t>
      </w:r>
      <w:hyperlink r:id="rId13" w:tgtFrame="_blank" w:history="1">
        <w:r w:rsidRPr="00AD3E5E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1160-15</w:t>
        </w:r>
      </w:hyperlink>
      <w:r w:rsidRPr="00AD3E5E">
        <w:rPr>
          <w:rFonts w:ascii="Consolas" w:hAnsi="Consolas" w:cs="Consolas"/>
          <w:color w:val="212529"/>
          <w:lang w:eastAsia="uk-UA"/>
        </w:rPr>
        <w:t xml:space="preserve"> ).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2" w:name="o71"/>
      <w:bookmarkEnd w:id="72"/>
      <w:r w:rsidRPr="00AD3E5E">
        <w:rPr>
          <w:rFonts w:ascii="Consolas" w:hAnsi="Consolas" w:cs="Consolas"/>
          <w:color w:val="212529"/>
          <w:lang w:eastAsia="uk-UA"/>
        </w:rPr>
        <w:t xml:space="preserve">     Негативна відповідь  в процесі проходження одного з будь-яких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етапів аналізу є підставою  для  внесення  регуляторного  акта  до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Переліку 3. У зв'язку з існуванням вищенаведеної підстави перегляд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на відповідність регуляторного акта другому та  третьому  критерію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не проводиться.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3" w:name="o72"/>
      <w:bookmarkEnd w:id="73"/>
      <w:r w:rsidRPr="00AD3E5E">
        <w:rPr>
          <w:rFonts w:ascii="Consolas" w:hAnsi="Consolas" w:cs="Consolas"/>
          <w:color w:val="212529"/>
          <w:lang w:eastAsia="uk-UA"/>
        </w:rPr>
        <w:t xml:space="preserve">          IV. Економічна доцільність та обґрунтованість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існування регуляторного акта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4" w:name="o73"/>
      <w:bookmarkEnd w:id="74"/>
      <w:r w:rsidRPr="00AD3E5E">
        <w:rPr>
          <w:rFonts w:ascii="Consolas" w:hAnsi="Consolas" w:cs="Consolas"/>
          <w:color w:val="212529"/>
          <w:lang w:eastAsia="uk-UA"/>
        </w:rPr>
        <w:t xml:space="preserve">     Експертиза регуляторного  акта   на   відповідність   другому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критерію  починається  з виявлення наявності аналізу регуляторного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впливу до цього регуляторного акта (крім тих,  що розроблялися  та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були  прийняті після набрання чинності Законом України "Про засади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державної регуляторної політики у сфері господарської діяльності")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( </w:t>
      </w:r>
      <w:hyperlink r:id="rId14" w:tgtFrame="_blank" w:history="1">
        <w:r w:rsidRPr="00AD3E5E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1160-15</w:t>
        </w:r>
      </w:hyperlink>
      <w:r w:rsidRPr="00AD3E5E">
        <w:rPr>
          <w:rFonts w:ascii="Consolas" w:hAnsi="Consolas" w:cs="Consolas"/>
          <w:color w:val="212529"/>
          <w:lang w:eastAsia="uk-UA"/>
        </w:rPr>
        <w:t xml:space="preserve"> ).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5" w:name="o74"/>
      <w:bookmarkEnd w:id="75"/>
      <w:r w:rsidRPr="00AD3E5E">
        <w:rPr>
          <w:rFonts w:ascii="Consolas" w:hAnsi="Consolas" w:cs="Consolas"/>
          <w:color w:val="212529"/>
          <w:lang w:eastAsia="uk-UA"/>
        </w:rPr>
        <w:lastRenderedPageBreak/>
        <w:t xml:space="preserve">     Відсутність аналізу  регуляторного  впливу  до  регуляторного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акта,  який  був  розроблений  і прийнятий після набрання чинності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Законом України "Про  засади  державної  регуляторної  політики  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сфері  господарської  діяльності"  (  </w:t>
      </w:r>
      <w:hyperlink r:id="rId15" w:tgtFrame="_blank" w:history="1">
        <w:r w:rsidRPr="00AD3E5E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1160-15</w:t>
        </w:r>
      </w:hyperlink>
      <w:r w:rsidRPr="00AD3E5E">
        <w:rPr>
          <w:rFonts w:ascii="Consolas" w:hAnsi="Consolas" w:cs="Consolas"/>
          <w:color w:val="212529"/>
          <w:lang w:eastAsia="uk-UA"/>
        </w:rPr>
        <w:t xml:space="preserve">  ),  є підставою для </w:t>
      </w:r>
      <w:r w:rsidRPr="00AD3E5E">
        <w:rPr>
          <w:rFonts w:ascii="Consolas" w:hAnsi="Consolas" w:cs="Consolas"/>
          <w:color w:val="212529"/>
          <w:lang w:eastAsia="uk-UA"/>
        </w:rPr>
        <w:br/>
        <w:t>внесення такого регуляторного акта до Переліку 3.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6" w:name="o75"/>
      <w:bookmarkEnd w:id="76"/>
      <w:r w:rsidRPr="00AD3E5E">
        <w:rPr>
          <w:rFonts w:ascii="Consolas" w:hAnsi="Consolas" w:cs="Consolas"/>
          <w:color w:val="212529"/>
          <w:lang w:eastAsia="uk-UA"/>
        </w:rPr>
        <w:t xml:space="preserve">     Наступним етапом є аналіз досягнення регуляторним актом цілей </w:t>
      </w:r>
      <w:r w:rsidRPr="00AD3E5E">
        <w:rPr>
          <w:rFonts w:ascii="Consolas" w:hAnsi="Consolas" w:cs="Consolas"/>
          <w:color w:val="212529"/>
          <w:lang w:eastAsia="uk-UA"/>
        </w:rPr>
        <w:br/>
        <w:t>його прийняття. На цьому етапі мають бути з'ясовані питання: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7" w:name="o76"/>
      <w:bookmarkEnd w:id="77"/>
      <w:r w:rsidRPr="00AD3E5E">
        <w:rPr>
          <w:rFonts w:ascii="Consolas" w:hAnsi="Consolas" w:cs="Consolas"/>
          <w:color w:val="212529"/>
          <w:lang w:eastAsia="uk-UA"/>
        </w:rPr>
        <w:t xml:space="preserve">     - чи  розв'язана  проблема,  яку  необхідно  було вирішити за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допомогою  регуляторного  акта?  Якщо  проблема   розв'язана,   то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необхідно  зазначити,  чи  може ця проблема знову виникнути,  якщо </w:t>
      </w:r>
      <w:r w:rsidRPr="00AD3E5E">
        <w:rPr>
          <w:rFonts w:ascii="Consolas" w:hAnsi="Consolas" w:cs="Consolas"/>
          <w:color w:val="212529"/>
          <w:lang w:eastAsia="uk-UA"/>
        </w:rPr>
        <w:br/>
        <w:t>регуляторний акт буде скасований;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8" w:name="o77"/>
      <w:bookmarkEnd w:id="78"/>
      <w:r w:rsidRPr="00AD3E5E">
        <w:rPr>
          <w:rFonts w:ascii="Consolas" w:hAnsi="Consolas" w:cs="Consolas"/>
          <w:color w:val="212529"/>
          <w:lang w:eastAsia="uk-UA"/>
        </w:rPr>
        <w:t xml:space="preserve">     - чи   потребує   вирішення   проблеми   внесення   змін   до </w:t>
      </w:r>
      <w:r w:rsidRPr="00AD3E5E">
        <w:rPr>
          <w:rFonts w:ascii="Consolas" w:hAnsi="Consolas" w:cs="Consolas"/>
          <w:color w:val="212529"/>
          <w:lang w:eastAsia="uk-UA"/>
        </w:rPr>
        <w:br/>
        <w:t>регуляторного акта і яких саме?;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9" w:name="o78"/>
      <w:bookmarkEnd w:id="79"/>
      <w:r w:rsidRPr="00AD3E5E">
        <w:rPr>
          <w:rFonts w:ascii="Consolas" w:hAnsi="Consolas" w:cs="Consolas"/>
          <w:color w:val="212529"/>
          <w:lang w:eastAsia="uk-UA"/>
        </w:rPr>
        <w:t xml:space="preserve">     - які    вигоди   отримує   держава/громада   від   існування </w:t>
      </w:r>
      <w:r w:rsidRPr="00AD3E5E">
        <w:rPr>
          <w:rFonts w:ascii="Consolas" w:hAnsi="Consolas" w:cs="Consolas"/>
          <w:color w:val="212529"/>
          <w:lang w:eastAsia="uk-UA"/>
        </w:rPr>
        <w:br/>
        <w:t>регуляторного акта?;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0" w:name="o79"/>
      <w:bookmarkEnd w:id="80"/>
      <w:r w:rsidRPr="00AD3E5E">
        <w:rPr>
          <w:rFonts w:ascii="Consolas" w:hAnsi="Consolas" w:cs="Consolas"/>
          <w:color w:val="212529"/>
          <w:lang w:eastAsia="uk-UA"/>
        </w:rPr>
        <w:t xml:space="preserve">     - чи   несуть  суб'єкти  правовідносин,  що  регулюються  цим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регуляторним актом,  витрати від дії цього акта  і  які  саме?  До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суб'єктів   правовідносин   відносяться  три  загальні  категорії: </w:t>
      </w:r>
      <w:r w:rsidRPr="00AD3E5E">
        <w:rPr>
          <w:rFonts w:ascii="Consolas" w:hAnsi="Consolas" w:cs="Consolas"/>
          <w:color w:val="212529"/>
          <w:lang w:eastAsia="uk-UA"/>
        </w:rPr>
        <w:br/>
        <w:t>держава/громада, суб'єкти господарювання, населення;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1" w:name="o80"/>
      <w:bookmarkEnd w:id="81"/>
      <w:r w:rsidRPr="00AD3E5E">
        <w:rPr>
          <w:rFonts w:ascii="Consolas" w:hAnsi="Consolas" w:cs="Consolas"/>
          <w:color w:val="212529"/>
          <w:lang w:eastAsia="uk-UA"/>
        </w:rPr>
        <w:t xml:space="preserve">     - чи   виникли   додаткові   проблеми   під   час   існування </w:t>
      </w:r>
      <w:r w:rsidRPr="00AD3E5E">
        <w:rPr>
          <w:rFonts w:ascii="Consolas" w:hAnsi="Consolas" w:cs="Consolas"/>
          <w:color w:val="212529"/>
          <w:lang w:eastAsia="uk-UA"/>
        </w:rPr>
        <w:br/>
        <w:t>регуляторного акта?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2" w:name="o81"/>
      <w:bookmarkEnd w:id="82"/>
      <w:r w:rsidRPr="00AD3E5E">
        <w:rPr>
          <w:rFonts w:ascii="Consolas" w:hAnsi="Consolas" w:cs="Consolas"/>
          <w:color w:val="212529"/>
          <w:lang w:eastAsia="uk-UA"/>
        </w:rPr>
        <w:t xml:space="preserve">     Для регуляторних   актів,  до  яких  був  розроблений  аналіз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регуляторного  впливу,   відповіді   на   ці   питання   необхідно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співставити   з   інформацією  та  даними,  наведеними  в  аналізі </w:t>
      </w:r>
      <w:r w:rsidRPr="00AD3E5E">
        <w:rPr>
          <w:rFonts w:ascii="Consolas" w:hAnsi="Consolas" w:cs="Consolas"/>
          <w:color w:val="212529"/>
          <w:lang w:eastAsia="uk-UA"/>
        </w:rPr>
        <w:br/>
        <w:t>регуляторного впливу.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3" w:name="o82"/>
      <w:bookmarkEnd w:id="83"/>
      <w:r w:rsidRPr="00AD3E5E">
        <w:rPr>
          <w:rFonts w:ascii="Consolas" w:hAnsi="Consolas" w:cs="Consolas"/>
          <w:color w:val="212529"/>
          <w:lang w:eastAsia="uk-UA"/>
        </w:rPr>
        <w:t xml:space="preserve">     Згідно з відповідями на ці питання регуляторний акт може бути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відразу  віднесений  до  Переліку  3,   після   чого   аналіз   на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відповідність регуляторного акта третьому критерію не проводиться,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або до Переліку 2 з  визначенням  норм,  в  які  необхідно  внести </w:t>
      </w:r>
      <w:r w:rsidRPr="00AD3E5E">
        <w:rPr>
          <w:rFonts w:ascii="Consolas" w:hAnsi="Consolas" w:cs="Consolas"/>
          <w:color w:val="212529"/>
          <w:lang w:eastAsia="uk-UA"/>
        </w:rPr>
        <w:br/>
        <w:t>зміни, та суть пропонованих змін і доповнень.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4" w:name="o83"/>
      <w:bookmarkEnd w:id="84"/>
      <w:r w:rsidRPr="00AD3E5E">
        <w:rPr>
          <w:rFonts w:ascii="Consolas" w:hAnsi="Consolas" w:cs="Consolas"/>
          <w:color w:val="212529"/>
          <w:lang w:eastAsia="uk-UA"/>
        </w:rPr>
        <w:t xml:space="preserve">     При цьому, якщо регуляторний акт, який пропонується внести до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Переліку 2, не буде відповідати третьому критерію, то він підлягає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включенню до Переліку 3.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5" w:name="o84"/>
      <w:bookmarkEnd w:id="85"/>
      <w:r w:rsidRPr="00AD3E5E">
        <w:rPr>
          <w:rFonts w:ascii="Consolas" w:hAnsi="Consolas" w:cs="Consolas"/>
          <w:color w:val="212529"/>
          <w:lang w:eastAsia="uk-UA"/>
        </w:rPr>
        <w:t xml:space="preserve">             V. Економічна ефективність для суб'єктів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господарювання, а також прозорість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      вимог регуляторного акта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6" w:name="o85"/>
      <w:bookmarkEnd w:id="86"/>
      <w:r w:rsidRPr="00AD3E5E">
        <w:rPr>
          <w:rFonts w:ascii="Consolas" w:hAnsi="Consolas" w:cs="Consolas"/>
          <w:color w:val="212529"/>
          <w:lang w:eastAsia="uk-UA"/>
        </w:rPr>
        <w:t xml:space="preserve">     Аналізу на   відповідність   третьому   критерію   підлягають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регуляторні  акти,  які  на  цей  момент ще не включені в жодний з </w:t>
      </w:r>
      <w:r w:rsidRPr="00AD3E5E">
        <w:rPr>
          <w:rFonts w:ascii="Consolas" w:hAnsi="Consolas" w:cs="Consolas"/>
          <w:color w:val="212529"/>
          <w:lang w:eastAsia="uk-UA"/>
        </w:rPr>
        <w:br/>
        <w:t>трьох переліків або вже включені до Переліку 2.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7" w:name="o86"/>
      <w:bookmarkEnd w:id="87"/>
      <w:r w:rsidRPr="00AD3E5E">
        <w:rPr>
          <w:rFonts w:ascii="Consolas" w:hAnsi="Consolas" w:cs="Consolas"/>
          <w:color w:val="212529"/>
          <w:lang w:eastAsia="uk-UA"/>
        </w:rPr>
        <w:t xml:space="preserve">     Основним підходом у проведені перегляду за третім критерієм є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врахування   громадської   думки   -    представників    суб'єктів </w:t>
      </w:r>
      <w:r w:rsidRPr="00AD3E5E">
        <w:rPr>
          <w:rFonts w:ascii="Consolas" w:hAnsi="Consolas" w:cs="Consolas"/>
          <w:color w:val="212529"/>
          <w:lang w:eastAsia="uk-UA"/>
        </w:rPr>
        <w:br/>
      </w:r>
      <w:r w:rsidRPr="00AD3E5E">
        <w:rPr>
          <w:rFonts w:ascii="Consolas" w:hAnsi="Consolas" w:cs="Consolas"/>
          <w:color w:val="212529"/>
          <w:lang w:eastAsia="uk-UA"/>
        </w:rPr>
        <w:lastRenderedPageBreak/>
        <w:t xml:space="preserve">господарювання та об'єднань громадян, включених в робочу комісію з </w:t>
      </w:r>
      <w:r w:rsidRPr="00AD3E5E">
        <w:rPr>
          <w:rFonts w:ascii="Consolas" w:hAnsi="Consolas" w:cs="Consolas"/>
          <w:color w:val="212529"/>
          <w:lang w:eastAsia="uk-UA"/>
        </w:rPr>
        <w:br/>
        <w:t>перегляду, та залучених незалежних експертів (за наявності).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8" w:name="o87"/>
      <w:bookmarkEnd w:id="88"/>
      <w:r w:rsidRPr="00AD3E5E">
        <w:rPr>
          <w:rFonts w:ascii="Consolas" w:hAnsi="Consolas" w:cs="Consolas"/>
          <w:color w:val="212529"/>
          <w:lang w:eastAsia="uk-UA"/>
        </w:rPr>
        <w:t xml:space="preserve">     Представники громадськості проводять аналіз складу та розміру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витрат (як грошових,  так і часових) при здійсненні  господарської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діяльності,  які  виникають внаслідок дії цього регуляторного акта </w:t>
      </w:r>
      <w:r w:rsidRPr="00AD3E5E">
        <w:rPr>
          <w:rFonts w:ascii="Consolas" w:hAnsi="Consolas" w:cs="Consolas"/>
          <w:color w:val="212529"/>
          <w:lang w:eastAsia="uk-UA"/>
        </w:rPr>
        <w:br/>
        <w:t>(за наявності таких обґрунтованих витрат).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9" w:name="o88"/>
      <w:bookmarkEnd w:id="89"/>
      <w:r w:rsidRPr="00AD3E5E">
        <w:rPr>
          <w:rFonts w:ascii="Consolas" w:hAnsi="Consolas" w:cs="Consolas"/>
          <w:color w:val="212529"/>
          <w:lang w:eastAsia="uk-UA"/>
        </w:rPr>
        <w:t xml:space="preserve">     При цьому,   якщо   розмір  витрат  може  бути  знівельований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внесенням  певної  зміни  до  норми  цього  акта,  то  у  висновку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зазначається  необхідність  такої  зміни.  Якщо  зменшення розміру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витрат суб'єктів господарювання за  рахунок  внесення  відповідних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змін є неможливим,  то такий регуляторний акт підлягає внесенню до </w:t>
      </w:r>
      <w:r w:rsidRPr="00AD3E5E">
        <w:rPr>
          <w:rFonts w:ascii="Consolas" w:hAnsi="Consolas" w:cs="Consolas"/>
          <w:color w:val="212529"/>
          <w:lang w:eastAsia="uk-UA"/>
        </w:rPr>
        <w:br/>
        <w:t>Переліку 3.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0" w:name="o89"/>
      <w:bookmarkEnd w:id="90"/>
      <w:r w:rsidRPr="00AD3E5E">
        <w:rPr>
          <w:rFonts w:ascii="Consolas" w:hAnsi="Consolas" w:cs="Consolas"/>
          <w:color w:val="212529"/>
          <w:lang w:eastAsia="uk-UA"/>
        </w:rPr>
        <w:t xml:space="preserve">     Останнім етапом перегляду регуляторного акта є його аналіз на </w:t>
      </w:r>
      <w:r w:rsidRPr="00AD3E5E">
        <w:rPr>
          <w:rFonts w:ascii="Consolas" w:hAnsi="Consolas" w:cs="Consolas"/>
          <w:color w:val="212529"/>
          <w:lang w:eastAsia="uk-UA"/>
        </w:rPr>
        <w:br/>
        <w:t>прозорість норм.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1" w:name="o90"/>
      <w:bookmarkEnd w:id="91"/>
      <w:r w:rsidRPr="00AD3E5E">
        <w:rPr>
          <w:rFonts w:ascii="Consolas" w:hAnsi="Consolas" w:cs="Consolas"/>
          <w:color w:val="212529"/>
          <w:lang w:eastAsia="uk-UA"/>
        </w:rPr>
        <w:t xml:space="preserve">     Членами робочої  комісії  визначаються норми,  які є частково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або повністю незрозумілими для виконання суб'єктами  господарської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діяльності.   Виявленню   також   підлягають   норми,   які  можна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неоднозначно трактувати в процесі застосування регуляторного  акта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і які можуть бути по різному розтлумачені, та потягнути корупційні </w:t>
      </w:r>
      <w:r w:rsidRPr="00AD3E5E">
        <w:rPr>
          <w:rFonts w:ascii="Consolas" w:hAnsi="Consolas" w:cs="Consolas"/>
          <w:color w:val="212529"/>
          <w:lang w:eastAsia="uk-UA"/>
        </w:rPr>
        <w:br/>
        <w:t>діяння з боку посадових осіб.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2" w:name="o91"/>
      <w:bookmarkEnd w:id="92"/>
      <w:r w:rsidRPr="00AD3E5E">
        <w:rPr>
          <w:rFonts w:ascii="Consolas" w:hAnsi="Consolas" w:cs="Consolas"/>
          <w:color w:val="212529"/>
          <w:lang w:eastAsia="uk-UA"/>
        </w:rPr>
        <w:t xml:space="preserve">     У разі  невідповідності регуляторного акта третьому критерію, </w:t>
      </w:r>
      <w:r w:rsidRPr="00AD3E5E">
        <w:rPr>
          <w:rFonts w:ascii="Consolas" w:hAnsi="Consolas" w:cs="Consolas"/>
          <w:color w:val="212529"/>
          <w:lang w:eastAsia="uk-UA"/>
        </w:rPr>
        <w:br/>
        <w:t>він вноситься до Переліку 3.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3" w:name="o92"/>
      <w:bookmarkEnd w:id="93"/>
      <w:r w:rsidRPr="00AD3E5E">
        <w:rPr>
          <w:rFonts w:ascii="Consolas" w:hAnsi="Consolas" w:cs="Consolas"/>
          <w:color w:val="212529"/>
          <w:lang w:eastAsia="uk-UA"/>
        </w:rPr>
        <w:t xml:space="preserve">     Регуляторний акт,  який не відповідає третьому критерію, може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бути внесений до Переліку 2,  тільки за умови, якщо робочою групою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  перегляду  будуть  запропоновані  зміни та доповнення до такого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акта,  які позитивно вплинуть на його економічну ефективність  для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суб'єктів   господарювання,   а   також  усунуть  непрозорість  та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неоднозначність трактування норм регуляторного акта.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4" w:name="o93"/>
      <w:bookmarkEnd w:id="94"/>
      <w:r w:rsidRPr="00AD3E5E">
        <w:rPr>
          <w:rFonts w:ascii="Consolas" w:hAnsi="Consolas" w:cs="Consolas"/>
          <w:color w:val="212529"/>
          <w:lang w:eastAsia="uk-UA"/>
        </w:rPr>
        <w:t xml:space="preserve">              VI. Узагальнення результатів перегляду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5" w:name="o94"/>
      <w:bookmarkEnd w:id="95"/>
      <w:r w:rsidRPr="00AD3E5E">
        <w:rPr>
          <w:rFonts w:ascii="Consolas" w:hAnsi="Consolas" w:cs="Consolas"/>
          <w:color w:val="212529"/>
          <w:lang w:eastAsia="uk-UA"/>
        </w:rPr>
        <w:t xml:space="preserve">     Переліки 2 та 3 разом з відповідними обґрунтуваннями протягом </w:t>
      </w:r>
      <w:r w:rsidRPr="00AD3E5E">
        <w:rPr>
          <w:rFonts w:ascii="Consolas" w:hAnsi="Consolas" w:cs="Consolas"/>
          <w:color w:val="212529"/>
          <w:lang w:eastAsia="uk-UA"/>
        </w:rPr>
        <w:br/>
        <w:t>55 днів з дня початку прискореного перегляду подаються: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6" w:name="o95"/>
      <w:bookmarkEnd w:id="96"/>
      <w:r w:rsidRPr="00AD3E5E">
        <w:rPr>
          <w:rFonts w:ascii="Consolas" w:hAnsi="Consolas" w:cs="Consolas"/>
          <w:color w:val="212529"/>
          <w:lang w:eastAsia="uk-UA"/>
        </w:rPr>
        <w:t xml:space="preserve">     1) сільськими,  селищними,  міськими головами міст  районного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значення   -  Севастопольській  міській  державній  адміністрації, </w:t>
      </w:r>
      <w:r w:rsidRPr="00AD3E5E">
        <w:rPr>
          <w:rFonts w:ascii="Consolas" w:hAnsi="Consolas" w:cs="Consolas"/>
          <w:color w:val="212529"/>
          <w:lang w:eastAsia="uk-UA"/>
        </w:rPr>
        <w:br/>
        <w:t>відповідній районній державній адміністрації;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7" w:name="o96"/>
      <w:bookmarkEnd w:id="97"/>
      <w:r w:rsidRPr="00AD3E5E">
        <w:rPr>
          <w:rFonts w:ascii="Consolas" w:hAnsi="Consolas" w:cs="Consolas"/>
          <w:color w:val="212529"/>
          <w:lang w:eastAsia="uk-UA"/>
        </w:rPr>
        <w:t xml:space="preserve">     2) міськими  головами  міст  республіканського  в  Автономній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Республіці Крим,  обласного значення,  головами районних у  містах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(крім  міст  Києва та Севастополя),  районних рад - Раді міністрів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Автономної  Республіки  Крим,   відповідній   обласній   державній </w:t>
      </w:r>
      <w:r w:rsidRPr="00AD3E5E">
        <w:rPr>
          <w:rFonts w:ascii="Consolas" w:hAnsi="Consolas" w:cs="Consolas"/>
          <w:color w:val="212529"/>
          <w:lang w:eastAsia="uk-UA"/>
        </w:rPr>
        <w:br/>
        <w:t>адміністрації;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8" w:name="o97"/>
      <w:bookmarkEnd w:id="98"/>
      <w:r w:rsidRPr="00AD3E5E">
        <w:rPr>
          <w:rFonts w:ascii="Consolas" w:hAnsi="Consolas" w:cs="Consolas"/>
          <w:color w:val="212529"/>
          <w:lang w:eastAsia="uk-UA"/>
        </w:rPr>
        <w:t xml:space="preserve">     3) Київським  міським  головою  (щодо   регуляторних   актів,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прийнятих районними у місті Києві радами,  їх органами, посадовими </w:t>
      </w:r>
      <w:r w:rsidRPr="00AD3E5E">
        <w:rPr>
          <w:rFonts w:ascii="Consolas" w:hAnsi="Consolas" w:cs="Consolas"/>
          <w:color w:val="212529"/>
          <w:lang w:eastAsia="uk-UA"/>
        </w:rPr>
        <w:br/>
      </w:r>
      <w:r w:rsidRPr="00AD3E5E">
        <w:rPr>
          <w:rFonts w:ascii="Consolas" w:hAnsi="Consolas" w:cs="Consolas"/>
          <w:color w:val="212529"/>
          <w:lang w:eastAsia="uk-UA"/>
        </w:rPr>
        <w:lastRenderedPageBreak/>
        <w:t xml:space="preserve">особами),  головами районних у місті Севастополі рад -  відповідно </w:t>
      </w:r>
      <w:r w:rsidRPr="00AD3E5E">
        <w:rPr>
          <w:rFonts w:ascii="Consolas" w:hAnsi="Consolas" w:cs="Consolas"/>
          <w:color w:val="212529"/>
          <w:lang w:eastAsia="uk-UA"/>
        </w:rPr>
        <w:br/>
        <w:t>Київській та Севастопольській міській державній адміністрації;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9" w:name="o98"/>
      <w:bookmarkEnd w:id="99"/>
      <w:r w:rsidRPr="00AD3E5E">
        <w:rPr>
          <w:rFonts w:ascii="Consolas" w:hAnsi="Consolas" w:cs="Consolas"/>
          <w:color w:val="212529"/>
          <w:lang w:eastAsia="uk-UA"/>
        </w:rPr>
        <w:t xml:space="preserve">     4) головами  обласних  та   Севастопольської   міської   рад,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Київським  міським  головою  (щодо  регуляторних актів,  прийнятих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Київською міською радою,  її виконавчим органом, Київським міським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головою)   -   спеціально   уповноваженому   центральному   органу </w:t>
      </w:r>
      <w:r w:rsidRPr="00AD3E5E">
        <w:rPr>
          <w:rFonts w:ascii="Consolas" w:hAnsi="Consolas" w:cs="Consolas"/>
          <w:color w:val="212529"/>
          <w:lang w:eastAsia="uk-UA"/>
        </w:rPr>
        <w:br/>
        <w:t>виконавчої влади з питань державної регуляторної політики.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0" w:name="o99"/>
      <w:bookmarkEnd w:id="100"/>
      <w:r w:rsidRPr="00AD3E5E">
        <w:rPr>
          <w:rFonts w:ascii="Consolas" w:hAnsi="Consolas" w:cs="Consolas"/>
          <w:color w:val="212529"/>
          <w:lang w:eastAsia="uk-UA"/>
        </w:rPr>
        <w:t xml:space="preserve">     На письмову  вимогу  спеціально  уповноваженого  центрального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органу виконавчої влади з питань державної регуляторної  політики,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Ради  міністрів  Автономної Республіки Крим,  відповідних місцевих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державних адміністрацій їм  подаються  також  тексти  регуляторних </w:t>
      </w:r>
      <w:r w:rsidRPr="00AD3E5E">
        <w:rPr>
          <w:rFonts w:ascii="Consolas" w:hAnsi="Consolas" w:cs="Consolas"/>
          <w:color w:val="212529"/>
          <w:lang w:eastAsia="uk-UA"/>
        </w:rPr>
        <w:br/>
        <w:t>актів, зазначених у переліках, на паперових та електронних носіях.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1" w:name="o100"/>
      <w:bookmarkEnd w:id="101"/>
      <w:r w:rsidRPr="00AD3E5E">
        <w:rPr>
          <w:rFonts w:ascii="Consolas" w:hAnsi="Consolas" w:cs="Consolas"/>
          <w:color w:val="212529"/>
          <w:lang w:eastAsia="uk-UA"/>
        </w:rPr>
        <w:t xml:space="preserve">     Спеціально уповноважений центральний орган виконавчої влади 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питань державної регуляторної політики,  Рада міністрів Автономної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Республіки  Крим,  відповідні   місцеві   державні   адміністрації </w:t>
      </w:r>
      <w:r w:rsidRPr="00AD3E5E">
        <w:rPr>
          <w:rFonts w:ascii="Consolas" w:hAnsi="Consolas" w:cs="Consolas"/>
          <w:color w:val="212529"/>
          <w:lang w:eastAsia="uk-UA"/>
        </w:rPr>
        <w:br/>
        <w:t>протягом 75 днів: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2" w:name="o101"/>
      <w:bookmarkEnd w:id="102"/>
      <w:r w:rsidRPr="00AD3E5E">
        <w:rPr>
          <w:rFonts w:ascii="Consolas" w:hAnsi="Consolas" w:cs="Consolas"/>
          <w:color w:val="212529"/>
          <w:lang w:eastAsia="uk-UA"/>
        </w:rPr>
        <w:t xml:space="preserve">     1) аналізують інформацію,  що міститься в  поданих  переліках </w:t>
      </w:r>
      <w:r w:rsidRPr="00AD3E5E">
        <w:rPr>
          <w:rFonts w:ascii="Consolas" w:hAnsi="Consolas" w:cs="Consolas"/>
          <w:color w:val="212529"/>
          <w:lang w:eastAsia="uk-UA"/>
        </w:rPr>
        <w:br/>
        <w:t>регуляторних актів та в обґрунтуваннях до них;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3" w:name="o102"/>
      <w:bookmarkEnd w:id="103"/>
      <w:r w:rsidRPr="00AD3E5E">
        <w:rPr>
          <w:rFonts w:ascii="Consolas" w:hAnsi="Consolas" w:cs="Consolas"/>
          <w:color w:val="212529"/>
          <w:lang w:eastAsia="uk-UA"/>
        </w:rPr>
        <w:t xml:space="preserve">     2) у разі потреби проводять повторну експертизу  регуляторних </w:t>
      </w:r>
      <w:r w:rsidRPr="00AD3E5E">
        <w:rPr>
          <w:rFonts w:ascii="Consolas" w:hAnsi="Consolas" w:cs="Consolas"/>
          <w:color w:val="212529"/>
          <w:lang w:eastAsia="uk-UA"/>
        </w:rPr>
        <w:br/>
        <w:t>актів на відповідність принципам державної регуляторної політики;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4" w:name="o103"/>
      <w:bookmarkEnd w:id="104"/>
      <w:r w:rsidRPr="00AD3E5E">
        <w:rPr>
          <w:rFonts w:ascii="Consolas" w:hAnsi="Consolas" w:cs="Consolas"/>
          <w:color w:val="212529"/>
          <w:lang w:eastAsia="uk-UA"/>
        </w:rPr>
        <w:t xml:space="preserve">     3) перевіряють обґрунтованість включення  регуляторних  актів </w:t>
      </w:r>
      <w:r w:rsidRPr="00AD3E5E">
        <w:rPr>
          <w:rFonts w:ascii="Consolas" w:hAnsi="Consolas" w:cs="Consolas"/>
          <w:color w:val="212529"/>
          <w:lang w:eastAsia="uk-UA"/>
        </w:rPr>
        <w:br/>
        <w:t>до відповідних переліків;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5" w:name="o104"/>
      <w:bookmarkEnd w:id="105"/>
      <w:r w:rsidRPr="00AD3E5E">
        <w:rPr>
          <w:rFonts w:ascii="Consolas" w:hAnsi="Consolas" w:cs="Consolas"/>
          <w:color w:val="212529"/>
          <w:lang w:eastAsia="uk-UA"/>
        </w:rPr>
        <w:t xml:space="preserve">     4) на основі аналізу загальних переліків регуляторних  актів,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переліків  та  обґрунтувань,  зазначених у частині першій статті 7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цього Закону ( </w:t>
      </w:r>
      <w:hyperlink r:id="rId16" w:tgtFrame="_blank" w:history="1">
        <w:r w:rsidRPr="00AD3E5E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1160-15</w:t>
        </w:r>
      </w:hyperlink>
      <w:r w:rsidRPr="00AD3E5E">
        <w:rPr>
          <w:rFonts w:ascii="Consolas" w:hAnsi="Consolas" w:cs="Consolas"/>
          <w:color w:val="212529"/>
          <w:lang w:eastAsia="uk-UA"/>
        </w:rPr>
        <w:t xml:space="preserve"> ),  виявляють регуляторні акти, які не були </w:t>
      </w:r>
      <w:r w:rsidRPr="00AD3E5E">
        <w:rPr>
          <w:rFonts w:ascii="Consolas" w:hAnsi="Consolas" w:cs="Consolas"/>
          <w:color w:val="212529"/>
          <w:lang w:eastAsia="uk-UA"/>
        </w:rPr>
        <w:br/>
        <w:t>предметом прискореного перегляду.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6" w:name="o105"/>
      <w:bookmarkEnd w:id="106"/>
      <w:r w:rsidRPr="00AD3E5E">
        <w:rPr>
          <w:rFonts w:ascii="Consolas" w:hAnsi="Consolas" w:cs="Consolas"/>
          <w:color w:val="212529"/>
          <w:lang w:eastAsia="uk-UA"/>
        </w:rPr>
        <w:t xml:space="preserve">     Спеціально уповноважений центральний орган виконавчої влади 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питань державної регуляторної політики,  Рада міністрів Автономної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Республіки Крим,  відповідні місцеві державні адміністрації у разі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необґрунтованого   включення  регуляторних  актів  до  відповідних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переліків або виявлення регуляторних актів,  які не були предметом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прискореного   перегляду,   протягом   80   днів   з  дня  початку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прискореного  перегляду  подають  органам  та   посадовим   особам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місцевого   самоврядування,   які  їх  прийняли,  пропозиції  щодо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внесення до них змін,  визнання їх такими,  що втратили  чинність, </w:t>
      </w:r>
      <w:r w:rsidRPr="00AD3E5E">
        <w:rPr>
          <w:rFonts w:ascii="Consolas" w:hAnsi="Consolas" w:cs="Consolas"/>
          <w:color w:val="212529"/>
          <w:lang w:eastAsia="uk-UA"/>
        </w:rPr>
        <w:br/>
        <w:t>або їх скасування.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7" w:name="o106"/>
      <w:bookmarkEnd w:id="107"/>
      <w:r w:rsidRPr="00AD3E5E">
        <w:rPr>
          <w:rFonts w:ascii="Consolas" w:hAnsi="Consolas" w:cs="Consolas"/>
          <w:color w:val="212529"/>
          <w:lang w:eastAsia="uk-UA"/>
        </w:rPr>
        <w:t xml:space="preserve">     Органи та посадові особи місцевого  самоврядування,  залучені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до  прискореного  перегляду,  протягом  90 днів подають спеціально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уповноваженому  центральному  органу  виконавчої  влади  з  питань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державної   регуляторної   політики,   Раді  міністрів  Автономної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Республіки Крим,  відповідним  місцевим  державним  адміністраціям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копії  актів про внесення змін,  про визнання такими,  що втратили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чинність, або їх скасування за результатами прискореного перегляду </w:t>
      </w:r>
      <w:r w:rsidRPr="00AD3E5E">
        <w:rPr>
          <w:rFonts w:ascii="Consolas" w:hAnsi="Consolas" w:cs="Consolas"/>
          <w:color w:val="212529"/>
          <w:lang w:eastAsia="uk-UA"/>
        </w:rPr>
        <w:br/>
        <w:t>регуляторних актів.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8" w:name="o107"/>
      <w:bookmarkEnd w:id="108"/>
      <w:r w:rsidRPr="00AD3E5E">
        <w:rPr>
          <w:rFonts w:ascii="Consolas" w:hAnsi="Consolas" w:cs="Consolas"/>
          <w:color w:val="212529"/>
          <w:lang w:eastAsia="uk-UA"/>
        </w:rPr>
        <w:t xml:space="preserve">     У разі якщо протягом 90 днів не  будуть  визнані  такими,  що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втратили  чинність,  або  скасовані  регуляторні  акти,  які  були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включені до переліків 2 та 3,  а також регуляторні акти,  стосовно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яких спеціально уповноважений центральний орган виконавчої влади 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питань державної регуляторної політики,  Рада міністрів Автономної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Республіки Крим,  відповідні місцеві державні адміністрації подали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пропозиції щодо визнання цих актів такими,  що втратили  чинність,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або  їх  скасування,  спеціально  уповноважений  центральний орган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виконавчої влади з питань державної  регуляторної  політики,  Рада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міністрів Автономної Республіки Крим,  відповідні місцеві державні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адміністрації звертаються до адміністративного суду з  відповідним </w:t>
      </w:r>
      <w:r w:rsidRPr="00AD3E5E">
        <w:rPr>
          <w:rFonts w:ascii="Consolas" w:hAnsi="Consolas" w:cs="Consolas"/>
          <w:color w:val="212529"/>
          <w:lang w:eastAsia="uk-UA"/>
        </w:rPr>
        <w:br/>
        <w:t>позовом.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9" w:name="o108"/>
      <w:bookmarkEnd w:id="109"/>
      <w:r w:rsidRPr="00AD3E5E">
        <w:rPr>
          <w:rFonts w:ascii="Consolas" w:hAnsi="Consolas" w:cs="Consolas"/>
          <w:color w:val="212529"/>
          <w:lang w:eastAsia="uk-UA"/>
        </w:rPr>
        <w:t xml:space="preserve">     Рада міністрів Автономної Республіки Крим, відповідні місцеві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державні   адміністрації  протягом  120  днів  подають  спеціально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уповноваженому  центральному  органу  виконавчої  влади  з  питань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державної регуляторної політики за встановленою ним формою зведену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інформацію  про  результати  прискореного  перегляду  регуляторних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актів.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801949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>
        <w:rPr>
          <w:rFonts w:ascii="Consolas" w:hAnsi="Consolas" w:cs="Consolas"/>
          <w:color w:val="212529"/>
          <w:lang w:eastAsia="uk-UA"/>
        </w:rPr>
        <w:pict>
          <v:rect id="_x0000_i1027" style="width:0;height:0" o:hralign="center" o:hrstd="t" o:hr="t" fillcolor="silver" stroked="f"/>
        </w:pic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0" w:name="o109"/>
      <w:bookmarkEnd w:id="110"/>
      <w:r w:rsidRPr="00AD3E5E">
        <w:rPr>
          <w:rFonts w:ascii="Consolas" w:hAnsi="Consolas" w:cs="Consolas"/>
          <w:color w:val="212529"/>
          <w:lang w:eastAsia="uk-UA"/>
        </w:rPr>
        <w:t xml:space="preserve">                                      Додаток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1" w:name="o110"/>
      <w:bookmarkEnd w:id="111"/>
      <w:r w:rsidRPr="00AD3E5E">
        <w:rPr>
          <w:rFonts w:ascii="Consolas" w:hAnsi="Consolas" w:cs="Consolas"/>
          <w:b/>
          <w:bCs/>
          <w:color w:val="212529"/>
          <w:lang w:eastAsia="uk-UA"/>
        </w:rPr>
        <w:t xml:space="preserve">                  Форма висновку з відповідності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       регуляторного акта принципам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     державної регуляторної політики </w:t>
      </w:r>
      <w:r w:rsidRPr="00AD3E5E">
        <w:rPr>
          <w:rFonts w:ascii="Consolas" w:hAnsi="Consolas" w:cs="Consolas"/>
          <w:b/>
          <w:bCs/>
          <w:color w:val="212529"/>
          <w:lang w:eastAsia="uk-UA"/>
        </w:rPr>
        <w:br/>
        <w:t xml:space="preserve">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2" w:name="o111"/>
      <w:bookmarkEnd w:id="112"/>
      <w:r w:rsidRPr="00AD3E5E">
        <w:rPr>
          <w:rFonts w:ascii="Consolas" w:hAnsi="Consolas" w:cs="Consolas"/>
          <w:color w:val="212529"/>
          <w:lang w:eastAsia="uk-UA"/>
        </w:rPr>
        <w:t xml:space="preserve">     Назва РА ____________________________________________________ 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     Дата прийняття _____________ N прийняття ______ 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     Орган, що прийняв ___________________________________________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3" w:name="o114"/>
      <w:bookmarkEnd w:id="113"/>
      <w:r w:rsidRPr="00AD3E5E">
        <w:rPr>
          <w:rFonts w:ascii="Consolas" w:hAnsi="Consolas" w:cs="Consolas"/>
          <w:color w:val="212529"/>
          <w:lang w:eastAsia="uk-UA"/>
        </w:rPr>
        <w:t xml:space="preserve">                  I. Критерій N 1: відповідність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вимогам актів вищої юридичної сили,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а також компетенції відповідного органу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4" w:name="o115"/>
      <w:bookmarkEnd w:id="114"/>
      <w:r w:rsidRPr="00AD3E5E">
        <w:rPr>
          <w:rFonts w:ascii="Consolas" w:hAnsi="Consolas" w:cs="Consolas"/>
          <w:color w:val="212529"/>
          <w:lang w:eastAsia="uk-UA"/>
        </w:rPr>
        <w:t xml:space="preserve">     1. Юридична сила акта,  на підставі  якого  був  виданий  РА: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чинний/нечинний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5" w:name="o116"/>
      <w:bookmarkEnd w:id="115"/>
      <w:r w:rsidRPr="00AD3E5E">
        <w:rPr>
          <w:rFonts w:ascii="Consolas" w:hAnsi="Consolas" w:cs="Consolas"/>
          <w:color w:val="212529"/>
          <w:lang w:eastAsia="uk-UA"/>
        </w:rPr>
        <w:t xml:space="preserve">     2. Компетенція  органа  на  видачу  РА:  в  межах/поза межами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повноважень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6" w:name="o117"/>
      <w:bookmarkEnd w:id="116"/>
      <w:r w:rsidRPr="00AD3E5E">
        <w:rPr>
          <w:rFonts w:ascii="Consolas" w:hAnsi="Consolas" w:cs="Consolas"/>
          <w:color w:val="212529"/>
          <w:lang w:eastAsia="uk-UA"/>
        </w:rPr>
        <w:t xml:space="preserve">     3. Наявність норм,  які  суперечать  або  не  узгоджуються  з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нормами актів вищої юридичної сили: так/ні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7" w:name="o118"/>
      <w:bookmarkEnd w:id="117"/>
      <w:r w:rsidRPr="00AD3E5E">
        <w:rPr>
          <w:rFonts w:ascii="Consolas" w:hAnsi="Consolas" w:cs="Consolas"/>
          <w:color w:val="212529"/>
          <w:lang w:eastAsia="uk-UA"/>
        </w:rPr>
        <w:t xml:space="preserve">     Номер пункту РА, що суперечить чи не узгоджується: __________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__________________________________________________________________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8" w:name="o120"/>
      <w:bookmarkEnd w:id="118"/>
      <w:r w:rsidRPr="00AD3E5E">
        <w:rPr>
          <w:rFonts w:ascii="Consolas" w:hAnsi="Consolas" w:cs="Consolas"/>
          <w:color w:val="212529"/>
          <w:lang w:eastAsia="uk-UA"/>
        </w:rPr>
        <w:lastRenderedPageBreak/>
        <w:t xml:space="preserve">     Назва акта законодавства та номер статті (пункту, частини):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__________________________________________________________________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9" w:name="o122"/>
      <w:bookmarkEnd w:id="119"/>
      <w:r w:rsidRPr="00AD3E5E">
        <w:rPr>
          <w:rFonts w:ascii="Consolas" w:hAnsi="Consolas" w:cs="Consolas"/>
          <w:color w:val="212529"/>
          <w:lang w:eastAsia="uk-UA"/>
        </w:rPr>
        <w:t xml:space="preserve">     4. Строк  дії  РА:  необмежений/закінчився/не  закінчився  (в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цьому  випадку  необхідно  зазначити  строк,  який  залишився   до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закінчення дії РА)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0" w:name="o123"/>
      <w:bookmarkEnd w:id="120"/>
      <w:r w:rsidRPr="00AD3E5E">
        <w:rPr>
          <w:rFonts w:ascii="Consolas" w:hAnsi="Consolas" w:cs="Consolas"/>
          <w:color w:val="212529"/>
          <w:lang w:eastAsia="uk-UA"/>
        </w:rPr>
        <w:t xml:space="preserve">     5. РА був офіційно оприлюднений: так/ні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1" w:name="o124"/>
      <w:bookmarkEnd w:id="121"/>
      <w:r w:rsidRPr="00AD3E5E">
        <w:rPr>
          <w:rFonts w:ascii="Consolas" w:hAnsi="Consolas" w:cs="Consolas"/>
          <w:color w:val="212529"/>
          <w:lang w:eastAsia="uk-UA"/>
        </w:rPr>
        <w:t xml:space="preserve">     Висновок за Критерієм N 1: відповідає/не відповідає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2" w:name="o125"/>
      <w:bookmarkEnd w:id="122"/>
      <w:r w:rsidRPr="00AD3E5E">
        <w:rPr>
          <w:rFonts w:ascii="Consolas" w:hAnsi="Consolas" w:cs="Consolas"/>
          <w:color w:val="212529"/>
          <w:lang w:eastAsia="uk-UA"/>
        </w:rPr>
        <w:t xml:space="preserve">                   II. Критерій N 2: економічна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доцільність та обґрунтованість існування РА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3" w:name="o126"/>
      <w:bookmarkEnd w:id="123"/>
      <w:r w:rsidRPr="00AD3E5E">
        <w:rPr>
          <w:rFonts w:ascii="Consolas" w:hAnsi="Consolas" w:cs="Consolas"/>
          <w:color w:val="212529"/>
          <w:lang w:eastAsia="uk-UA"/>
        </w:rPr>
        <w:t xml:space="preserve">     1. Наявність    аналізу    регуляторного    впливу:    так/ні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(заповнюється тільки для РА,  які  розроблені  та  прийняті  після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набрання   чинності   Законом   України   "Про   засади  державної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регуляторної  політики  у  сфері  господарської  діяльності"  і  є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регуляторними актами)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4" w:name="o127"/>
      <w:bookmarkEnd w:id="124"/>
      <w:r w:rsidRPr="00AD3E5E">
        <w:rPr>
          <w:rFonts w:ascii="Consolas" w:hAnsi="Consolas" w:cs="Consolas"/>
          <w:color w:val="212529"/>
          <w:lang w:eastAsia="uk-UA"/>
        </w:rPr>
        <w:t xml:space="preserve">     2. Проблема,  на  розв'язання якої був виданий РА,  вирішена: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так/ні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5" w:name="o128"/>
      <w:bookmarkEnd w:id="125"/>
      <w:r w:rsidRPr="00AD3E5E">
        <w:rPr>
          <w:rFonts w:ascii="Consolas" w:hAnsi="Consolas" w:cs="Consolas"/>
          <w:color w:val="212529"/>
          <w:lang w:eastAsia="uk-UA"/>
        </w:rPr>
        <w:t xml:space="preserve">     3. Імовірність виникнення проблеми,  якщо РА буде скасований: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існує/не існує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6" w:name="o129"/>
      <w:bookmarkEnd w:id="126"/>
      <w:r w:rsidRPr="00AD3E5E">
        <w:rPr>
          <w:rFonts w:ascii="Consolas" w:hAnsi="Consolas" w:cs="Consolas"/>
          <w:color w:val="212529"/>
          <w:lang w:eastAsia="uk-UA"/>
        </w:rPr>
        <w:t xml:space="preserve">     4. Вигоди держави від дії РА: _______________________________ 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     5. Витрати від дії РА: для держави/громади __________________ 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для суб'єктів господарювання _____________________________________ 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для населення ____________________________________________________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7" w:name="o133"/>
      <w:bookmarkEnd w:id="127"/>
      <w:r w:rsidRPr="00AD3E5E">
        <w:rPr>
          <w:rFonts w:ascii="Consolas" w:hAnsi="Consolas" w:cs="Consolas"/>
          <w:color w:val="212529"/>
          <w:lang w:eastAsia="uk-UA"/>
        </w:rPr>
        <w:t xml:space="preserve">     6. Вирішення  проблеми  потребує внесення змін до РА:  так/ні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8" w:name="o134"/>
      <w:bookmarkEnd w:id="128"/>
      <w:r w:rsidRPr="00AD3E5E">
        <w:rPr>
          <w:rFonts w:ascii="Consolas" w:hAnsi="Consolas" w:cs="Consolas"/>
          <w:color w:val="212529"/>
          <w:lang w:eastAsia="uk-UA"/>
        </w:rPr>
        <w:t xml:space="preserve">N пункту РА, який пропонується змінити: __________________________ 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     Суть змін: __________________________________________________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9" w:name="o136"/>
      <w:bookmarkEnd w:id="129"/>
      <w:r w:rsidRPr="00AD3E5E">
        <w:rPr>
          <w:rFonts w:ascii="Consolas" w:hAnsi="Consolas" w:cs="Consolas"/>
          <w:color w:val="212529"/>
          <w:lang w:eastAsia="uk-UA"/>
        </w:rPr>
        <w:t xml:space="preserve">     7. Додаткові   проблеми,  пов'язані  з  дією  РА:  виникли/не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виникли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Суть додаткових проблем: ____________________________________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30" w:name="o138"/>
      <w:bookmarkEnd w:id="130"/>
      <w:r w:rsidRPr="00AD3E5E">
        <w:rPr>
          <w:rFonts w:ascii="Consolas" w:hAnsi="Consolas" w:cs="Consolas"/>
          <w:color w:val="212529"/>
          <w:lang w:eastAsia="uk-UA"/>
        </w:rPr>
        <w:t xml:space="preserve">     Висновок за    критерієм    N   2:   включити   до   Переліку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_________________ / провести експертизу на відповідність  критерію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N 3.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31" w:name="o140"/>
      <w:bookmarkEnd w:id="131"/>
      <w:r w:rsidRPr="00AD3E5E">
        <w:rPr>
          <w:rFonts w:ascii="Consolas" w:hAnsi="Consolas" w:cs="Consolas"/>
          <w:color w:val="212529"/>
          <w:lang w:eastAsia="uk-UA"/>
        </w:rPr>
        <w:t xml:space="preserve">            III. Критерій N 3: економічна ефективність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для суб'єктів господарювання, а також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          прозорість вимог регуляторного акта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32" w:name="o141"/>
      <w:bookmarkEnd w:id="132"/>
      <w:r w:rsidRPr="00AD3E5E">
        <w:rPr>
          <w:rFonts w:ascii="Consolas" w:hAnsi="Consolas" w:cs="Consolas"/>
          <w:color w:val="212529"/>
          <w:lang w:eastAsia="uk-UA"/>
        </w:rPr>
        <w:lastRenderedPageBreak/>
        <w:t xml:space="preserve">     1. Дія  РА  призводить  до  витрат  суб'єктів господарювання: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так/ні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Грошові витрати: ____________________________________________ 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     Часові витрати: _____________________________________________ 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     2. Зміни,    які    зменшать    розмір    витрат    суб'єктів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господарювання:  існують/не існують N пункту  РА,  який  необхідно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змінити: _________________________________________________________ 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     Зміст зміни: ________________________________________________ </w:t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33" w:name="o146"/>
      <w:bookmarkEnd w:id="133"/>
      <w:r w:rsidRPr="00AD3E5E">
        <w:rPr>
          <w:rFonts w:ascii="Consolas" w:hAnsi="Consolas" w:cs="Consolas"/>
          <w:color w:val="212529"/>
          <w:lang w:eastAsia="uk-UA"/>
        </w:rPr>
        <w:t xml:space="preserve">     3. Норми РА прозорі і однозначно трактуються: так/ні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     Зміни, які позитивно вплинуть на прозорість та  однозначність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трактування   норм  РА:  існують/не  існують  N  пункту  РА,  який </w:t>
      </w:r>
      <w:r w:rsidRPr="00AD3E5E">
        <w:rPr>
          <w:rFonts w:ascii="Consolas" w:hAnsi="Consolas" w:cs="Consolas"/>
          <w:color w:val="212529"/>
          <w:lang w:eastAsia="uk-UA"/>
        </w:rPr>
        <w:br/>
        <w:t xml:space="preserve">необхідно змінити: _______________________________________________ 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     Зміст зміни: ________________________________________________ </w:t>
      </w:r>
      <w:r w:rsidRPr="00AD3E5E">
        <w:rPr>
          <w:rFonts w:ascii="Consolas" w:hAnsi="Consolas" w:cs="Consolas"/>
          <w:color w:val="212529"/>
          <w:lang w:eastAsia="uk-UA"/>
        </w:rPr>
        <w:br/>
      </w:r>
    </w:p>
    <w:p w:rsidR="00AD3E5E" w:rsidRPr="00AD3E5E" w:rsidRDefault="00AD3E5E" w:rsidP="00AD3E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AD3E5E">
        <w:rPr>
          <w:rFonts w:ascii="Consolas" w:hAnsi="Consolas" w:cs="Consolas"/>
          <w:color w:val="212529"/>
          <w:lang w:eastAsia="uk-UA"/>
        </w:rPr>
        <w:t xml:space="preserve">     Висновок з перегляду: включити РА до переліку _______________ </w:t>
      </w:r>
    </w:p>
    <w:p w:rsidR="00AD3E5E" w:rsidRPr="00AD3E5E" w:rsidRDefault="00801949" w:rsidP="00AD3E5E">
      <w:pPr>
        <w:shd w:val="clear" w:color="auto" w:fill="FFFFFF"/>
        <w:rPr>
          <w:rFonts w:ascii="Arial" w:hAnsi="Arial" w:cs="Arial"/>
          <w:color w:val="333333"/>
          <w:lang w:eastAsia="uk-UA"/>
        </w:rPr>
      </w:pPr>
      <w:r>
        <w:rPr>
          <w:rFonts w:ascii="Arial" w:hAnsi="Arial" w:cs="Arial"/>
          <w:color w:val="333333"/>
          <w:lang w:eastAsia="uk-UA"/>
        </w:rPr>
        <w:pict>
          <v:rect id="_x0000_i1028" style="width:0;height:0" o:hralign="center" o:hrstd="t" o:hr="t" fillcolor="silver" stroked="f"/>
        </w:pict>
      </w:r>
    </w:p>
    <w:p w:rsidR="007C51C4" w:rsidRDefault="007C51C4" w:rsidP="00F263B1">
      <w:pPr>
        <w:jc w:val="both"/>
        <w:rPr>
          <w:b/>
          <w:sz w:val="28"/>
          <w:szCs w:val="28"/>
          <w:lang w:eastAsia="en-US"/>
        </w:rPr>
      </w:pPr>
    </w:p>
    <w:p w:rsidR="007C51C4" w:rsidRDefault="007C51C4" w:rsidP="00F263B1">
      <w:pPr>
        <w:jc w:val="both"/>
        <w:rPr>
          <w:b/>
          <w:sz w:val="28"/>
          <w:szCs w:val="28"/>
          <w:lang w:eastAsia="en-US"/>
        </w:rPr>
      </w:pPr>
    </w:p>
    <w:p w:rsidR="007C51C4" w:rsidRDefault="007C51C4" w:rsidP="00F263B1">
      <w:pPr>
        <w:jc w:val="both"/>
        <w:rPr>
          <w:b/>
          <w:sz w:val="28"/>
          <w:szCs w:val="28"/>
          <w:lang w:eastAsia="en-US"/>
        </w:rPr>
      </w:pPr>
    </w:p>
    <w:p w:rsidR="007C51C4" w:rsidRDefault="007C51C4" w:rsidP="00F263B1">
      <w:pPr>
        <w:jc w:val="both"/>
        <w:rPr>
          <w:b/>
          <w:sz w:val="28"/>
          <w:szCs w:val="28"/>
          <w:lang w:eastAsia="en-US"/>
        </w:rPr>
      </w:pPr>
    </w:p>
    <w:p w:rsidR="007C51C4" w:rsidRDefault="007C51C4" w:rsidP="00F263B1">
      <w:pPr>
        <w:jc w:val="both"/>
        <w:rPr>
          <w:b/>
          <w:sz w:val="28"/>
          <w:szCs w:val="28"/>
          <w:lang w:eastAsia="en-US"/>
        </w:rPr>
      </w:pPr>
    </w:p>
    <w:p w:rsidR="007C51C4" w:rsidRDefault="007C51C4" w:rsidP="00F263B1">
      <w:pPr>
        <w:jc w:val="both"/>
        <w:rPr>
          <w:b/>
          <w:sz w:val="28"/>
          <w:szCs w:val="28"/>
          <w:lang w:eastAsia="en-US"/>
        </w:rPr>
      </w:pPr>
    </w:p>
    <w:p w:rsidR="00D83A22" w:rsidRPr="007C51C4" w:rsidRDefault="00D83A22" w:rsidP="007C51C4">
      <w:pPr>
        <w:jc w:val="center"/>
        <w:rPr>
          <w:rFonts w:ascii="TimesNewRomanPSMT Cyr" w:hAnsi="TimesNewRomanPSMT Cyr" w:cs="TimesNewRomanPSMT Cyr"/>
          <w:b/>
          <w:sz w:val="72"/>
          <w:szCs w:val="72"/>
          <w:lang w:eastAsia="en-US"/>
        </w:rPr>
      </w:pPr>
    </w:p>
    <w:sectPr w:rsidR="00D83A22" w:rsidRPr="007C51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 Cy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84D27"/>
    <w:multiLevelType w:val="multilevel"/>
    <w:tmpl w:val="10B8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48F"/>
    <w:rsid w:val="0000333B"/>
    <w:rsid w:val="000F0339"/>
    <w:rsid w:val="0019263E"/>
    <w:rsid w:val="003260E9"/>
    <w:rsid w:val="003E669A"/>
    <w:rsid w:val="00623CAC"/>
    <w:rsid w:val="007973CC"/>
    <w:rsid w:val="007C51C4"/>
    <w:rsid w:val="00801949"/>
    <w:rsid w:val="0095648F"/>
    <w:rsid w:val="009C21D4"/>
    <w:rsid w:val="00A86700"/>
    <w:rsid w:val="00AD3E5E"/>
    <w:rsid w:val="00B352F9"/>
    <w:rsid w:val="00C210AA"/>
    <w:rsid w:val="00D30642"/>
    <w:rsid w:val="00D83A22"/>
    <w:rsid w:val="00F263B1"/>
    <w:rsid w:val="00F4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a4"/>
    <w:rsid w:val="00F263B1"/>
    <w:rPr>
      <w:sz w:val="28"/>
      <w:szCs w:val="28"/>
      <w:shd w:val="clear" w:color="auto" w:fill="FFFFFF"/>
    </w:rPr>
  </w:style>
  <w:style w:type="paragraph" w:customStyle="1" w:styleId="a4">
    <w:name w:val="Основний текст"/>
    <w:basedOn w:val="a"/>
    <w:link w:val="a3"/>
    <w:rsid w:val="00F263B1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D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E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a4"/>
    <w:rsid w:val="00F263B1"/>
    <w:rPr>
      <w:sz w:val="28"/>
      <w:szCs w:val="28"/>
      <w:shd w:val="clear" w:color="auto" w:fill="FFFFFF"/>
    </w:rPr>
  </w:style>
  <w:style w:type="paragraph" w:customStyle="1" w:styleId="a4">
    <w:name w:val="Основний текст"/>
    <w:basedOn w:val="a"/>
    <w:link w:val="a3"/>
    <w:rsid w:val="00F263B1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D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E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0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8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0" w:color="004BC1"/>
                    <w:right w:val="none" w:sz="0" w:space="0" w:color="auto"/>
                  </w:divBdr>
                </w:div>
                <w:div w:id="162203705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E3E3E3"/>
                    <w:right w:val="single" w:sz="6" w:space="0" w:color="E3E3E3"/>
                  </w:divBdr>
                  <w:divsChild>
                    <w:div w:id="178835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36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407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1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95349">
                  <w:marLeft w:val="0"/>
                  <w:marRight w:val="0"/>
                  <w:marTop w:val="0"/>
                  <w:marBottom w:val="0"/>
                  <w:divBdr>
                    <w:top w:val="single" w:sz="6" w:space="6" w:color="C3D6F5"/>
                    <w:left w:val="single" w:sz="6" w:space="12" w:color="C3D6F5"/>
                    <w:bottom w:val="single" w:sz="6" w:space="6" w:color="CAE8FC"/>
                    <w:right w:val="single" w:sz="6" w:space="12" w:color="CAE8FC"/>
                  </w:divBdr>
                  <w:divsChild>
                    <w:div w:id="158198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678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7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8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7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1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48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2178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01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158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5571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834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3025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784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0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580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09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166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57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715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230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313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060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2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687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250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780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68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176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23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111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118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71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33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1634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310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1678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447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821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6383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18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10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400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458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76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404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811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999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996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21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13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751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791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425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065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2418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774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65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37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021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492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9792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117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42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9943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3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90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397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0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99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80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39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739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667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59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6438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993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08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21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05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055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503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5010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7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183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319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045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899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371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94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0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169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8525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71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4482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676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835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741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990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71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2577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359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37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63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4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981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240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7317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857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31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428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333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0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934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19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479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2688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9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747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564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6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542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641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493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222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756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58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84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77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51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201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416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00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813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33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56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97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4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7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2784-17" TargetMode="External"/><Relationship Id="rId13" Type="http://schemas.openxmlformats.org/officeDocument/2006/relationships/hyperlink" Target="https://zakon.rada.gov.ua/rada/show/1160-1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hyperlink" Target="https://zakon.rada.gov.ua/rada/show/1160-1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rada/show/1160-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rada/show/308-2004-%D0%B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rada/show/1160-15" TargetMode="External"/><Relationship Id="rId10" Type="http://schemas.openxmlformats.org/officeDocument/2006/relationships/hyperlink" Target="https://zakon.rada.gov.ua/rada/show/1160-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rada/show/1160-15" TargetMode="External"/><Relationship Id="rId14" Type="http://schemas.openxmlformats.org/officeDocument/2006/relationships/hyperlink" Target="https://zakon.rada.gov.ua/rada/show/1160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84BDC-B977-491A-A9DB-9AD7BD853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4474</Words>
  <Characters>25508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6</cp:revision>
  <cp:lastPrinted>2021-01-13T13:23:00Z</cp:lastPrinted>
  <dcterms:created xsi:type="dcterms:W3CDTF">2021-06-30T12:16:00Z</dcterms:created>
  <dcterms:modified xsi:type="dcterms:W3CDTF">2021-07-28T12:19:00Z</dcterms:modified>
</cp:coreProperties>
</file>