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EA0164">
        <w:trPr>
          <w:trHeight w:hRule="exact" w:val="4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21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10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18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21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164" w:rsidRPr="008C46E8" w:rsidRDefault="00DB25FF">
            <w:pPr>
              <w:jc w:val="center"/>
              <w:rPr>
                <w:lang w:val="uk-UA"/>
              </w:rPr>
            </w:pPr>
            <w:r>
              <w:rPr>
                <w:rFonts w:ascii="Arial" w:eastAsia="Arial" w:hAnsi="Arial" w:cs="Arial"/>
                <w:b/>
                <w:sz w:val="14"/>
              </w:rPr>
              <w:t>Додаток №</w:t>
            </w:r>
            <w:r w:rsidR="008C46E8">
              <w:rPr>
                <w:rFonts w:ascii="Arial" w:eastAsia="Arial" w:hAnsi="Arial" w:cs="Arial"/>
                <w:b/>
                <w:sz w:val="14"/>
                <w:lang w:val="uk-UA"/>
              </w:rPr>
              <w:t>2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2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21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164" w:rsidRDefault="00DB25FF"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ішення 2 сесії 8 скл. Семенівської селищної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від 17.03.2021 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3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21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164" w:rsidRDefault="00DB25FF">
            <w:r>
              <w:rPr>
                <w:rFonts w:ascii="Arial" w:eastAsia="Arial" w:hAnsi="Arial" w:cs="Arial"/>
                <w:sz w:val="14"/>
              </w:rPr>
              <w:t xml:space="preserve">"Про внесення змін до бюджету Семенівської  селищної територіальної громади на 2021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2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21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164" w:rsidRDefault="00EA0164"/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38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164" w:rsidRPr="008C46E8" w:rsidRDefault="008C46E8">
            <w:pPr>
              <w:jc w:val="center"/>
              <w:rPr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ЗМІНИ ДО </w:t>
            </w:r>
            <w:r w:rsidR="00DB25FF">
              <w:rPr>
                <w:rFonts w:ascii="Arial" w:eastAsia="Arial" w:hAnsi="Arial" w:cs="Arial"/>
                <w:b/>
                <w:sz w:val="24"/>
              </w:rPr>
              <w:t>РОЗПОДІЛ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>У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4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164" w:rsidRDefault="00DB25FF" w:rsidP="008C46E8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видатків  бюджету</w:t>
            </w:r>
            <w:r w:rsidR="008C46E8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СЕМЕНІВСЬКОЇ селищної територіальної громади на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2021 </w:t>
            </w:r>
            <w:proofErr w:type="gramStart"/>
            <w:r>
              <w:rPr>
                <w:rFonts w:ascii="Arial" w:eastAsia="Arial" w:hAnsi="Arial" w:cs="Arial"/>
                <w:b/>
                <w:sz w:val="24"/>
              </w:rPr>
              <w:t>р</w:t>
            </w:r>
            <w:proofErr w:type="gramEnd"/>
            <w:r>
              <w:rPr>
                <w:rFonts w:ascii="Arial" w:eastAsia="Arial" w:hAnsi="Arial" w:cs="Arial"/>
                <w:b/>
                <w:sz w:val="24"/>
              </w:rPr>
              <w:t>ік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1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21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10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22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9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10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2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10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22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21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164" w:rsidRDefault="00DB25FF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2"/>
              </w:rPr>
              <w:t>Код Програмної класифікації видаткі</w:t>
            </w:r>
            <w:proofErr w:type="gramStart"/>
            <w:r>
              <w:rPr>
                <w:sz w:val="12"/>
              </w:rPr>
              <w:t>в</w:t>
            </w:r>
            <w:proofErr w:type="gramEnd"/>
            <w:r>
              <w:rPr>
                <w:sz w:val="12"/>
              </w:rPr>
              <w:t xml:space="preserve">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2"/>
              </w:rPr>
              <w:t>Код Типової програмної класифікації видаткі</w:t>
            </w:r>
            <w:proofErr w:type="gramStart"/>
            <w:r>
              <w:rPr>
                <w:sz w:val="12"/>
              </w:rPr>
              <w:t>в</w:t>
            </w:r>
            <w:proofErr w:type="gramEnd"/>
            <w:r>
              <w:rPr>
                <w:sz w:val="12"/>
              </w:rPr>
              <w:t xml:space="preserve">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2"/>
              </w:rPr>
              <w:t>Код Функціональної класифікації видаткі</w:t>
            </w:r>
            <w:proofErr w:type="gramStart"/>
            <w:r>
              <w:rPr>
                <w:sz w:val="12"/>
              </w:rPr>
              <w:t>в</w:t>
            </w:r>
            <w:proofErr w:type="gramEnd"/>
            <w:r>
              <w:rPr>
                <w:sz w:val="12"/>
              </w:rPr>
              <w:t xml:space="preserve"> та кредитування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>головного розпорядника коштів місцевого бюджету/</w:t>
            </w:r>
            <w:r>
              <w:rPr>
                <w:sz w:val="12"/>
              </w:rPr>
              <w:br/>
              <w:t>відповідального виконавця, найменування бюджетної</w:t>
            </w:r>
            <w:r>
              <w:rPr>
                <w:sz w:val="12"/>
              </w:rPr>
              <w:br/>
              <w:t xml:space="preserve">програми згідно з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програмною класифікацією</w:t>
            </w:r>
            <w:r>
              <w:rPr>
                <w:sz w:val="12"/>
              </w:rPr>
              <w:br/>
              <w:t>видатків та кредитування місцевого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b/>
                <w:sz w:val="16"/>
              </w:rPr>
              <w:t>Загальний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gramStart"/>
            <w:r>
              <w:rPr>
                <w:b/>
                <w:sz w:val="16"/>
              </w:rPr>
              <w:t>Спец</w:t>
            </w:r>
            <w:proofErr w:type="gramEnd"/>
            <w:r>
              <w:rPr>
                <w:b/>
                <w:sz w:val="16"/>
              </w:rPr>
              <w:t>іальний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2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bookmarkStart w:id="0" w:name="_GoBack"/>
            <w:r>
              <w:rPr>
                <w:sz w:val="14"/>
              </w:rPr>
              <w:t>видатки</w:t>
            </w:r>
            <w:bookmarkEnd w:id="0"/>
            <w:r>
              <w:rPr>
                <w:sz w:val="14"/>
              </w:rPr>
              <w:t xml:space="preserve">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ind w:left="40"/>
              <w:jc w:val="center"/>
            </w:pPr>
            <w:r>
              <w:rPr>
                <w:sz w:val="16"/>
              </w:rPr>
              <w:t>видатки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числі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ind w:left="40"/>
              <w:jc w:val="center"/>
            </w:pPr>
            <w:r>
              <w:rPr>
                <w:sz w:val="16"/>
              </w:rPr>
              <w:t>видатки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9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22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5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ВИКОНАВЧИЙ КОМІТЕТ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 xml:space="preserve"> СЕМЕНІВСЬКОГО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1 120 697,00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-50 108,00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5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ВИКОНАВЧИЙ КОМІТЕТ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 xml:space="preserve"> СЕМЕНІВСЬКОГО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1 120 697,00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-50 108,00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2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2000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ОХОРОНА ЗДОРОВ’Я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0731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Багатопрофільна стаціонарна медична допомога населенню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-1 170 805,00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6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0216020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6020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Забезпечення функціонування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ідприємств, установ та організацій, що виробляють, виконують та/або надають житлово-комунальні послуги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2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ІНША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5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0320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Заходи із запобігання та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л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іквідації надзвичайних ситуацій та наслідків стихійного лиха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28 000,00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Відділ освіти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,с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ім"ї,молоді та спорту Семенівської селищної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108 846,12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108 846,12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27 600,00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38 246,12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108 846,12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Відділ освіти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,с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ім"ї,молоді та спорту Семенівської селищної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108 846,12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108 846,12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27 600,00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38 246,12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108 846,12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2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108 846,12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108 846,12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27 600,00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38 246,12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108 846,12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2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Надання дошкільної освіти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10 240,00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10 240,00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10 240,00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10 240,00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Надання загальної середньої освіти закладами загальної середньої освіти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31 806,12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31 806,12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28 006,12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31 806,12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5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0960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Надання позашкільної освіти закладами позашкільної освіти, заходи із позашкільної роботи з дітьми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40 800,00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40 800,00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27 600,00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40 800,00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Забезпечення діяльності інших закладі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у сфері освіти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26 000,00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26 000,00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26 000,00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5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0800000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Управління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іального захисту населення та праці Семенівської селищної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400"/>
        </w:trPr>
        <w:tc>
          <w:tcPr>
            <w:tcW w:w="400" w:type="dxa"/>
          </w:tcPr>
          <w:p w:rsidR="00EA0164" w:rsidRDefault="00EA0164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10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2"/>
              </w:rPr>
              <w:t>Код Програмної класифікації видаткі</w:t>
            </w:r>
            <w:proofErr w:type="gramStart"/>
            <w:r>
              <w:rPr>
                <w:sz w:val="12"/>
              </w:rPr>
              <w:t>в</w:t>
            </w:r>
            <w:proofErr w:type="gramEnd"/>
            <w:r>
              <w:rPr>
                <w:sz w:val="12"/>
              </w:rPr>
              <w:t xml:space="preserve">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2"/>
              </w:rPr>
              <w:t>Код Типової програмної класифікації видаткі</w:t>
            </w:r>
            <w:proofErr w:type="gramStart"/>
            <w:r>
              <w:rPr>
                <w:sz w:val="12"/>
              </w:rPr>
              <w:t>в</w:t>
            </w:r>
            <w:proofErr w:type="gramEnd"/>
            <w:r>
              <w:rPr>
                <w:sz w:val="12"/>
              </w:rPr>
              <w:t xml:space="preserve">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2"/>
              </w:rPr>
              <w:t>Код Функціональної класифікації видаткі</w:t>
            </w:r>
            <w:proofErr w:type="gramStart"/>
            <w:r>
              <w:rPr>
                <w:sz w:val="12"/>
              </w:rPr>
              <w:t>в</w:t>
            </w:r>
            <w:proofErr w:type="gramEnd"/>
            <w:r>
              <w:rPr>
                <w:sz w:val="12"/>
              </w:rPr>
              <w:t xml:space="preserve"> та кредитування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>головного розпорядника коштів місцевого бюджету/</w:t>
            </w:r>
            <w:r>
              <w:rPr>
                <w:sz w:val="12"/>
              </w:rPr>
              <w:br/>
              <w:t>відповідального виконавця, найменування бюджетної</w:t>
            </w:r>
            <w:r>
              <w:rPr>
                <w:sz w:val="12"/>
              </w:rPr>
              <w:br/>
              <w:t xml:space="preserve">програми згідно з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програмною класифікацією</w:t>
            </w:r>
            <w:r>
              <w:rPr>
                <w:sz w:val="12"/>
              </w:rPr>
              <w:br/>
              <w:t>видатків та кредитування місцевого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b/>
                <w:sz w:val="16"/>
              </w:rPr>
              <w:t>Загальний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gramStart"/>
            <w:r>
              <w:rPr>
                <w:b/>
                <w:sz w:val="16"/>
              </w:rPr>
              <w:t>Спец</w:t>
            </w:r>
            <w:proofErr w:type="gramEnd"/>
            <w:r>
              <w:rPr>
                <w:b/>
                <w:sz w:val="16"/>
              </w:rPr>
              <w:t>іальний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2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ind w:left="40"/>
              <w:jc w:val="center"/>
            </w:pPr>
            <w:r>
              <w:rPr>
                <w:sz w:val="16"/>
              </w:rPr>
              <w:t>видатки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числі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ind w:left="40"/>
              <w:jc w:val="center"/>
            </w:pPr>
            <w:r>
              <w:rPr>
                <w:sz w:val="16"/>
              </w:rPr>
              <w:t>видатки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9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22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5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0810000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Управління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іального захисту населення та праці Семенівської селищної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1030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Надання інших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ільг окремим категоріям громадян відповідно до законодавства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2 800,00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2 800,00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2 800,00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0813032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Надання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ільг окремим категоріям громадян з оплати послуг зв'язку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16 000,00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16 000,00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16 000,00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5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0813033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Компенсаційні виплати на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ільговий проїзд автомобільним транспортом окремим категоріям громадян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61 814,00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61 814,00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61 814,00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5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0813035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Компенсаційні виплати за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ільговий проїзд окремих категорій громадян на залізничному транспорті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79 650,00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79 650,00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79 650,00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98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Надання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90 890,00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90 890,00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90 890,00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Інші заходи у сфері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іального захисту і соціального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Відділ культури та дозвілля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Відділ культури та дозвілля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2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КУЛЬТУРА I МИСТЕЦТВО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5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0828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Забезпечення діяльності палаців i будинків культури, клубів, центрів дозвілля та iнших клубних закладі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78 108,00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78 108,00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78 108,00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3100000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Відділ управління майном Семенівськоі районно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і Р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-39 000,00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3110000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Відділ управління майном Семенівськоі районно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і Р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-39 000,00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2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-39 000,00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82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3110150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Організаційне, інформаційно-аналітичне та матеріально-технічне забезпечення діяльності обласної ради, районної ради, районної у мі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ст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 ради (у разі її створення), міської, селищної, сільської рад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-39 000,00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Фінансове управління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207 000,00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-28 000,00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Фінансове управління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207 000,00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-28 000,00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2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8700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РЕЗЕРВНИЙ ФОНД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-235 000,00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-235 000,00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2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0133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Резервний фонд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м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ісцевого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-235 000,00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-235 000,00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2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МІЖБЮДЖЕТНІ ТРАНСФЕРТИ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207 000,00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207 000,00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207 000,00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2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Інші субвенції з місцевого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207 000,00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207 000,00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207 000,00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400"/>
        </w:trPr>
        <w:tc>
          <w:tcPr>
            <w:tcW w:w="400" w:type="dxa"/>
          </w:tcPr>
          <w:p w:rsidR="00EA0164" w:rsidRDefault="00EA0164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10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2"/>
              </w:rPr>
              <w:t>Код Програмної класифікації видаткі</w:t>
            </w:r>
            <w:proofErr w:type="gramStart"/>
            <w:r>
              <w:rPr>
                <w:sz w:val="12"/>
              </w:rPr>
              <w:t>в</w:t>
            </w:r>
            <w:proofErr w:type="gramEnd"/>
            <w:r>
              <w:rPr>
                <w:sz w:val="12"/>
              </w:rPr>
              <w:t xml:space="preserve">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2"/>
              </w:rPr>
              <w:t>Код Типової програмної класифікації видаткі</w:t>
            </w:r>
            <w:proofErr w:type="gramStart"/>
            <w:r>
              <w:rPr>
                <w:sz w:val="12"/>
              </w:rPr>
              <w:t>в</w:t>
            </w:r>
            <w:proofErr w:type="gramEnd"/>
            <w:r>
              <w:rPr>
                <w:sz w:val="12"/>
              </w:rPr>
              <w:t xml:space="preserve">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2"/>
              </w:rPr>
              <w:t>Код Функціональної класифікації видаткі</w:t>
            </w:r>
            <w:proofErr w:type="gramStart"/>
            <w:r>
              <w:rPr>
                <w:sz w:val="12"/>
              </w:rPr>
              <w:t>в</w:t>
            </w:r>
            <w:proofErr w:type="gramEnd"/>
            <w:r>
              <w:rPr>
                <w:sz w:val="12"/>
              </w:rPr>
              <w:t xml:space="preserve"> та кредитування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>головного розпорядника коштів місцевого бюджету/</w:t>
            </w:r>
            <w:r>
              <w:rPr>
                <w:sz w:val="12"/>
              </w:rPr>
              <w:br/>
              <w:t>відповідального виконавця, найменування бюджетної</w:t>
            </w:r>
            <w:r>
              <w:rPr>
                <w:sz w:val="12"/>
              </w:rPr>
              <w:br/>
              <w:t xml:space="preserve">програми згідно з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програмною класифікацією</w:t>
            </w:r>
            <w:r>
              <w:rPr>
                <w:sz w:val="12"/>
              </w:rPr>
              <w:br/>
              <w:t>видатків та кредитування місцевого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b/>
                <w:sz w:val="16"/>
              </w:rPr>
              <w:t>Загальний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gramStart"/>
            <w:r>
              <w:rPr>
                <w:b/>
                <w:sz w:val="16"/>
              </w:rPr>
              <w:t>Спец</w:t>
            </w:r>
            <w:proofErr w:type="gramEnd"/>
            <w:r>
              <w:rPr>
                <w:b/>
                <w:sz w:val="16"/>
              </w:rPr>
              <w:t>іальний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2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ind w:left="40"/>
              <w:jc w:val="center"/>
            </w:pPr>
            <w:r>
              <w:rPr>
                <w:sz w:val="16"/>
              </w:rPr>
              <w:t>видатки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числі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ind w:left="40"/>
              <w:jc w:val="center"/>
            </w:pPr>
            <w:r>
              <w:rPr>
                <w:sz w:val="16"/>
              </w:rPr>
              <w:t>видатки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9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22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3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1 552 697,12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695 000,12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27 600,00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-753,88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-1 092 697,00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460 000,12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6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10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rPr>
          <w:trHeight w:hRule="exact" w:val="32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64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164" w:rsidRDefault="00DB25FF">
            <w:pPr>
              <w:ind w:right="60"/>
            </w:pPr>
            <w:r>
              <w:rPr>
                <w:b/>
              </w:rPr>
              <w:t>Селищний голова</w:t>
            </w: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164" w:rsidRDefault="00DB25FF">
            <w:r>
              <w:t>Людмила МИЛАШЕВИЧ</w:t>
            </w: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10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</w:tbl>
    <w:p w:rsidR="00DB25FF" w:rsidRDefault="00DB25FF"/>
    <w:sectPr w:rsidR="00DB25FF" w:rsidSect="00EA0164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</w:compat>
  <w:rsids>
    <w:rsidRoot w:val="00EA0164"/>
    <w:rsid w:val="008C46E8"/>
    <w:rsid w:val="00BA0073"/>
    <w:rsid w:val="00DB25FF"/>
    <w:rsid w:val="00EA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EA0164"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1352</Words>
  <Characters>7707</Characters>
  <Application>Microsoft Office Word</Application>
  <DocSecurity>0</DocSecurity>
  <Lines>64</Lines>
  <Paragraphs>18</Paragraphs>
  <ScaleCrop>false</ScaleCrop>
  <Company/>
  <LinksUpToDate>false</LinksUpToDate>
  <CharactersWithSpaces>9041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Sem-22</dc:creator>
  <cp:lastModifiedBy>User</cp:lastModifiedBy>
  <cp:revision>3</cp:revision>
  <cp:lastPrinted>2021-03-17T07:17:00Z</cp:lastPrinted>
  <dcterms:created xsi:type="dcterms:W3CDTF">2021-03-17T07:18:00Z</dcterms:created>
  <dcterms:modified xsi:type="dcterms:W3CDTF">2021-08-13T06:45:00Z</dcterms:modified>
</cp:coreProperties>
</file>