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00" w:rsidRPr="00790E75" w:rsidRDefault="00DC7D00" w:rsidP="00790E75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790E75" w:rsidRDefault="00790E75" w:rsidP="00A503FB">
      <w:pPr>
        <w:shd w:val="clear" w:color="auto" w:fill="FFFFFF"/>
        <w:jc w:val="center"/>
        <w:outlineLvl w:val="2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90E75" w:rsidRDefault="00790E75" w:rsidP="00A503FB">
      <w:pPr>
        <w:shd w:val="clear" w:color="auto" w:fill="FFFFFF"/>
        <w:jc w:val="center"/>
        <w:outlineLvl w:val="2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90E75" w:rsidRDefault="00790E75" w:rsidP="00A503FB">
      <w:pPr>
        <w:shd w:val="clear" w:color="auto" w:fill="FFFFFF"/>
        <w:jc w:val="center"/>
        <w:outlineLvl w:val="2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90E75" w:rsidRDefault="00790E75" w:rsidP="00A503FB">
      <w:pPr>
        <w:shd w:val="clear" w:color="auto" w:fill="FFFFFF"/>
        <w:jc w:val="center"/>
        <w:outlineLvl w:val="2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790E75" w:rsidRPr="00790E75" w:rsidRDefault="00790E75" w:rsidP="00A503FB">
      <w:pPr>
        <w:shd w:val="clear" w:color="auto" w:fill="FFFFFF"/>
        <w:jc w:val="center"/>
        <w:outlineLvl w:val="2"/>
        <w:rPr>
          <w:b/>
          <w:bCs/>
          <w:sz w:val="40"/>
          <w:szCs w:val="40"/>
          <w:bdr w:val="none" w:sz="0" w:space="0" w:color="auto" w:frame="1"/>
          <w:lang w:val="uk-UA" w:eastAsia="uk-UA"/>
        </w:rPr>
      </w:pPr>
    </w:p>
    <w:p w:rsidR="00A503FB" w:rsidRPr="00790E75" w:rsidRDefault="00A503FB" w:rsidP="00A503FB">
      <w:pPr>
        <w:shd w:val="clear" w:color="auto" w:fill="FFFFFF"/>
        <w:jc w:val="center"/>
        <w:outlineLvl w:val="2"/>
        <w:rPr>
          <w:sz w:val="40"/>
          <w:szCs w:val="40"/>
          <w:lang w:val="uk-UA" w:eastAsia="uk-UA"/>
        </w:rPr>
      </w:pPr>
      <w:r w:rsidRPr="00790E75">
        <w:rPr>
          <w:b/>
          <w:bCs/>
          <w:sz w:val="40"/>
          <w:szCs w:val="40"/>
          <w:bdr w:val="none" w:sz="0" w:space="0" w:color="auto" w:frame="1"/>
          <w:lang w:val="uk-UA" w:eastAsia="uk-UA"/>
        </w:rPr>
        <w:t>ПОЛОЖЕННЯ</w:t>
      </w:r>
    </w:p>
    <w:p w:rsidR="0039737E" w:rsidRPr="00790E75" w:rsidRDefault="00A503FB" w:rsidP="00380617">
      <w:pPr>
        <w:shd w:val="clear" w:color="auto" w:fill="FFFFFF"/>
        <w:jc w:val="center"/>
        <w:outlineLvl w:val="2"/>
        <w:rPr>
          <w:b/>
          <w:sz w:val="40"/>
          <w:szCs w:val="40"/>
          <w:lang w:val="uk-UA"/>
        </w:rPr>
      </w:pPr>
      <w:r w:rsidRPr="00790E75">
        <w:rPr>
          <w:b/>
          <w:bCs/>
          <w:sz w:val="40"/>
          <w:szCs w:val="40"/>
          <w:bdr w:val="none" w:sz="0" w:space="0" w:color="auto" w:frame="1"/>
          <w:lang w:val="uk-UA" w:eastAsia="uk-UA"/>
        </w:rPr>
        <w:t xml:space="preserve">про </w:t>
      </w:r>
      <w:r w:rsidR="0039737E" w:rsidRPr="00790E75">
        <w:rPr>
          <w:b/>
          <w:bCs/>
          <w:sz w:val="40"/>
          <w:szCs w:val="40"/>
          <w:bdr w:val="none" w:sz="0" w:space="0" w:color="auto" w:frame="1"/>
          <w:lang w:val="uk-UA" w:eastAsia="uk-UA"/>
        </w:rPr>
        <w:t>в</w:t>
      </w:r>
      <w:r w:rsidRPr="00790E75">
        <w:rPr>
          <w:b/>
          <w:bCs/>
          <w:sz w:val="40"/>
          <w:szCs w:val="40"/>
          <w:bdr w:val="none" w:sz="0" w:space="0" w:color="auto" w:frame="1"/>
          <w:lang w:val="uk-UA" w:eastAsia="uk-UA"/>
        </w:rPr>
        <w:t>ідділ</w:t>
      </w:r>
      <w:r w:rsidR="00216F37" w:rsidRPr="00790E75">
        <w:rPr>
          <w:b/>
          <w:sz w:val="40"/>
          <w:szCs w:val="40"/>
          <w:lang w:val="uk-UA"/>
        </w:rPr>
        <w:t xml:space="preserve"> житлово-комунального господарства</w:t>
      </w:r>
      <w:r w:rsidR="00404441" w:rsidRPr="00790E75">
        <w:rPr>
          <w:b/>
          <w:sz w:val="40"/>
          <w:szCs w:val="40"/>
          <w:lang w:val="uk-UA"/>
        </w:rPr>
        <w:t>,</w:t>
      </w:r>
      <w:r w:rsidR="00216F37" w:rsidRPr="00790E75">
        <w:rPr>
          <w:b/>
          <w:sz w:val="40"/>
          <w:szCs w:val="40"/>
          <w:lang w:val="uk-UA"/>
        </w:rPr>
        <w:t xml:space="preserve"> цивільного захисту</w:t>
      </w:r>
      <w:r w:rsidR="00404441" w:rsidRPr="00790E75">
        <w:rPr>
          <w:b/>
          <w:sz w:val="40"/>
          <w:szCs w:val="40"/>
          <w:lang w:val="uk-UA"/>
        </w:rPr>
        <w:t xml:space="preserve">, оборонної роботи та взаємодії з правоохоронними органами </w:t>
      </w:r>
    </w:p>
    <w:p w:rsidR="00216F37" w:rsidRPr="00790E75" w:rsidRDefault="00404441" w:rsidP="00380617">
      <w:pPr>
        <w:shd w:val="clear" w:color="auto" w:fill="FFFFFF"/>
        <w:jc w:val="center"/>
        <w:outlineLvl w:val="2"/>
        <w:rPr>
          <w:b/>
          <w:sz w:val="40"/>
          <w:szCs w:val="40"/>
          <w:lang w:val="uk-UA" w:eastAsia="uk-UA"/>
        </w:rPr>
      </w:pPr>
      <w:r w:rsidRPr="00790E75">
        <w:rPr>
          <w:b/>
          <w:sz w:val="40"/>
          <w:szCs w:val="40"/>
          <w:lang w:val="uk-UA"/>
        </w:rPr>
        <w:t>Виконавчого комітету</w:t>
      </w:r>
      <w:r w:rsidR="00216F37" w:rsidRPr="00790E75">
        <w:rPr>
          <w:b/>
          <w:sz w:val="40"/>
          <w:szCs w:val="40"/>
          <w:lang w:val="uk-UA"/>
        </w:rPr>
        <w:t xml:space="preserve"> Семенівської селищної ради</w:t>
      </w:r>
    </w:p>
    <w:p w:rsidR="00216F37" w:rsidRPr="00790E75" w:rsidRDefault="00216F37" w:rsidP="00380617">
      <w:pPr>
        <w:shd w:val="clear" w:color="auto" w:fill="FFFFFF"/>
        <w:jc w:val="center"/>
        <w:outlineLvl w:val="2"/>
        <w:rPr>
          <w:color w:val="FF0000"/>
          <w:sz w:val="40"/>
          <w:szCs w:val="40"/>
          <w:lang w:val="uk-UA" w:eastAsia="uk-UA"/>
        </w:rPr>
      </w:pPr>
    </w:p>
    <w:p w:rsidR="00DC7D00" w:rsidRPr="00790E75" w:rsidRDefault="00DC7D00">
      <w:pPr>
        <w:spacing w:after="200" w:line="276" w:lineRule="auto"/>
        <w:rPr>
          <w:b/>
          <w:color w:val="000000" w:themeColor="text1"/>
          <w:sz w:val="40"/>
          <w:szCs w:val="40"/>
          <w:lang w:val="uk-UA" w:eastAsia="uk-UA"/>
        </w:rPr>
      </w:pPr>
      <w:r w:rsidRPr="00790E75">
        <w:rPr>
          <w:b/>
          <w:color w:val="000000" w:themeColor="text1"/>
          <w:sz w:val="40"/>
          <w:szCs w:val="40"/>
          <w:lang w:val="uk-UA" w:eastAsia="uk-UA"/>
        </w:rPr>
        <w:br w:type="page"/>
      </w:r>
    </w:p>
    <w:p w:rsidR="0039737E" w:rsidRPr="00256DF8" w:rsidRDefault="0039737E" w:rsidP="0039737E">
      <w:pPr>
        <w:pStyle w:val="ab"/>
        <w:jc w:val="center"/>
        <w:rPr>
          <w:rStyle w:val="ac"/>
          <w:bCs w:val="0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lastRenderedPageBreak/>
        <w:t>РОЗДІЛ 1. ЗАГАЛЬНІ ПОЛОЖЕННЯ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1.1. Відділ </w:t>
      </w:r>
      <w:r w:rsidR="00404441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(далі - Відділ) утворюється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Семенівською селищною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радою для реалізації завдань місцевого самоврядування у сфері житлово-комунального господарства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>цивільного захисту</w:t>
      </w:r>
      <w:r w:rsidR="00404441" w:rsidRPr="00256DF8">
        <w:rPr>
          <w:sz w:val="28"/>
          <w:szCs w:val="28"/>
          <w:lang w:val="uk-UA"/>
        </w:rPr>
        <w:t xml:space="preserve"> оборонної роботи та взаємодії з правоохоронними органами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4714C5" w:rsidRPr="00256DF8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4714C5" w:rsidRPr="00256DF8">
        <w:rPr>
          <w:sz w:val="28"/>
          <w:szCs w:val="28"/>
          <w:lang w:val="uk-UA"/>
        </w:rPr>
        <w:t xml:space="preserve"> є структурним підрозділом </w:t>
      </w:r>
      <w:r w:rsidR="00AD59F8" w:rsidRPr="00256DF8">
        <w:rPr>
          <w:sz w:val="28"/>
          <w:szCs w:val="28"/>
          <w:lang w:val="uk-UA"/>
        </w:rPr>
        <w:t>В</w:t>
      </w:r>
      <w:r w:rsidR="004714C5" w:rsidRPr="00256DF8">
        <w:rPr>
          <w:sz w:val="28"/>
          <w:szCs w:val="28"/>
          <w:lang w:val="uk-UA"/>
        </w:rPr>
        <w:t xml:space="preserve">иконавчого </w:t>
      </w:r>
      <w:r w:rsidR="00404441" w:rsidRPr="00256DF8">
        <w:rPr>
          <w:sz w:val="28"/>
          <w:szCs w:val="28"/>
          <w:lang w:val="uk-UA"/>
        </w:rPr>
        <w:t>комітету</w:t>
      </w:r>
      <w:r w:rsidR="004714C5" w:rsidRPr="00256DF8">
        <w:rPr>
          <w:sz w:val="28"/>
          <w:szCs w:val="28"/>
          <w:lang w:val="uk-UA"/>
        </w:rPr>
        <w:t xml:space="preserve"> селищної ради.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1.2. Відділ</w:t>
      </w:r>
      <w:r w:rsidR="00256DF8" w:rsidRPr="00256DF8">
        <w:rPr>
          <w:rStyle w:val="ac"/>
          <w:b w:val="0"/>
          <w:sz w:val="28"/>
          <w:szCs w:val="28"/>
          <w:lang w:val="uk-UA"/>
        </w:rPr>
        <w:t>, в своїй діяльності підзвітний Семенівській селищній раді, підпорядкований та підконтрольний виконавчому комітету Семенівської селищної ради, селищному голові, заступникам селищного голови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>з питань діяльності виконавчих органів</w:t>
      </w:r>
      <w:r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1.3.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</w:t>
      </w:r>
      <w:r w:rsidR="00C747DF" w:rsidRPr="00256DF8">
        <w:rPr>
          <w:sz w:val="28"/>
          <w:szCs w:val="28"/>
          <w:lang w:val="uk-UA"/>
        </w:rPr>
        <w:t xml:space="preserve"> «Про житлово-комунальні послуги», «Про мобілізаційну підготовку та мобілізацію»,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Кодексу цивільного захисту України</w:t>
      </w:r>
      <w:r w:rsidR="00334518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іншими законами України з питань організації та діяльності органів місцевого самоврядування,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новами Верховної Ради України, указами і р</w:t>
      </w:r>
      <w:r w:rsidRPr="00256DF8">
        <w:rPr>
          <w:color w:val="000000" w:themeColor="text1"/>
          <w:sz w:val="28"/>
          <w:szCs w:val="28"/>
          <w:lang w:val="uk-UA" w:eastAsia="uk-UA"/>
        </w:rPr>
        <w:t>озпо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рядженнями Президента України,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остановами Кабінету Міністрів України, постановами, розпорядженнями, методичними, нормативними та іншими керівними матеріалами профільн</w:t>
      </w:r>
      <w:r w:rsidR="00AD59F8" w:rsidRPr="00256DF8">
        <w:rPr>
          <w:color w:val="000000" w:themeColor="text1"/>
          <w:sz w:val="28"/>
          <w:szCs w:val="28"/>
          <w:lang w:val="uk-UA" w:eastAsia="uk-UA"/>
        </w:rPr>
        <w:t xml:space="preserve">их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міністерств, рішеннями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розпорядчими актами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голови та цим Положенням.</w:t>
      </w:r>
    </w:p>
    <w:p w:rsidR="00B85E5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1.4.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Відділ </w:t>
      </w:r>
      <w:r w:rsidR="00C747DF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створюється, </w:t>
      </w:r>
      <w:r w:rsidR="00B85E5B" w:rsidRPr="00256DF8">
        <w:rPr>
          <w:color w:val="000000" w:themeColor="text1"/>
          <w:sz w:val="28"/>
          <w:szCs w:val="28"/>
          <w:lang w:val="uk-UA" w:eastAsia="uk-UA"/>
        </w:rPr>
        <w:t>реорганізується та ліквідується Семенівською селищною радою.</w:t>
      </w:r>
    </w:p>
    <w:p w:rsidR="000F3716" w:rsidRPr="00256DF8" w:rsidRDefault="00B85E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1.5. </w:t>
      </w:r>
      <w:r w:rsidR="00751B40" w:rsidRPr="00256DF8">
        <w:rPr>
          <w:color w:val="000000" w:themeColor="text1"/>
          <w:sz w:val="28"/>
          <w:szCs w:val="28"/>
          <w:lang w:val="uk-UA" w:eastAsia="uk-UA"/>
        </w:rPr>
        <w:t>Структуру, г</w:t>
      </w:r>
      <w:r w:rsidR="005E06FF" w:rsidRPr="00256DF8">
        <w:rPr>
          <w:color w:val="000000" w:themeColor="text1"/>
          <w:sz w:val="28"/>
          <w:szCs w:val="28"/>
          <w:lang w:val="uk-UA" w:eastAsia="uk-UA"/>
        </w:rPr>
        <w:t xml:space="preserve">раничну чисельність,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фонд оплати праці працівників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 визначає селищна рада на підставі пропозицій селищного голови у межах відповідних бюджетних призначень.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1.6. На працівників відділу поширюється дія Закону України "Про службу в органах місцевого самоврядування".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1.7. Відділ не є юридичною особою.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1.8. Відділ знаходиться за адресою: вул. Незалежності, 44, смт.Семенівка, Кременчуцький район, Полтавська область.</w:t>
      </w:r>
    </w:p>
    <w:p w:rsidR="00572769" w:rsidRPr="00256DF8" w:rsidRDefault="00572769" w:rsidP="00334518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highlight w:val="yellow"/>
          <w:lang w:val="uk-UA" w:eastAsia="uk-UA"/>
        </w:rPr>
      </w:pPr>
    </w:p>
    <w:p w:rsidR="00D9582B" w:rsidRPr="00256DF8" w:rsidRDefault="00D9582B" w:rsidP="00D9582B">
      <w:pPr>
        <w:pStyle w:val="ab"/>
        <w:jc w:val="center"/>
        <w:rPr>
          <w:rStyle w:val="ac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t>РОЗДІЛ 2. СТРУКТУРА ТА ОРГАНІЗАЦІЯ РОБОТИ ВІДДІЛУ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2.1. Положення про Відділ, його структура, чисельність працівників і штатний розпис Відділу затверджується Семенівською селищною радою за поданням селищного голови.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2.2. Працівники відділу, призначаються на посаду розпорядженням Семенівського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Семенівського селищного голови відповідно до чинного законодавства України.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lastRenderedPageBreak/>
        <w:t>2.3. Посадові інструкції працівників відділу розробляються начальником відділу та затверджуються Семенівським селищним головою.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rStyle w:val="ac"/>
          <w:b w:val="0"/>
          <w:sz w:val="28"/>
          <w:szCs w:val="28"/>
          <w:lang w:val="uk-UA"/>
        </w:rPr>
        <w:t>2.4</w:t>
      </w:r>
      <w:r w:rsidRPr="00256DF8">
        <w:rPr>
          <w:lang w:val="uk-UA"/>
        </w:rPr>
        <w:t xml:space="preserve">. </w:t>
      </w:r>
      <w:r w:rsidRPr="00256DF8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847FD0" w:rsidRPr="00256DF8" w:rsidRDefault="00847FD0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847FD0" w:rsidRPr="00256DF8" w:rsidRDefault="00847FD0" w:rsidP="00847FD0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РОЗДІЛ 3. </w:t>
      </w:r>
      <w:r w:rsidR="00AA764C" w:rsidRPr="00256DF8">
        <w:rPr>
          <w:b/>
          <w:sz w:val="28"/>
          <w:szCs w:val="28"/>
          <w:lang w:val="uk-UA"/>
        </w:rPr>
        <w:t xml:space="preserve">МЕТА, </w:t>
      </w:r>
      <w:r w:rsidRPr="00256DF8">
        <w:rPr>
          <w:b/>
          <w:sz w:val="28"/>
          <w:szCs w:val="28"/>
          <w:lang w:val="uk-UA"/>
        </w:rPr>
        <w:t>ЗАВДАННЯ ТА ФУНКЦІЇ  ВІДДІЛУ</w:t>
      </w:r>
    </w:p>
    <w:p w:rsidR="00E50D8A" w:rsidRPr="00256DF8" w:rsidRDefault="00E50D8A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3.1. Метою відділу є реалізації завдань місцевого самоврядування у сфері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Pr="00256DF8">
        <w:rPr>
          <w:color w:val="000000" w:themeColor="text1"/>
          <w:sz w:val="28"/>
          <w:szCs w:val="28"/>
          <w:lang w:val="uk-UA" w:eastAsia="uk-UA"/>
        </w:rPr>
        <w:t>на території Семенівської селищної ради.</w:t>
      </w: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3.2. Завданнями </w:t>
      </w:r>
      <w:r w:rsidR="00AA764C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 є: </w:t>
      </w:r>
    </w:p>
    <w:p w:rsidR="00A503FB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2.1. Забезпечення реалізації державної політики у сфері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в населених пунктах, розташованих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7A75DF" w:rsidRPr="00256DF8" w:rsidRDefault="00E50D8A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2.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. Контроль за дотриманням стандартів, нормативів, норм, порядків і правил у сфері житлово-комунальних послуг.</w:t>
      </w:r>
    </w:p>
    <w:p w:rsidR="003A5FCB" w:rsidRPr="00256DF8" w:rsidRDefault="003A5FCB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3.2.3 Вирішення питань поводження з побутовими відходами.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3A5FCB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4</w:t>
      </w:r>
      <w:r w:rsidR="00324877" w:rsidRPr="00256DF8">
        <w:rPr>
          <w:sz w:val="28"/>
          <w:szCs w:val="28"/>
        </w:rPr>
        <w:t>.  Створення і забезпечення стабільного функціонування підсистеми місцевого та об’єктового рівнів Єдиної державної системи запобігання і реагування на надзвичайні ситуації техногенного і природного характеру.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5</w:t>
      </w:r>
      <w:r w:rsidR="00324877" w:rsidRPr="00256DF8">
        <w:rPr>
          <w:sz w:val="28"/>
          <w:szCs w:val="28"/>
        </w:rPr>
        <w:t>. Розроблення і реалізація заходів щодо підвищення готовності сил цивільного захисту населення і територій від надзвичайних ситуацій.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6</w:t>
      </w:r>
      <w:r w:rsidR="00324877" w:rsidRPr="00256DF8">
        <w:rPr>
          <w:sz w:val="28"/>
          <w:szCs w:val="28"/>
        </w:rPr>
        <w:t>. Визначення основних напрямків роботи у сфері цивільного захисту населення і територій від надзвичайних ситуацій та ліквідації їх наслідків.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7</w:t>
      </w:r>
      <w:r w:rsidR="00324877" w:rsidRPr="00256DF8">
        <w:rPr>
          <w:sz w:val="28"/>
          <w:szCs w:val="28"/>
        </w:rPr>
        <w:t>. Здійснення інформаційного забезпечення у сфері цивільного захисту населення і територій від надзвичайних ситуацій та ліквідації їх наслідків, створення і впровадження сучасних інформаційних технологій та банків даних.</w:t>
      </w:r>
    </w:p>
    <w:p w:rsidR="003A5FCB" w:rsidRPr="00256DF8" w:rsidRDefault="001F4189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</w:rPr>
        <w:t>3.2.8</w:t>
      </w:r>
      <w:r w:rsidR="003A5FCB" w:rsidRPr="00256DF8">
        <w:rPr>
          <w:sz w:val="28"/>
          <w:szCs w:val="28"/>
        </w:rPr>
        <w:t xml:space="preserve">. </w:t>
      </w:r>
      <w:r w:rsidRPr="00256DF8">
        <w:rPr>
          <w:sz w:val="28"/>
          <w:szCs w:val="28"/>
        </w:rPr>
        <w:t>Забезпечення державної політики у галузі оборони, мобілізаційної підготовки та мобілізації.</w:t>
      </w:r>
    </w:p>
    <w:p w:rsidR="009B0B39" w:rsidRPr="00256DF8" w:rsidRDefault="00030751" w:rsidP="009B0B39">
      <w:pPr>
        <w:shd w:val="clear" w:color="auto" w:fill="FFFFFF"/>
        <w:ind w:firstLine="567"/>
        <w:rPr>
          <w:b/>
          <w:color w:val="000000" w:themeColor="text1"/>
          <w:sz w:val="28"/>
          <w:szCs w:val="28"/>
          <w:highlight w:val="yellow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3.3. 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Відділ відповідно до п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овноважень виконує такі функції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3.1.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Бере участь у реалізації державної політики у сфер</w:t>
      </w:r>
      <w:r w:rsidR="00D32B3C" w:rsidRPr="00256DF8">
        <w:rPr>
          <w:color w:val="000000" w:themeColor="text1"/>
          <w:sz w:val="28"/>
          <w:szCs w:val="28"/>
          <w:lang w:val="uk-UA" w:eastAsia="uk-UA"/>
        </w:rPr>
        <w:t xml:space="preserve">і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жи</w:t>
      </w:r>
      <w:r w:rsidR="0005058B" w:rsidRPr="00256DF8">
        <w:rPr>
          <w:color w:val="000000" w:themeColor="text1"/>
          <w:sz w:val="28"/>
          <w:szCs w:val="28"/>
          <w:lang w:val="uk-UA" w:eastAsia="uk-UA"/>
        </w:rPr>
        <w:t xml:space="preserve">тлово-комунального господарства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до </w:t>
      </w:r>
      <w:r w:rsidR="00190E1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пропозиції з цих питань.</w:t>
      </w:r>
    </w:p>
    <w:p w:rsidR="00A503FB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Pr="00256DF8">
        <w:rPr>
          <w:color w:val="000000" w:themeColor="text1"/>
          <w:sz w:val="28"/>
          <w:szCs w:val="28"/>
          <w:lang w:val="uk-UA" w:eastAsia="uk-UA"/>
        </w:rPr>
        <w:t>3.2. Контролює роботу комунальних підприємств у сфері ЖКГ.</w:t>
      </w:r>
    </w:p>
    <w:p w:rsidR="00E20917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3.3.3. Забезпечує  організацію робіт у сфері поводження з побутовими відходами, впровадження роздільного збирання 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>твердих побутових відходів</w:t>
      </w:r>
      <w:r w:rsidR="00E20917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на затвердження схеми санітарного очищення населених пунктів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Координує роботу, пов’язану з наданням населенню на території 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житлово-комунальних послуг підприємствами – надавачами цих послуг незалежно від форми власності;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7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Розробляє і реалізує місцеві програми у сфері питної води та питного водопостачання, теплопостачання та енергозбереження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 xml:space="preserve">, поводження з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t xml:space="preserve">твердими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lastRenderedPageBreak/>
        <w:t>побутовими відходами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Бере участь у розробленні і реалізації державних і регіональних програм у цій сфері.</w:t>
      </w:r>
    </w:p>
    <w:p w:rsidR="00027F8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027F80" w:rsidRPr="00256DF8">
        <w:rPr>
          <w:sz w:val="28"/>
          <w:szCs w:val="28"/>
          <w:lang w:val="uk-UA" w:eastAsia="uk-UA"/>
        </w:rPr>
        <w:t>3.</w:t>
      </w:r>
      <w:r w:rsidR="00D2755D" w:rsidRPr="00256DF8">
        <w:rPr>
          <w:sz w:val="28"/>
          <w:szCs w:val="28"/>
          <w:lang w:val="uk-UA" w:eastAsia="uk-UA"/>
        </w:rPr>
        <w:t>8</w:t>
      </w:r>
      <w:r w:rsidR="005E06FF" w:rsidRPr="00256DF8">
        <w:rPr>
          <w:sz w:val="28"/>
          <w:szCs w:val="28"/>
          <w:lang w:val="uk-UA" w:eastAsia="uk-UA"/>
        </w:rPr>
        <w:t>.</w:t>
      </w:r>
      <w:r w:rsidR="00027F80" w:rsidRPr="00256DF8">
        <w:rPr>
          <w:sz w:val="28"/>
          <w:szCs w:val="28"/>
          <w:lang w:val="uk-UA" w:eastAsia="uk-UA"/>
        </w:rPr>
        <w:t xml:space="preserve"> Здійснює контроль за дотриманням законодавства щодо захисту прав споживачів у сфері житлово-комунальних послуг.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9</w:t>
      </w:r>
      <w:r w:rsidR="00E05B26" w:rsidRPr="00256DF8">
        <w:rPr>
          <w:sz w:val="28"/>
          <w:szCs w:val="28"/>
          <w:shd w:val="clear" w:color="auto" w:fill="FFFFFF"/>
          <w:lang w:val="uk-UA"/>
        </w:rPr>
        <w:t>. З</w:t>
      </w:r>
      <w:r w:rsidR="00E45AB0" w:rsidRPr="00256DF8">
        <w:rPr>
          <w:sz w:val="28"/>
          <w:szCs w:val="28"/>
          <w:shd w:val="clear" w:color="auto" w:fill="FFFFFF"/>
          <w:lang w:val="uk-UA"/>
        </w:rPr>
        <w:t>абезпеч</w:t>
      </w:r>
      <w:r w:rsidR="007D6604">
        <w:rPr>
          <w:sz w:val="28"/>
          <w:szCs w:val="28"/>
          <w:shd w:val="clear" w:color="auto" w:fill="FFFFFF"/>
          <w:lang w:val="uk-UA"/>
        </w:rPr>
        <w:t>ує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 до</w:t>
      </w:r>
      <w:r w:rsidR="00D32B3C" w:rsidRPr="00256DF8">
        <w:rPr>
          <w:sz w:val="28"/>
          <w:szCs w:val="28"/>
          <w:shd w:val="clear" w:color="auto" w:fill="FFFFFF"/>
          <w:lang w:val="uk-UA"/>
        </w:rPr>
        <w:t>трима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ння підприємствами, установами та організаціями </w:t>
      </w:r>
      <w:r w:rsidR="000163AF" w:rsidRPr="00256DF8">
        <w:rPr>
          <w:sz w:val="28"/>
          <w:szCs w:val="28"/>
          <w:shd w:val="clear" w:color="auto" w:fill="FFFFFF"/>
          <w:lang w:val="uk-UA"/>
        </w:rPr>
        <w:t>Семенівської територіальної громади</w:t>
      </w:r>
      <w:r w:rsidR="00E45AB0" w:rsidRPr="00256DF8">
        <w:rPr>
          <w:sz w:val="28"/>
          <w:szCs w:val="28"/>
          <w:shd w:val="clear" w:color="auto" w:fill="FFFFFF"/>
          <w:lang w:val="uk-UA"/>
        </w:rPr>
        <w:t>, що надають житлово-комунальні послуги, вимог нормативно-правових актів з питань житлово-комунального господарства;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10</w:t>
      </w:r>
      <w:r w:rsidR="00E05B26" w:rsidRPr="00256DF8">
        <w:rPr>
          <w:sz w:val="28"/>
          <w:szCs w:val="28"/>
          <w:shd w:val="clear" w:color="auto" w:fill="FFFFFF"/>
          <w:lang w:val="uk-UA"/>
        </w:rPr>
        <w:t>. А</w:t>
      </w:r>
      <w:r w:rsidR="00E45AB0" w:rsidRPr="00256DF8">
        <w:rPr>
          <w:sz w:val="28"/>
          <w:szCs w:val="28"/>
          <w:shd w:val="clear" w:color="auto" w:fill="FFFFFF"/>
          <w:lang w:val="uk-UA"/>
        </w:rPr>
        <w:t>налізує рівень цін та тарифів на продукцію, роботи та послуги підприємств житлово-комунального господарства, готує пропозиції щодо їх зміни</w:t>
      </w:r>
      <w:r w:rsidR="00D32B3C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11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моніторинг підготовки об’єктів житлово-комунального господарства до роботи в осінньо-зимовий період.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12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заходи, спрямовані на забезпечення сталої роботи об’єктів житлово-комунального господарства в осінньо-зимовий період та організовує контроль за здійсненням таких заходів.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13</w:t>
      </w:r>
      <w:r w:rsidR="006C054A" w:rsidRPr="00256DF8">
        <w:rPr>
          <w:sz w:val="28"/>
          <w:szCs w:val="28"/>
          <w:lang w:val="uk-UA"/>
        </w:rPr>
        <w:t>. Бере участь у забезпеченні реалізації політики держави у сфері цивільного захисту населення і території громади  від надзвичайних ситуацій техногенного та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14</w:t>
      </w:r>
      <w:r w:rsidR="006C054A" w:rsidRPr="00256DF8">
        <w:rPr>
          <w:sz w:val="28"/>
          <w:szCs w:val="28"/>
          <w:lang w:val="uk-UA"/>
        </w:rPr>
        <w:t>. Забезпечує проведення евакуаційних заходів у разі виникнення надзвичайних ситуацій 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15</w:t>
      </w:r>
      <w:r w:rsidR="006C054A" w:rsidRPr="00256DF8">
        <w:rPr>
          <w:sz w:val="28"/>
          <w:szCs w:val="28"/>
          <w:lang w:val="uk-UA"/>
        </w:rPr>
        <w:t>. Взаємодіє з органами військового управління під час планування та проведення потенційно небезпечних заходівз метою запобігання і недопущення надзвичайних ситуацій та ліквідації їх наслідків відповідно до закону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16</w:t>
      </w:r>
      <w:r w:rsidR="006C054A" w:rsidRPr="00256DF8">
        <w:rPr>
          <w:sz w:val="28"/>
          <w:szCs w:val="28"/>
          <w:lang w:val="uk-UA"/>
        </w:rPr>
        <w:t>. Сприяє сталому функціонуванню об'єктів господарювання у зоні виникнення надзвичайних ситуацій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17</w:t>
      </w:r>
      <w:r w:rsidR="006C054A" w:rsidRPr="00256DF8">
        <w:rPr>
          <w:sz w:val="28"/>
          <w:szCs w:val="28"/>
          <w:lang w:val="uk-UA"/>
        </w:rPr>
        <w:t>. Організовує підготовку і передпідготовку кадрів органів управління та сил цивільного захисту населення від надзвичайних ситуацій та ліквідації їх наслідків, навчання населення діям в умовах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18</w:t>
      </w:r>
      <w:r w:rsidR="006C054A" w:rsidRPr="00256DF8">
        <w:rPr>
          <w:sz w:val="28"/>
          <w:szCs w:val="28"/>
          <w:lang w:val="uk-UA"/>
        </w:rPr>
        <w:t>. Створює, організовує підготовку і забезпечує цільове використання спеціалізованих аврійно-рятувальних формувань під час проведення робіт з ліквідації наслідків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19</w:t>
      </w:r>
      <w:r w:rsidR="006C054A" w:rsidRPr="00256DF8">
        <w:rPr>
          <w:sz w:val="28"/>
          <w:szCs w:val="28"/>
          <w:lang w:val="uk-UA"/>
        </w:rPr>
        <w:t>. Організовує проведення навчань, тренувань із цивільного захисту населення громади, на підприємствах, в установах та організаціях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20</w:t>
      </w:r>
      <w:r w:rsidR="006C054A" w:rsidRPr="00256DF8">
        <w:rPr>
          <w:sz w:val="28"/>
          <w:szCs w:val="28"/>
          <w:lang w:val="uk-UA"/>
        </w:rPr>
        <w:t>. Подає пропозиції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ктів програм щодо запобігання та реагування на надзвичайні ситуації техногенного та природного характеру, і контролює, у межах своїх повноважень, їх виконання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21</w:t>
      </w:r>
      <w:r w:rsidR="006C054A" w:rsidRPr="00256DF8">
        <w:rPr>
          <w:sz w:val="28"/>
          <w:szCs w:val="28"/>
          <w:lang w:val="uk-UA"/>
        </w:rPr>
        <w:t>. Подає пропозиції щодо включення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кту селищного бюджету витрат на створення  фінансових резервів і розвиток системи оповіщення цивільного захисту та запобігання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22</w:t>
      </w:r>
      <w:r w:rsidR="006C054A" w:rsidRPr="00256DF8">
        <w:rPr>
          <w:sz w:val="28"/>
          <w:szCs w:val="28"/>
          <w:lang w:val="uk-UA"/>
        </w:rPr>
        <w:t>. Координує діяльність підприємств, установ і організацій  усіх форм власності щодо пошуку і рятування людей, ліквідації наслідків впливу викидів хімічних та радіоактивних речовин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23</w:t>
      </w:r>
      <w:r w:rsidR="006C054A" w:rsidRPr="00256DF8">
        <w:rPr>
          <w:sz w:val="28"/>
          <w:szCs w:val="28"/>
          <w:lang w:val="uk-UA"/>
        </w:rPr>
        <w:t>. Забезпечує опові</w:t>
      </w:r>
      <w:r w:rsidR="00DB6F1C" w:rsidRPr="00256DF8">
        <w:rPr>
          <w:sz w:val="28"/>
          <w:szCs w:val="28"/>
          <w:lang w:val="uk-UA"/>
        </w:rPr>
        <w:t>щ</w:t>
      </w:r>
      <w:r w:rsidR="006C054A" w:rsidRPr="00256DF8">
        <w:rPr>
          <w:sz w:val="28"/>
          <w:szCs w:val="28"/>
          <w:lang w:val="uk-UA"/>
        </w:rPr>
        <w:t>ення населення за розпорядженням селищного голови  про загрозу і виникнення надзвичайних ситуацій, контролює функціонування системи оповіщення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3.</w:t>
      </w:r>
      <w:r w:rsidR="00893007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</w:t>
      </w:r>
      <w:r w:rsidR="00893007" w:rsidRPr="00256DF8">
        <w:rPr>
          <w:sz w:val="28"/>
          <w:szCs w:val="28"/>
          <w:lang w:val="uk-UA"/>
        </w:rPr>
        <w:t>4.</w:t>
      </w:r>
      <w:r w:rsidR="00DB6F1C" w:rsidRPr="00256DF8">
        <w:rPr>
          <w:sz w:val="28"/>
          <w:szCs w:val="28"/>
          <w:lang w:val="uk-UA"/>
        </w:rPr>
        <w:t xml:space="preserve"> Р</w:t>
      </w:r>
      <w:r w:rsidR="006C054A" w:rsidRPr="00256DF8">
        <w:rPr>
          <w:sz w:val="28"/>
          <w:szCs w:val="28"/>
          <w:lang w:val="uk-UA"/>
        </w:rPr>
        <w:t>озробляє, погоджує або затверджує плани заходів щодо запобігання виникненню і ліквідації можливих надзвичайних ситуацій з підприємствами, установами і організаціями всіх форм власності на території</w:t>
      </w:r>
      <w:r w:rsidR="00893007" w:rsidRPr="00256DF8">
        <w:rPr>
          <w:sz w:val="28"/>
          <w:szCs w:val="28"/>
          <w:lang w:val="uk-UA"/>
        </w:rPr>
        <w:t xml:space="preserve"> громади</w:t>
      </w:r>
      <w:r w:rsidR="00DE5484" w:rsidRPr="00256DF8">
        <w:rPr>
          <w:sz w:val="28"/>
          <w:szCs w:val="28"/>
          <w:lang w:val="uk-UA"/>
        </w:rPr>
        <w:t>.</w:t>
      </w:r>
    </w:p>
    <w:p w:rsidR="00D2755D" w:rsidRPr="00256DF8" w:rsidRDefault="00D2755D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3.3.25. </w:t>
      </w:r>
      <w:r w:rsidR="0011689D" w:rsidRPr="00256DF8">
        <w:rPr>
          <w:sz w:val="28"/>
          <w:szCs w:val="28"/>
          <w:lang w:val="uk-UA"/>
        </w:rPr>
        <w:t>Сприяє організації призову громадян на військову службу за призовом офіцерського складу, строкову службу, а також їх мобілізації, підготовці молоді до служби в Збройних силах України.</w:t>
      </w:r>
    </w:p>
    <w:p w:rsidR="0011689D" w:rsidRPr="00256DF8" w:rsidRDefault="0011689D" w:rsidP="00DE5484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3.3.26. Бере участь у формуванні проектів основних показників мобілізаційного плану, </w:t>
      </w:r>
      <w:bookmarkStart w:id="0" w:name="n348"/>
      <w:bookmarkEnd w:id="0"/>
      <w:r w:rsidRPr="00256DF8">
        <w:rPr>
          <w:sz w:val="28"/>
          <w:szCs w:val="28"/>
          <w:lang w:val="uk-UA"/>
        </w:rPr>
        <w:t>розробленні мобілізаційних планів, довготермінових і річних програм мобілізаційної підготовки.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>3.3.27.  З</w:t>
      </w:r>
      <w:r w:rsidRPr="00256DF8">
        <w:rPr>
          <w:sz w:val="28"/>
          <w:szCs w:val="28"/>
          <w:shd w:val="clear" w:color="auto" w:fill="FFFFFF"/>
          <w:lang w:val="uk-UA"/>
        </w:rPr>
        <w:t>дійснює  контроль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організаціях, що перебувають у комунальній власності або залучаються ними до виконання мобілізаційних завдань (замовлень).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3.3.28. Організовує  під час мобілізації в установленому порядку своєчасне оповіщення та прибуття громадян, які залучаються до виконання обов’язку щодо мобілізації у порядку, визначеному </w:t>
      </w:r>
      <w:hyperlink r:id="rId6" w:anchor="n407" w:history="1">
        <w:r w:rsidRPr="00256DF8">
          <w:rPr>
            <w:rStyle w:val="ad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частинами третьою - п’ятою</w:t>
        </w:r>
      </w:hyperlink>
      <w:r w:rsidRPr="00256DF8">
        <w:rPr>
          <w:sz w:val="28"/>
          <w:szCs w:val="28"/>
          <w:shd w:val="clear" w:color="auto" w:fill="FFFFFF"/>
          <w:lang w:val="uk-UA"/>
        </w:rPr>
        <w:t> статті 22  Закону України  «Про мобілізаційну підготовку та мобілізацію»,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формуванням, Оперативно-рятувальній службі цивільного захисту відповідно до мобілізаційних планів.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3.3.29. Забезпечує на території відповідних населених пунктів ведення військового обліку призовників, військовозобов’язаних та резервістів, бронювання військовозобов’язаних на період мобілізації та на воєнний час і надання звітності щодо бронювання військовозобов’язаних у порядку, визначеному Кабінетом Міністрів України</w:t>
      </w:r>
      <w:r w:rsidR="00054636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054636" w:rsidRPr="00256DF8" w:rsidRDefault="00054636" w:rsidP="000E26CE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3.3.30.  Забезпечує надання територіальним центрам комплектування та соціальної підтримки, Центральному управлінню та/або регіональним органам Служби безпеки України, відповідному підрозділу Служби зовнішньої розвідки України відомостей про реєстрацію, банкрутство (ліквідацію) підприємств, установ і організацій, що належать до сфери їх управління, згідно із законодавством.</w:t>
      </w:r>
    </w:p>
    <w:p w:rsidR="00054636" w:rsidRPr="00256DF8" w:rsidRDefault="00054636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3.3.31.  Забезпечує на території відповідних населених пунктів виконання законів України та інших нормативно-правових актів з питань мобілізаційної підготовки та мобілізації.</w:t>
      </w:r>
    </w:p>
    <w:p w:rsidR="000E26CE" w:rsidRPr="00256DF8" w:rsidRDefault="000E26CE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3.3.32. Забезпечує реалізацію державної політики у галузі забезпечення законності і правопорядку, захисту прав і свобод громадян, здійснення заходів щодо охорони громадської безпеки, громадського порядку, боротьби зі злочинністю, оборонної роботи.</w:t>
      </w:r>
    </w:p>
    <w:p w:rsidR="005630AF" w:rsidRPr="00256DF8" w:rsidRDefault="000E26CE" w:rsidP="005630AF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3.3.33. </w:t>
      </w:r>
      <w:r w:rsidR="007820A3" w:rsidRPr="00256DF8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взаємодію з правоохоронними органами, військовими формуваннями та громадськими формуваннями з охорони громадського порядку в роботі по виконанню на території громади законів України, постанов Верховної Ради України і Кабінету Міністрів України, указів та розпоряджень Президента України, рішень Семенівської селищної ради та її виконавчого </w:t>
      </w:r>
      <w:r w:rsidRPr="00256DF8">
        <w:rPr>
          <w:sz w:val="28"/>
          <w:szCs w:val="28"/>
          <w:lang w:val="uk-UA"/>
        </w:rPr>
        <w:lastRenderedPageBreak/>
        <w:t>комітету в галузі забезпечення законності, правопорядку, прав і свобод громадян. </w:t>
      </w:r>
    </w:p>
    <w:p w:rsidR="007820A3" w:rsidRPr="00256DF8" w:rsidRDefault="005630AF" w:rsidP="007820A3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3.3.34. Забезпечує </w:t>
      </w:r>
      <w:r w:rsidR="000E26CE" w:rsidRPr="00256DF8">
        <w:rPr>
          <w:sz w:val="28"/>
          <w:szCs w:val="28"/>
          <w:lang w:val="uk-UA"/>
        </w:rPr>
        <w:t>узагальнення інформації про стан роботи правоохоронних органів, військових формувань</w:t>
      </w:r>
      <w:r w:rsidRPr="00256DF8">
        <w:rPr>
          <w:sz w:val="28"/>
          <w:szCs w:val="28"/>
          <w:lang w:val="uk-UA"/>
        </w:rPr>
        <w:t xml:space="preserve">,громадських формувань з охорони громадського порядку, які діють на території громади </w:t>
      </w:r>
      <w:r w:rsidR="000E26CE" w:rsidRPr="00256DF8">
        <w:rPr>
          <w:sz w:val="28"/>
          <w:szCs w:val="28"/>
          <w:lang w:val="uk-UA"/>
        </w:rPr>
        <w:t>та підготовк</w:t>
      </w:r>
      <w:r w:rsidRPr="00256DF8">
        <w:rPr>
          <w:sz w:val="28"/>
          <w:szCs w:val="28"/>
          <w:lang w:val="uk-UA"/>
        </w:rPr>
        <w:t>у</w:t>
      </w:r>
      <w:r w:rsidR="000E26CE" w:rsidRPr="00256DF8">
        <w:rPr>
          <w:sz w:val="28"/>
          <w:szCs w:val="28"/>
          <w:lang w:val="uk-UA"/>
        </w:rPr>
        <w:t xml:space="preserve"> проектів рішень </w:t>
      </w:r>
      <w:r w:rsidRPr="00256DF8">
        <w:rPr>
          <w:sz w:val="28"/>
          <w:szCs w:val="28"/>
          <w:lang w:val="uk-UA"/>
        </w:rPr>
        <w:t>селищної</w:t>
      </w:r>
      <w:r w:rsidR="000E26CE" w:rsidRPr="00256DF8">
        <w:rPr>
          <w:sz w:val="28"/>
          <w:szCs w:val="28"/>
          <w:lang w:val="uk-UA"/>
        </w:rPr>
        <w:t xml:space="preserve"> ради, виконавчого комітету та розпоряджень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голови, спрямованих на підвищення ефективності діяльності щодо зміцнення правопорядку та законності </w:t>
      </w:r>
      <w:r w:rsidRPr="00256DF8">
        <w:rPr>
          <w:sz w:val="28"/>
          <w:szCs w:val="28"/>
          <w:lang w:val="uk-UA"/>
        </w:rPr>
        <w:t>на території громади.</w:t>
      </w:r>
      <w:r w:rsidR="000E26CE" w:rsidRPr="00256DF8">
        <w:rPr>
          <w:sz w:val="28"/>
          <w:szCs w:val="28"/>
          <w:lang w:val="uk-UA"/>
        </w:rPr>
        <w:t> </w:t>
      </w:r>
    </w:p>
    <w:p w:rsidR="00D15B93" w:rsidRPr="00256DF8" w:rsidRDefault="007820A3" w:rsidP="00E0255F">
      <w:pPr>
        <w:pStyle w:val="ab"/>
        <w:tabs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3.3.35. Забезпечує </w:t>
      </w:r>
      <w:r w:rsidR="000E26CE" w:rsidRPr="00256DF8">
        <w:rPr>
          <w:sz w:val="28"/>
          <w:szCs w:val="28"/>
          <w:lang w:val="uk-UA"/>
        </w:rPr>
        <w:t>проведення спільних організаційних заходів правоохоронних органів, військових формувань</w:t>
      </w:r>
      <w:r w:rsidR="00D15B93" w:rsidRPr="00256DF8">
        <w:rPr>
          <w:sz w:val="28"/>
          <w:szCs w:val="28"/>
          <w:lang w:val="uk-UA"/>
        </w:rPr>
        <w:t xml:space="preserve">, громадських формувань з охорони громадського порядку </w:t>
      </w:r>
      <w:r w:rsidR="000E26CE" w:rsidRPr="00256DF8">
        <w:rPr>
          <w:sz w:val="28"/>
          <w:szCs w:val="28"/>
          <w:lang w:val="uk-UA"/>
        </w:rPr>
        <w:t>по виконанню завдань по боротьбі зі злочинністю, охороні громадського порядку, захисту прав, свобод, законних інтересів громадян</w:t>
      </w:r>
      <w:r w:rsidR="00D15B93" w:rsidRPr="00256DF8">
        <w:rPr>
          <w:sz w:val="28"/>
          <w:szCs w:val="28"/>
          <w:lang w:val="uk-UA"/>
        </w:rPr>
        <w:t>.</w:t>
      </w:r>
      <w:r w:rsidR="000E26CE" w:rsidRPr="00256DF8">
        <w:rPr>
          <w:sz w:val="28"/>
          <w:szCs w:val="28"/>
          <w:lang w:val="uk-UA"/>
        </w:rPr>
        <w:t> </w:t>
      </w:r>
    </w:p>
    <w:p w:rsidR="000E26CE" w:rsidRPr="00256DF8" w:rsidRDefault="00D15B93" w:rsidP="00D15B93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 xml:space="preserve">3.3.36. Забезпечує </w:t>
      </w:r>
      <w:r w:rsidR="000E26CE" w:rsidRPr="00256DF8">
        <w:rPr>
          <w:sz w:val="28"/>
          <w:szCs w:val="28"/>
          <w:lang w:val="uk-UA"/>
        </w:rPr>
        <w:t xml:space="preserve">інформування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 про заходи, що здійснюють правоохоронні та контролююч</w:t>
      </w:r>
      <w:r w:rsidRPr="00256DF8">
        <w:rPr>
          <w:sz w:val="28"/>
          <w:szCs w:val="28"/>
          <w:lang w:val="uk-UA"/>
        </w:rPr>
        <w:t>і</w:t>
      </w:r>
      <w:r w:rsidR="000E26CE" w:rsidRPr="00256DF8">
        <w:rPr>
          <w:sz w:val="28"/>
          <w:szCs w:val="28"/>
          <w:lang w:val="uk-UA"/>
        </w:rPr>
        <w:t xml:space="preserve"> органи щодо забезпечення законності та правопорядку; </w:t>
      </w:r>
    </w:p>
    <w:p w:rsidR="00A503FB" w:rsidRPr="00256DF8" w:rsidRDefault="00030751" w:rsidP="00256DF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  <w:shd w:val="clear" w:color="auto" w:fill="FFFFFF"/>
        </w:rPr>
        <w:t>3.</w:t>
      </w:r>
      <w:r w:rsidR="009B0B39" w:rsidRPr="00256DF8">
        <w:rPr>
          <w:sz w:val="28"/>
          <w:szCs w:val="28"/>
        </w:rPr>
        <w:t>3.</w:t>
      </w:r>
      <w:r w:rsidR="00054636" w:rsidRPr="00256DF8">
        <w:rPr>
          <w:sz w:val="28"/>
          <w:szCs w:val="28"/>
        </w:rPr>
        <w:t>3</w:t>
      </w:r>
      <w:r w:rsidR="00D15B93" w:rsidRPr="00256DF8">
        <w:rPr>
          <w:sz w:val="28"/>
          <w:szCs w:val="28"/>
        </w:rPr>
        <w:t>7</w:t>
      </w:r>
      <w:r w:rsidR="0094204E" w:rsidRPr="00256DF8">
        <w:rPr>
          <w:sz w:val="28"/>
          <w:szCs w:val="28"/>
        </w:rPr>
        <w:t>.</w:t>
      </w:r>
      <w:r w:rsidR="00A503FB" w:rsidRPr="00256DF8">
        <w:rPr>
          <w:sz w:val="28"/>
          <w:szCs w:val="28"/>
        </w:rPr>
        <w:t xml:space="preserve"> Виконує інші функції відповідно до законодавства.</w:t>
      </w:r>
    </w:p>
    <w:p w:rsidR="009B0B39" w:rsidRPr="00256DF8" w:rsidRDefault="00A503FB" w:rsidP="00256DF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FB5720" w:rsidRPr="00256DF8" w:rsidRDefault="00FB5720" w:rsidP="00FB5720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4. ПРАВА ВІДДІЛУ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Відділ має право: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.1.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Представляти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відділ,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виконавчий комітет селищної ради у відповідних органах державної влади, органах місцевого самоврядування, підприємствах, установах та організаціях з питань, що належать до повноважень відділу. </w:t>
      </w:r>
    </w:p>
    <w:p w:rsidR="0082473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4.2. Брати участь в засіданнях, нарадах, інших зборах, що проводяться селищним головою.</w:t>
      </w:r>
    </w:p>
    <w:p w:rsidR="00A503F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4.3.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Скликати в установленому порядку наради, проводити семінари з питань, що належать до його компетенції, представляти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селищну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раду з цих питань в органах державної влади, на підприємствах, установах чи організаціях.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Залучати спеціалістів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ради, підприємств, установ та організацій, громадських об’єднань (за погодженням з їхніми керівниками) для розгляду питань, що належать до компетенції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Одержувати в установленому порядку від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ради,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 виконавчих органів ради,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Вносити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,</w:t>
      </w:r>
      <w:r w:rsidR="00FB5720" w:rsidRPr="00256DF8">
        <w:rPr>
          <w:lang w:val="uk-UA"/>
        </w:rPr>
        <w:t xml:space="preserve">в установленому порядку,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пропозиції по 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 санітарної очистки 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населених пунктів</w:t>
      </w:r>
      <w:r w:rsidR="00371344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FB5720" w:rsidRPr="00256DF8" w:rsidRDefault="00FB5720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7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Pr="00256DF8">
        <w:rPr>
          <w:sz w:val="28"/>
          <w:szCs w:val="28"/>
          <w:lang w:val="uk-UA"/>
        </w:rPr>
        <w:t>Вносити, в установленому порядку, пропозиції щодо вдосконалення роботи у сфері взаємодії з правоохоронними, судовими та контролюючими органами з питань профілактики злочинних проявів, боротьби зі злочинністю, забезпечення публічної безпеки і порядку на території громади.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4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.8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82473B" w:rsidRPr="00256DF8" w:rsidRDefault="009B0B39" w:rsidP="0082473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10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Вносити в установленому порядку пропозиції щодо удосконалення роботи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Семенівської 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 з питань, що належать до компетенції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E0255F" w:rsidRPr="00256DF8" w:rsidRDefault="00A503FB" w:rsidP="00A503F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D45DE5" w:rsidRPr="00256DF8" w:rsidRDefault="00D45DE5" w:rsidP="00D45DE5">
      <w:pPr>
        <w:pStyle w:val="ab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5. КЕРІВНИЦТВО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9B0B39" w:rsidP="007018F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.1. Керівником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є начальник відділу, який призначається на посаду і звільняється з посади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селищним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головою, на конкурсній основі чи за іншою процедурою передбаченою законодавством України.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Начальник Відділу повинен мати повну вищу освіту відповідного професійного спрямування за освітньо-кваліфікаційним рівнем магістра, спеціаліста, стаж роботи 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5 років.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 Начальник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ідділу: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.2.1. Здійснює керівництво діяльністю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і несе персональну відповідальність за виконання покладених на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 завдань;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.2.2. Планує роботу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розподіляє обов’язки між працівниками, спрямовує їх роботу, надає допомогу у виконанні завдань і доручень, аналізує результати роботи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</w:t>
      </w:r>
      <w:r w:rsidR="007018FD" w:rsidRPr="00256DF8">
        <w:rPr>
          <w:color w:val="000000" w:themeColor="text1"/>
          <w:sz w:val="28"/>
          <w:szCs w:val="28"/>
          <w:lang w:val="uk-UA" w:eastAsia="uk-UA"/>
        </w:rPr>
        <w:t>вживає заходи щодо підвищення їх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дієвості;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.2.3. Забезпечує виконання поставлених перед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ідділом завдань, планів роботи, доручень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.2.4. Забезпечує взаємодію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з іншими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органами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.2.5. Ініціює залучення спеціалістів інших виконавчих органів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відповідним погодженням) з питань, що пов'язані з виконанням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ідділом покладених на нього завдань та функцій;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.2.6. Бере участь у сесі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ях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нарадах, комісіях, робочих групах з питань, віднесених до компетенції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6B775B" w:rsidRPr="00256DF8" w:rsidRDefault="006B77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5.2.7. Візує проекти рішень селищної ради, виконавчого комітету, розпоряджень селищного голови з питань, що стосуються діяльності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ідділу; 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Забезпечує дотримання спеціалістами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 правил внутрішнього трудового розпорядку;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Затверджує функціональні обов`язки посадових осіб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1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При вирішені питань нормативно-правового характеру – готує про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є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кти розпоряджень голови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Здійснює інші повноваження, покладені на нього згідно з чинним законодавством України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;</w:t>
      </w:r>
    </w:p>
    <w:p w:rsidR="0082473B" w:rsidRPr="00256DF8" w:rsidRDefault="0082473B" w:rsidP="0082473B">
      <w:pPr>
        <w:shd w:val="clear" w:color="auto" w:fill="FFFFFF"/>
        <w:ind w:firstLine="567"/>
        <w:jc w:val="both"/>
        <w:outlineLvl w:val="2"/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3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За відсутності начальника відділу його обов’язки виконує головний спеціаліст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</w:t>
      </w:r>
      <w:r w:rsidR="00A36733" w:rsidRPr="00256DF8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;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14.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Службові обов’язки працівників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ідділу </w:t>
      </w:r>
      <w:r w:rsidR="008F185B" w:rsidRPr="00256DF8">
        <w:rPr>
          <w:color w:val="000000" w:themeColor="text1"/>
          <w:sz w:val="28"/>
          <w:szCs w:val="28"/>
          <w:lang w:val="uk-UA"/>
        </w:rPr>
        <w:t>визначаються посадовими інструкціями, що затверджуються селищним головою.</w:t>
      </w:r>
    </w:p>
    <w:p w:rsidR="00A36733" w:rsidRPr="00256DF8" w:rsidRDefault="00A36733" w:rsidP="008F185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C53FFF" w:rsidRPr="00256DF8" w:rsidRDefault="00A36733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6. ФІНАНСОВЕ ТА МАТЕРІАЛЬНО-ТЕХНІЧНЕ ЗАБЕЗПЕЧЕННЯ ДІЯЛЬНОСТІ ВІДДІЛУ</w:t>
      </w:r>
    </w:p>
    <w:p w:rsidR="003435D1" w:rsidRPr="00256DF8" w:rsidRDefault="003435D1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6.1. Відділ фінансується за рахунок коштів бюджету територіальної громади.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6.3. Оплата праці працівників </w:t>
      </w:r>
      <w:r w:rsidR="003435D1" w:rsidRPr="00256DF8">
        <w:rPr>
          <w:sz w:val="28"/>
          <w:szCs w:val="28"/>
          <w:lang w:val="uk-UA"/>
        </w:rPr>
        <w:t>в</w:t>
      </w:r>
      <w:r w:rsidRPr="00256DF8">
        <w:rPr>
          <w:sz w:val="28"/>
          <w:szCs w:val="28"/>
          <w:lang w:val="uk-UA"/>
        </w:rPr>
        <w:t xml:space="preserve">ідділу здійснюється відповідно до чинного законодавства. </w:t>
      </w:r>
    </w:p>
    <w:p w:rsidR="00E0255F" w:rsidRPr="00256DF8" w:rsidRDefault="00E0255F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7. ВІДПОВІДАЛЬНІСТЬ ВІДДІЛУ</w:t>
      </w: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7.1. За порушення трудової та виконавчої дисципліни працівники відділу притягуються до дисциплінарної відповідальності згідно з чинним законодавством України.</w:t>
      </w: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7.2. Працівники, які не вжили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A36733" w:rsidRPr="00256DF8" w:rsidRDefault="00A36733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p w:rsidR="003435D1" w:rsidRPr="00256DF8" w:rsidRDefault="003435D1" w:rsidP="003435D1">
      <w:pPr>
        <w:pStyle w:val="ab"/>
        <w:rPr>
          <w:b/>
          <w:color w:val="000000"/>
          <w:sz w:val="28"/>
          <w:szCs w:val="28"/>
          <w:lang w:val="uk-UA"/>
        </w:rPr>
      </w:pPr>
    </w:p>
    <w:p w:rsidR="003435D1" w:rsidRPr="00256DF8" w:rsidRDefault="003435D1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sectPr w:rsidR="003435D1" w:rsidRPr="00256DF8" w:rsidSect="00256DF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743008"/>
    <w:multiLevelType w:val="multilevel"/>
    <w:tmpl w:val="B522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F445A"/>
    <w:multiLevelType w:val="multilevel"/>
    <w:tmpl w:val="68C0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163AF"/>
    <w:rsid w:val="00027F80"/>
    <w:rsid w:val="00030751"/>
    <w:rsid w:val="0003302A"/>
    <w:rsid w:val="0003434A"/>
    <w:rsid w:val="0005058B"/>
    <w:rsid w:val="00054636"/>
    <w:rsid w:val="00083D24"/>
    <w:rsid w:val="000860A0"/>
    <w:rsid w:val="00096D42"/>
    <w:rsid w:val="000D78C3"/>
    <w:rsid w:val="000E26CE"/>
    <w:rsid w:val="000F3716"/>
    <w:rsid w:val="00103D9B"/>
    <w:rsid w:val="001100E2"/>
    <w:rsid w:val="0011689D"/>
    <w:rsid w:val="00155FFE"/>
    <w:rsid w:val="00162413"/>
    <w:rsid w:val="00182522"/>
    <w:rsid w:val="00190E1E"/>
    <w:rsid w:val="001A7D4A"/>
    <w:rsid w:val="001B1181"/>
    <w:rsid w:val="001B633F"/>
    <w:rsid w:val="001E16C1"/>
    <w:rsid w:val="001F4189"/>
    <w:rsid w:val="00203D4B"/>
    <w:rsid w:val="00216F37"/>
    <w:rsid w:val="002223E5"/>
    <w:rsid w:val="00223951"/>
    <w:rsid w:val="00256DF8"/>
    <w:rsid w:val="00265B84"/>
    <w:rsid w:val="00266638"/>
    <w:rsid w:val="00294248"/>
    <w:rsid w:val="002A7EB8"/>
    <w:rsid w:val="002B15DB"/>
    <w:rsid w:val="002C3B08"/>
    <w:rsid w:val="002F3270"/>
    <w:rsid w:val="00304ABA"/>
    <w:rsid w:val="00324877"/>
    <w:rsid w:val="00334518"/>
    <w:rsid w:val="003435D1"/>
    <w:rsid w:val="0035761C"/>
    <w:rsid w:val="0036323E"/>
    <w:rsid w:val="00365B20"/>
    <w:rsid w:val="00371344"/>
    <w:rsid w:val="00371DAB"/>
    <w:rsid w:val="00376A80"/>
    <w:rsid w:val="00380617"/>
    <w:rsid w:val="0039737E"/>
    <w:rsid w:val="003A5FCB"/>
    <w:rsid w:val="003A6B2B"/>
    <w:rsid w:val="003B00AE"/>
    <w:rsid w:val="00404441"/>
    <w:rsid w:val="00435ADE"/>
    <w:rsid w:val="0044744E"/>
    <w:rsid w:val="0046531A"/>
    <w:rsid w:val="004714C5"/>
    <w:rsid w:val="004854C3"/>
    <w:rsid w:val="00491D8C"/>
    <w:rsid w:val="0049241C"/>
    <w:rsid w:val="004B5BAC"/>
    <w:rsid w:val="004F221F"/>
    <w:rsid w:val="00520C0A"/>
    <w:rsid w:val="005279C0"/>
    <w:rsid w:val="00534EE9"/>
    <w:rsid w:val="005512B3"/>
    <w:rsid w:val="005630AF"/>
    <w:rsid w:val="00572769"/>
    <w:rsid w:val="00572CE8"/>
    <w:rsid w:val="0058145A"/>
    <w:rsid w:val="00586F0D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44599"/>
    <w:rsid w:val="00656074"/>
    <w:rsid w:val="006562B1"/>
    <w:rsid w:val="006623D3"/>
    <w:rsid w:val="00662565"/>
    <w:rsid w:val="00663994"/>
    <w:rsid w:val="00673EB6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22DFE"/>
    <w:rsid w:val="00740C22"/>
    <w:rsid w:val="007415C4"/>
    <w:rsid w:val="00741E73"/>
    <w:rsid w:val="00744273"/>
    <w:rsid w:val="00747185"/>
    <w:rsid w:val="00751B40"/>
    <w:rsid w:val="00772EA2"/>
    <w:rsid w:val="007820A3"/>
    <w:rsid w:val="00782D22"/>
    <w:rsid w:val="0078424D"/>
    <w:rsid w:val="00790E75"/>
    <w:rsid w:val="007943EB"/>
    <w:rsid w:val="007A75DF"/>
    <w:rsid w:val="007C270A"/>
    <w:rsid w:val="007D6604"/>
    <w:rsid w:val="007E44A9"/>
    <w:rsid w:val="007F554B"/>
    <w:rsid w:val="008017D8"/>
    <w:rsid w:val="0082473B"/>
    <w:rsid w:val="00845339"/>
    <w:rsid w:val="00846DE5"/>
    <w:rsid w:val="00847FD0"/>
    <w:rsid w:val="00850A5F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272A3"/>
    <w:rsid w:val="00A36733"/>
    <w:rsid w:val="00A43400"/>
    <w:rsid w:val="00A43AA4"/>
    <w:rsid w:val="00A503FB"/>
    <w:rsid w:val="00A51AE9"/>
    <w:rsid w:val="00A522D2"/>
    <w:rsid w:val="00A64B30"/>
    <w:rsid w:val="00A709B9"/>
    <w:rsid w:val="00A85572"/>
    <w:rsid w:val="00A9196C"/>
    <w:rsid w:val="00A92798"/>
    <w:rsid w:val="00AA764C"/>
    <w:rsid w:val="00AC10FC"/>
    <w:rsid w:val="00AD2ED5"/>
    <w:rsid w:val="00AD59F8"/>
    <w:rsid w:val="00AE7975"/>
    <w:rsid w:val="00B046FF"/>
    <w:rsid w:val="00B11411"/>
    <w:rsid w:val="00B17C17"/>
    <w:rsid w:val="00B20C86"/>
    <w:rsid w:val="00B46324"/>
    <w:rsid w:val="00B72E2A"/>
    <w:rsid w:val="00B743E9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06E18"/>
    <w:rsid w:val="00C1490B"/>
    <w:rsid w:val="00C3726F"/>
    <w:rsid w:val="00C42063"/>
    <w:rsid w:val="00C53FFF"/>
    <w:rsid w:val="00C717D5"/>
    <w:rsid w:val="00C728BA"/>
    <w:rsid w:val="00C73498"/>
    <w:rsid w:val="00C747DF"/>
    <w:rsid w:val="00CA1D83"/>
    <w:rsid w:val="00CD40B5"/>
    <w:rsid w:val="00CF7658"/>
    <w:rsid w:val="00D15B93"/>
    <w:rsid w:val="00D2755D"/>
    <w:rsid w:val="00D32B3C"/>
    <w:rsid w:val="00D41993"/>
    <w:rsid w:val="00D45DE5"/>
    <w:rsid w:val="00D52674"/>
    <w:rsid w:val="00D53D3A"/>
    <w:rsid w:val="00D551D7"/>
    <w:rsid w:val="00D5799B"/>
    <w:rsid w:val="00D9582B"/>
    <w:rsid w:val="00D972EC"/>
    <w:rsid w:val="00DA31E8"/>
    <w:rsid w:val="00DB0803"/>
    <w:rsid w:val="00DB6F1C"/>
    <w:rsid w:val="00DC7D00"/>
    <w:rsid w:val="00DE5484"/>
    <w:rsid w:val="00DF2AC3"/>
    <w:rsid w:val="00E0255F"/>
    <w:rsid w:val="00E05B26"/>
    <w:rsid w:val="00E2027D"/>
    <w:rsid w:val="00E20917"/>
    <w:rsid w:val="00E250F0"/>
    <w:rsid w:val="00E27CCA"/>
    <w:rsid w:val="00E45AB0"/>
    <w:rsid w:val="00E50BD0"/>
    <w:rsid w:val="00E50D8A"/>
    <w:rsid w:val="00EA3EFD"/>
    <w:rsid w:val="00EB1025"/>
    <w:rsid w:val="00EB37F3"/>
    <w:rsid w:val="00EE782A"/>
    <w:rsid w:val="00EF27DB"/>
    <w:rsid w:val="00F05720"/>
    <w:rsid w:val="00F07854"/>
    <w:rsid w:val="00F120D1"/>
    <w:rsid w:val="00F2194D"/>
    <w:rsid w:val="00F33108"/>
    <w:rsid w:val="00F60EAD"/>
    <w:rsid w:val="00FB5720"/>
    <w:rsid w:val="00FB5D81"/>
    <w:rsid w:val="00FF2295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qFormat/>
    <w:rsid w:val="00E50D8A"/>
    <w:rPr>
      <w:b/>
      <w:bCs/>
    </w:rPr>
  </w:style>
  <w:style w:type="paragraph" w:customStyle="1" w:styleId="rvps2">
    <w:name w:val="rvps2"/>
    <w:basedOn w:val="a"/>
    <w:rsid w:val="0011689D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1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3543-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BE69-746A-4B88-800C-67875139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2720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2021-07-15T07:22:00Z</cp:lastPrinted>
  <dcterms:created xsi:type="dcterms:W3CDTF">2022-01-10T12:20:00Z</dcterms:created>
  <dcterms:modified xsi:type="dcterms:W3CDTF">2022-01-10T12:49:00Z</dcterms:modified>
</cp:coreProperties>
</file>