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E9" w:rsidRDefault="00F936E9" w:rsidP="00F936E9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A077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«Пільгове зубопротезування  декретованої групи населення</w:t>
      </w:r>
    </w:p>
    <w:p w:rsidR="00F936E9" w:rsidRDefault="00F936E9" w:rsidP="00F93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 на 2018-2020 роки»</w:t>
      </w:r>
    </w:p>
    <w:p w:rsidR="00AE089E" w:rsidRPr="00ED5407" w:rsidRDefault="00AE089E" w:rsidP="00ED5407">
      <w:pPr>
        <w:spacing w:before="376" w:after="0" w:line="240" w:lineRule="auto"/>
        <w:jc w:val="center"/>
        <w:rPr>
          <w:rFonts w:ascii="Verdana" w:eastAsia="Times New Roman" w:hAnsi="Verdana" w:cs="Times New Roman"/>
          <w:b/>
          <w:color w:val="122326"/>
          <w:sz w:val="24"/>
          <w:szCs w:val="24"/>
          <w:lang w:eastAsia="uk-UA"/>
        </w:rPr>
      </w:pPr>
    </w:p>
    <w:p w:rsidR="00AE089E" w:rsidRDefault="00AE089E" w:rsidP="00AE089E">
      <w:pPr>
        <w:spacing w:before="376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  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I </w:t>
      </w:r>
      <w:proofErr w:type="spellStart"/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.Загальні</w:t>
      </w:r>
      <w:proofErr w:type="spellEnd"/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положення</w:t>
      </w:r>
    </w:p>
    <w:p w:rsidR="00F936E9" w:rsidRDefault="00F936E9" w:rsidP="00B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</w:p>
    <w:p w:rsidR="00B6340E" w:rsidRDefault="00AE089E" w:rsidP="00B63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      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Відповідно до ст.26 Закону України «Про місцеве самоврядування в Україні», з метою посилення уваги до потреб ветеранів війни, учасників бойових дій АТО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; ; сімей загиблих (померлих)  ветеранів війни, учасників бойових дій АТО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та  їх соціального з</w:t>
      </w:r>
      <w:r w:rsidR="00C9741B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абезпечення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розроблена </w:t>
      </w:r>
      <w:r w:rsidR="00776958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«П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рограма</w:t>
      </w:r>
      <w:r w:rsidR="00B6340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</w:t>
      </w:r>
      <w:r w:rsidR="00776958" w:rsidRPr="00776958">
        <w:rPr>
          <w:rFonts w:ascii="Times New Roman" w:eastAsia="Times New Roman" w:hAnsi="Times New Roman" w:cs="Times New Roman"/>
          <w:bCs/>
          <w:color w:val="122326"/>
          <w:sz w:val="24"/>
          <w:szCs w:val="24"/>
          <w:lang w:eastAsia="uk-UA"/>
        </w:rPr>
        <w:t>соціального забезпечення</w:t>
      </w:r>
      <w:r w:rsidR="00776958" w:rsidRPr="00ED5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6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екретованої групи</w:t>
      </w:r>
      <w:r w:rsidR="00F9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аселення</w:t>
      </w:r>
      <w:r w:rsid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 на 2018-2020 роки»</w:t>
      </w:r>
      <w:r w:rsidR="00F936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36E9" w:rsidRDefault="00F936E9" w:rsidP="00B63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6E9" w:rsidRDefault="00F936E9" w:rsidP="00F936E9">
      <w:pPr>
        <w:spacing w:after="0" w:line="240" w:lineRule="auto"/>
        <w:ind w:left="814"/>
        <w:jc w:val="both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II.</w:t>
      </w:r>
      <w:r w:rsidR="00A077A5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Підстава для розроблення П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рограми (нормативна база)</w:t>
      </w:r>
    </w:p>
    <w:p w:rsidR="00F936E9" w:rsidRPr="00F936E9" w:rsidRDefault="00F936E9" w:rsidP="00F936E9">
      <w:pPr>
        <w:spacing w:after="0" w:line="240" w:lineRule="auto"/>
        <w:jc w:val="both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</w:p>
    <w:p w:rsidR="00F936E9" w:rsidRDefault="00F936E9" w:rsidP="00F936E9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України «Про місцеве самоврядування в Україні»;</w:t>
      </w:r>
    </w:p>
    <w:p w:rsidR="00F936E9" w:rsidRDefault="00F936E9" w:rsidP="00F936E9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Бюджетний  кодекс України;</w:t>
      </w:r>
    </w:p>
    <w:p w:rsidR="00F936E9" w:rsidRDefault="00F936E9" w:rsidP="00F936E9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України «Про статус ветеранів війни, гарантії  їх соціального  захисту»;</w:t>
      </w:r>
    </w:p>
    <w:p w:rsidR="00AE089E" w:rsidRDefault="00AE089E" w:rsidP="00B6340E">
      <w:pPr>
        <w:spacing w:before="376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</w:t>
      </w:r>
    </w:p>
    <w:p w:rsidR="00AE089E" w:rsidRPr="00AE089E" w:rsidRDefault="00AE089E" w:rsidP="00AE089E">
      <w:pPr>
        <w:spacing w:after="0" w:line="240" w:lineRule="auto"/>
        <w:ind w:left="814"/>
        <w:jc w:val="both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</w:t>
      </w:r>
      <w:r w:rsidR="00F936E9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І</w:t>
      </w: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I.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</w:t>
      </w: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Мета і завдання Програми</w:t>
      </w:r>
    </w:p>
    <w:p w:rsidR="00211EFA" w:rsidRDefault="00AE089E" w:rsidP="00AE089E">
      <w:pPr>
        <w:spacing w:before="376" w:after="0" w:line="240" w:lineRule="auto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 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  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Метою програми є поліпшення соціальної захищеності </w:t>
      </w:r>
      <w:r w:rsidR="00211EFA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ветеранів війни: учасників бойових дій, інвалідів війни, учасників війни, учасників бойових дій АТО; сімей загиблих (померлих)  ветеранів війни, учасників бойових дій АТО.</w:t>
      </w:r>
      <w:r w:rsidR="00211EFA"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  <w:r w:rsidR="00211EFA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П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окращення медичного, соціально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го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обслуговування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, з</w:t>
      </w:r>
      <w:r w:rsidR="00D4527D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абезпечення кваліфікованої стоматологічної допомоги 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з пільгового зубопротезування декретованої групи населення  </w:t>
      </w:r>
      <w:proofErr w:type="spellStart"/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об»єднаної</w:t>
      </w:r>
      <w:proofErr w:type="spellEnd"/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територіальної громади</w:t>
      </w:r>
      <w:r w:rsidR="00211EFA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.</w:t>
      </w:r>
    </w:p>
    <w:p w:rsidR="00AE089E" w:rsidRPr="00AE089E" w:rsidRDefault="00AE089E" w:rsidP="00AE089E">
      <w:pPr>
        <w:spacing w:before="376" w:after="0" w:line="240" w:lineRule="auto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     Основними завданнями Програми є:</w:t>
      </w:r>
    </w:p>
    <w:p w:rsidR="005E5D76" w:rsidRPr="005E5D76" w:rsidRDefault="005E5D76" w:rsidP="005E5D76">
      <w:pPr>
        <w:pStyle w:val="a5"/>
        <w:numPr>
          <w:ilvl w:val="0"/>
          <w:numId w:val="20"/>
        </w:numPr>
        <w:spacing w:before="376" w:after="0" w:line="240" w:lineRule="auto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з</w:t>
      </w:r>
      <w:r w:rsidRPr="005E5D76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абезпечення кваліфікованої стоматологічної допомоги з пільгового протезування ветеранам війни: учасників бойових дій, інвалідів війни, учасників війни, учасників бойових дій АТО; сімей загиблих (померлих)  ветеранів війни, учасників бойових дій АТО. </w:t>
      </w:r>
    </w:p>
    <w:p w:rsidR="00D05A29" w:rsidRDefault="00D05A29" w:rsidP="00AE089E">
      <w:pPr>
        <w:spacing w:before="376"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В ході реалізації програми можливі зміни та доповнення  до її змісту в залежності від рівня розвитку економіки та наповнення доходної частини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селищного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бюджету,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надходження 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благодійних  внесків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.</w:t>
      </w:r>
    </w:p>
    <w:p w:rsidR="00AE089E" w:rsidRPr="00AE089E" w:rsidRDefault="00AE089E" w:rsidP="00AE089E">
      <w:pPr>
        <w:spacing w:before="376" w:after="0" w:line="240" w:lineRule="auto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</w:p>
    <w:p w:rsidR="00AE089E" w:rsidRPr="00AE089E" w:rsidRDefault="00211EFA" w:rsidP="00895712">
      <w:pPr>
        <w:spacing w:after="0" w:line="240" w:lineRule="auto"/>
        <w:ind w:left="814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val="en-US" w:eastAsia="uk-UA"/>
        </w:rPr>
        <w:t>V</w:t>
      </w:r>
      <w:r w:rsidR="00AE089E"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.</w:t>
      </w:r>
      <w:r w:rsidR="00D949F8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 Фінансування  Про</w:t>
      </w:r>
      <w:r w:rsidR="00856870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грами </w:t>
      </w:r>
    </w:p>
    <w:p w:rsidR="00AE089E" w:rsidRPr="00AE089E" w:rsidRDefault="00AE089E" w:rsidP="00AE089E">
      <w:pPr>
        <w:spacing w:before="376" w:after="0" w:line="240" w:lineRule="auto"/>
        <w:ind w:firstLine="708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Фінансування Програми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здійснюється за рахунок коштів селищного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бюджету,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інвесторів, спонсорів.</w:t>
      </w:r>
    </w:p>
    <w:p w:rsidR="00AE089E" w:rsidRDefault="00AE089E" w:rsidP="00AE089E">
      <w:pPr>
        <w:spacing w:before="376"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lastRenderedPageBreak/>
        <w:t xml:space="preserve">Обсяги видатків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селищного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бюджету на виконання Програми щорічно визначаються у межах  бюджетних призначень на відповідні роки.</w:t>
      </w:r>
    </w:p>
    <w:p w:rsidR="00211EFA" w:rsidRPr="00AE089E" w:rsidRDefault="00211EFA" w:rsidP="00AE089E">
      <w:pPr>
        <w:spacing w:before="376" w:after="0" w:line="240" w:lineRule="auto"/>
        <w:ind w:firstLine="708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</w:p>
    <w:p w:rsidR="00211EFA" w:rsidRDefault="00211EFA" w:rsidP="00895712">
      <w:pPr>
        <w:spacing w:after="0" w:line="240" w:lineRule="auto"/>
        <w:ind w:left="814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proofErr w:type="gramStart"/>
      <w:r>
        <w:rPr>
          <w:rFonts w:ascii="Times New Roman" w:eastAsia="Times New Roman" w:hAnsi="Times New Roman" w:cs="Times New Roman"/>
          <w:color w:val="122326"/>
          <w:sz w:val="24"/>
          <w:szCs w:val="24"/>
          <w:lang w:val="en-US" w:eastAsia="uk-UA"/>
        </w:rPr>
        <w:t>V</w:t>
      </w: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 Завдання</w:t>
      </w:r>
      <w:proofErr w:type="gramEnd"/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та заходи </w:t>
      </w:r>
      <w:r w:rsidR="00A077A5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рограми </w:t>
      </w:r>
    </w:p>
    <w:p w:rsidR="005F26E7" w:rsidRPr="005F26E7" w:rsidRDefault="005F26E7" w:rsidP="005F26E7">
      <w:pPr>
        <w:spacing w:after="0" w:line="240" w:lineRule="auto"/>
        <w:ind w:left="7186" w:firstLine="602"/>
        <w:jc w:val="center"/>
        <w:rPr>
          <w:rFonts w:ascii="Times New Roman" w:eastAsia="Times New Roman" w:hAnsi="Times New Roman" w:cs="Times New Roman"/>
          <w:bCs/>
          <w:color w:val="1A3337"/>
          <w:sz w:val="24"/>
          <w:szCs w:val="24"/>
          <w:lang w:eastAsia="uk-UA"/>
        </w:rPr>
      </w:pPr>
      <w:r w:rsidRPr="005F26E7">
        <w:rPr>
          <w:rFonts w:ascii="Times New Roman" w:eastAsia="Times New Roman" w:hAnsi="Times New Roman" w:cs="Times New Roman"/>
          <w:bCs/>
          <w:color w:val="1A3337"/>
          <w:sz w:val="24"/>
          <w:szCs w:val="24"/>
          <w:lang w:eastAsia="uk-UA"/>
        </w:rPr>
        <w:t>Грн..</w:t>
      </w:r>
    </w:p>
    <w:tbl>
      <w:tblPr>
        <w:tblStyle w:val="a6"/>
        <w:tblW w:w="0" w:type="auto"/>
        <w:tblLook w:val="04A0"/>
      </w:tblPr>
      <w:tblGrid>
        <w:gridCol w:w="392"/>
        <w:gridCol w:w="2892"/>
        <w:gridCol w:w="1786"/>
        <w:gridCol w:w="1503"/>
        <w:gridCol w:w="1641"/>
        <w:gridCol w:w="1641"/>
      </w:tblGrid>
      <w:tr w:rsidR="00211EFA" w:rsidTr="00895712">
        <w:tc>
          <w:tcPr>
            <w:tcW w:w="392" w:type="dxa"/>
          </w:tcPr>
          <w:p w:rsidR="00211EFA" w:rsidRPr="005F26E7" w:rsidRDefault="00211EFA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</w:tc>
        <w:tc>
          <w:tcPr>
            <w:tcW w:w="2892" w:type="dxa"/>
          </w:tcPr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 w:rsidRPr="005F26E7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786" w:type="dxa"/>
          </w:tcPr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Відповідальні виконавці</w:t>
            </w:r>
          </w:p>
        </w:tc>
        <w:tc>
          <w:tcPr>
            <w:tcW w:w="1503" w:type="dxa"/>
          </w:tcPr>
          <w:p w:rsidR="00211EFA" w:rsidRPr="005F26E7" w:rsidRDefault="005F26E7" w:rsidP="00A077A5">
            <w:pPr>
              <w:jc w:val="center"/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641" w:type="dxa"/>
          </w:tcPr>
          <w:p w:rsidR="00211EFA" w:rsidRPr="005F26E7" w:rsidRDefault="005F26E7" w:rsidP="00A077A5">
            <w:pPr>
              <w:jc w:val="center"/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1641" w:type="dxa"/>
          </w:tcPr>
          <w:p w:rsidR="00211EFA" w:rsidRPr="005F26E7" w:rsidRDefault="005F26E7" w:rsidP="00A077A5">
            <w:pPr>
              <w:jc w:val="center"/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2020</w:t>
            </w:r>
          </w:p>
        </w:tc>
      </w:tr>
      <w:tr w:rsidR="00211EFA" w:rsidTr="00895712">
        <w:tc>
          <w:tcPr>
            <w:tcW w:w="392" w:type="dxa"/>
          </w:tcPr>
          <w:p w:rsidR="00211EFA" w:rsidRPr="005F26E7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92" w:type="dxa"/>
          </w:tcPr>
          <w:p w:rsidR="00895712" w:rsidRPr="005E5D76" w:rsidRDefault="00895712" w:rsidP="00895712">
            <w:pPr>
              <w:pStyle w:val="a5"/>
              <w:numPr>
                <w:ilvl w:val="0"/>
                <w:numId w:val="20"/>
              </w:numPr>
              <w:spacing w:before="376"/>
              <w:jc w:val="both"/>
              <w:rPr>
                <w:rFonts w:ascii="Verdana" w:eastAsia="Times New Roman" w:hAnsi="Verdana" w:cs="Times New Roman"/>
                <w:color w:val="122326"/>
                <w:sz w:val="41"/>
                <w:szCs w:val="4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22326"/>
                <w:sz w:val="24"/>
                <w:szCs w:val="24"/>
                <w:lang w:eastAsia="uk-UA"/>
              </w:rPr>
              <w:t>з</w:t>
            </w:r>
            <w:r w:rsidRPr="005E5D76">
              <w:rPr>
                <w:rFonts w:ascii="Times New Roman" w:eastAsia="Times New Roman" w:hAnsi="Times New Roman" w:cs="Times New Roman"/>
                <w:color w:val="122326"/>
                <w:sz w:val="24"/>
                <w:szCs w:val="24"/>
                <w:lang w:eastAsia="uk-UA"/>
              </w:rPr>
              <w:t>абезпечення кваліфікованої стоматологічної допомоги з пільгового протезування ветеранам війни: учасників бойових дій, інвалідів війни, учасників війни, учасників бойових дій АТО; сімей загиблих (померлих)  ветеранів війни, учасників бойових дій АТО. </w:t>
            </w:r>
          </w:p>
          <w:p w:rsidR="00211EFA" w:rsidRPr="005F26E7" w:rsidRDefault="00211EFA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</w:tc>
        <w:tc>
          <w:tcPr>
            <w:tcW w:w="1786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  <w:p w:rsidR="00211EFA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 селищної ради</w:t>
            </w:r>
          </w:p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  <w:p w:rsidR="00895712" w:rsidRDefault="00895712" w:rsidP="00895712">
            <w:pPr>
              <w:spacing w:before="376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957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депутатська комісія з питань</w:t>
            </w:r>
            <w:r w:rsidR="00A077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планування бюджету, фінансів та податків;</w:t>
            </w:r>
            <w:r w:rsidRPr="008957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 економічного розвитку та інвестицій селищної ради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895712" w:rsidRPr="005F26E7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</w:tc>
        <w:tc>
          <w:tcPr>
            <w:tcW w:w="1503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 </w:t>
            </w:r>
          </w:p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641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4000</w:t>
            </w:r>
            <w:r w:rsidR="00895712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641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 </w:t>
            </w:r>
          </w:p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6000</w:t>
            </w:r>
            <w:r w:rsidR="00895712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,00</w:t>
            </w:r>
          </w:p>
        </w:tc>
      </w:tr>
    </w:tbl>
    <w:p w:rsidR="00211EFA" w:rsidRPr="00211EFA" w:rsidRDefault="00211EFA" w:rsidP="00211EFA">
      <w:pPr>
        <w:spacing w:after="0" w:line="240" w:lineRule="auto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</w:p>
    <w:p w:rsidR="00AE089E" w:rsidRPr="00AE089E" w:rsidRDefault="00AE089E" w:rsidP="00895712">
      <w:pPr>
        <w:spacing w:before="376" w:after="0" w:line="240" w:lineRule="auto"/>
        <w:ind w:firstLine="709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V</w:t>
      </w:r>
      <w:r w:rsidR="00895712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І</w:t>
      </w: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.  Очікувані результати</w:t>
      </w:r>
    </w:p>
    <w:p w:rsidR="00AE089E" w:rsidRPr="00AE089E" w:rsidRDefault="00AE089E" w:rsidP="00AE089E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Реалізація даної Програми дозволить:</w:t>
      </w:r>
    </w:p>
    <w:p w:rsidR="00AE089E" w:rsidRPr="00AE089E" w:rsidRDefault="00AE089E" w:rsidP="00856870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  <w:r w:rsidR="009614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- забезпечення якісного безоплатного пільгового зубопротезування за мало витратними технологіями (крім використання дорогоцінних  металів та прирівняних до них по вартості технологій) відповідних верств населення</w:t>
      </w:r>
      <w:r w:rsidR="00856870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.</w:t>
      </w:r>
    </w:p>
    <w:p w:rsidR="00AE089E" w:rsidRPr="00AE089E" w:rsidRDefault="00AE089E" w:rsidP="00AE089E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</w:p>
    <w:p w:rsidR="00AE089E" w:rsidRPr="00AE089E" w:rsidRDefault="00AE089E" w:rsidP="00895712">
      <w:pPr>
        <w:spacing w:before="376" w:after="0" w:line="240" w:lineRule="auto"/>
        <w:ind w:firstLine="709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V</w:t>
      </w:r>
      <w:r w:rsidR="00895712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ІІ</w:t>
      </w: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 xml:space="preserve">. Організація і контроль за виконанням </w:t>
      </w:r>
      <w:r w:rsidR="00FD5E13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П</w:t>
      </w: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рограми</w:t>
      </w:r>
    </w:p>
    <w:p w:rsidR="0096149E" w:rsidRPr="00895712" w:rsidRDefault="00AE089E" w:rsidP="0096149E">
      <w:pPr>
        <w:spacing w:before="376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Головним виконавцем і координатором Програми є </w:t>
      </w:r>
      <w:r w:rsidR="009614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постійна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депутатська комісія з питань </w:t>
      </w:r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планування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бюджету</w:t>
      </w:r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>, фінансів та податків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відділ економічного розвитку та інвестицій </w:t>
      </w:r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виконавчого комітету </w:t>
      </w:r>
      <w:proofErr w:type="spellStart"/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селищної ради </w:t>
      </w: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895712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її виконанням здійснює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виконавчий комітет </w:t>
      </w:r>
      <w:proofErr w:type="spellStart"/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>ої</w:t>
      </w:r>
      <w:proofErr w:type="spellEnd"/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селищн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>ої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</w:p>
    <w:p w:rsidR="00AE089E" w:rsidRPr="00895712" w:rsidRDefault="00AE089E" w:rsidP="0096149E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sz w:val="41"/>
          <w:szCs w:val="41"/>
          <w:lang w:eastAsia="uk-UA"/>
        </w:rPr>
      </w:pP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5712" w:rsidRDefault="00A454BD" w:rsidP="008957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             Селищний  голова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  <w:t xml:space="preserve">Л.П. </w:t>
      </w:r>
      <w:proofErr w:type="spellStart"/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Милашевич</w:t>
      </w:r>
      <w:proofErr w:type="spellEnd"/>
    </w:p>
    <w:sectPr w:rsidR="00895712" w:rsidSect="00F44E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6CB"/>
    <w:multiLevelType w:val="multilevel"/>
    <w:tmpl w:val="B5529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612DA"/>
    <w:multiLevelType w:val="multilevel"/>
    <w:tmpl w:val="BE90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50CA8"/>
    <w:multiLevelType w:val="multilevel"/>
    <w:tmpl w:val="5A5C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C7CEF"/>
    <w:multiLevelType w:val="multilevel"/>
    <w:tmpl w:val="5F88418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6167B35"/>
    <w:multiLevelType w:val="multilevel"/>
    <w:tmpl w:val="F4BE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41437"/>
    <w:multiLevelType w:val="multilevel"/>
    <w:tmpl w:val="56346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B506E"/>
    <w:multiLevelType w:val="hybridMultilevel"/>
    <w:tmpl w:val="B87ABCFE"/>
    <w:lvl w:ilvl="0" w:tplc="0B807C3E">
      <w:start w:val="2"/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CDA27FE"/>
    <w:multiLevelType w:val="multilevel"/>
    <w:tmpl w:val="EFAA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13840"/>
    <w:multiLevelType w:val="hybridMultilevel"/>
    <w:tmpl w:val="577A6CFA"/>
    <w:lvl w:ilvl="0" w:tplc="5198BA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D01361"/>
    <w:multiLevelType w:val="multilevel"/>
    <w:tmpl w:val="3156FC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41E701B8"/>
    <w:multiLevelType w:val="hybridMultilevel"/>
    <w:tmpl w:val="D0A27202"/>
    <w:lvl w:ilvl="0" w:tplc="89445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E2610"/>
    <w:multiLevelType w:val="multilevel"/>
    <w:tmpl w:val="C44C2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1D4E60"/>
    <w:multiLevelType w:val="multilevel"/>
    <w:tmpl w:val="E6FA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E916AA"/>
    <w:multiLevelType w:val="multilevel"/>
    <w:tmpl w:val="4476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70CF9"/>
    <w:multiLevelType w:val="hybridMultilevel"/>
    <w:tmpl w:val="B2F4B928"/>
    <w:lvl w:ilvl="0" w:tplc="5F0E2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BC5300"/>
    <w:multiLevelType w:val="multilevel"/>
    <w:tmpl w:val="F490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DF7AD7"/>
    <w:multiLevelType w:val="multilevel"/>
    <w:tmpl w:val="C780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906E46"/>
    <w:multiLevelType w:val="multilevel"/>
    <w:tmpl w:val="5F44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EC0F0D"/>
    <w:multiLevelType w:val="multilevel"/>
    <w:tmpl w:val="33E2D2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71B04FFB"/>
    <w:multiLevelType w:val="multilevel"/>
    <w:tmpl w:val="1662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FE55C0"/>
    <w:multiLevelType w:val="multilevel"/>
    <w:tmpl w:val="DD94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737E40"/>
    <w:multiLevelType w:val="hybridMultilevel"/>
    <w:tmpl w:val="AD3A2582"/>
    <w:lvl w:ilvl="0" w:tplc="1188E174">
      <w:start w:val="1"/>
      <w:numFmt w:val="upperRoman"/>
      <w:lvlText w:val="%1."/>
      <w:lvlJc w:val="left"/>
      <w:pPr>
        <w:ind w:left="1440" w:hanging="1080"/>
      </w:pPr>
      <w:rPr>
        <w:rFonts w:ascii="Times New Roman" w:hAnsi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15"/>
  </w:num>
  <w:num w:numId="8">
    <w:abstractNumId w:val="0"/>
  </w:num>
  <w:num w:numId="9">
    <w:abstractNumId w:val="19"/>
  </w:num>
  <w:num w:numId="10">
    <w:abstractNumId w:val="17"/>
  </w:num>
  <w:num w:numId="11">
    <w:abstractNumId w:val="20"/>
  </w:num>
  <w:num w:numId="12">
    <w:abstractNumId w:val="13"/>
  </w:num>
  <w:num w:numId="13">
    <w:abstractNumId w:val="1"/>
  </w:num>
  <w:num w:numId="14">
    <w:abstractNumId w:val="11"/>
  </w:num>
  <w:num w:numId="15">
    <w:abstractNumId w:val="16"/>
  </w:num>
  <w:num w:numId="16">
    <w:abstractNumId w:val="12"/>
  </w:num>
  <w:num w:numId="17">
    <w:abstractNumId w:val="4"/>
  </w:num>
  <w:num w:numId="18">
    <w:abstractNumId w:val="21"/>
  </w:num>
  <w:num w:numId="19">
    <w:abstractNumId w:val="14"/>
  </w:num>
  <w:num w:numId="20">
    <w:abstractNumId w:val="10"/>
  </w:num>
  <w:num w:numId="21">
    <w:abstractNumId w:val="6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89E"/>
    <w:rsid w:val="00203BB2"/>
    <w:rsid w:val="00211EFA"/>
    <w:rsid w:val="0027658F"/>
    <w:rsid w:val="002C2B7B"/>
    <w:rsid w:val="003A32BA"/>
    <w:rsid w:val="004A6762"/>
    <w:rsid w:val="005E5D76"/>
    <w:rsid w:val="005F26E7"/>
    <w:rsid w:val="0074084E"/>
    <w:rsid w:val="00776958"/>
    <w:rsid w:val="007E06AC"/>
    <w:rsid w:val="007E2910"/>
    <w:rsid w:val="00856870"/>
    <w:rsid w:val="00895712"/>
    <w:rsid w:val="0096149E"/>
    <w:rsid w:val="00A077A5"/>
    <w:rsid w:val="00A266E8"/>
    <w:rsid w:val="00A454BD"/>
    <w:rsid w:val="00A7156F"/>
    <w:rsid w:val="00AE089E"/>
    <w:rsid w:val="00AF26B9"/>
    <w:rsid w:val="00B6340E"/>
    <w:rsid w:val="00B97722"/>
    <w:rsid w:val="00BC7A2C"/>
    <w:rsid w:val="00C9741B"/>
    <w:rsid w:val="00D05A29"/>
    <w:rsid w:val="00D220CF"/>
    <w:rsid w:val="00D4527D"/>
    <w:rsid w:val="00D949F8"/>
    <w:rsid w:val="00DB79FE"/>
    <w:rsid w:val="00ED5407"/>
    <w:rsid w:val="00F44E22"/>
    <w:rsid w:val="00F936E9"/>
    <w:rsid w:val="00FD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E089E"/>
    <w:rPr>
      <w:b/>
      <w:bCs/>
    </w:rPr>
  </w:style>
  <w:style w:type="paragraph" w:customStyle="1" w:styleId="listparagraph">
    <w:name w:val="listparagraph"/>
    <w:basedOn w:val="a"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AE089E"/>
    <w:pPr>
      <w:ind w:left="720"/>
      <w:contextualSpacing/>
    </w:pPr>
  </w:style>
  <w:style w:type="table" w:styleId="a6">
    <w:name w:val="Table Grid"/>
    <w:basedOn w:val="a1"/>
    <w:uiPriority w:val="59"/>
    <w:rsid w:val="00211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2217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9</cp:revision>
  <cp:lastPrinted>2018-04-03T06:44:00Z</cp:lastPrinted>
  <dcterms:created xsi:type="dcterms:W3CDTF">2018-03-30T08:33:00Z</dcterms:created>
  <dcterms:modified xsi:type="dcterms:W3CDTF">2018-04-03T13:08:00Z</dcterms:modified>
</cp:coreProperties>
</file>