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59" w:rsidRPr="00C40659" w:rsidRDefault="00C40659" w:rsidP="00C40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65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57200" cy="598170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659" w:rsidRPr="00C40659" w:rsidRDefault="00C40659" w:rsidP="00C40659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59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C40659" w:rsidRPr="002B57C0" w:rsidRDefault="00C40659" w:rsidP="00C40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59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C40659" w:rsidRPr="002B57C0" w:rsidRDefault="00596146" w:rsidP="00C406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П’ята </w:t>
      </w:r>
      <w:r w:rsidR="00C40659"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сесія восьмого скликання</w:t>
      </w:r>
    </w:p>
    <w:p w:rsidR="002B57C0" w:rsidRDefault="002B57C0" w:rsidP="00C40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5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2B57C0" w:rsidRDefault="002B57C0" w:rsidP="00C40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659" w:rsidRPr="00C40659" w:rsidRDefault="002B57C0" w:rsidP="00C40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листопада </w:t>
      </w:r>
      <w:r w:rsidR="00C40659" w:rsidRPr="00C40659">
        <w:rPr>
          <w:rFonts w:ascii="Times New Roman" w:hAnsi="Times New Roman" w:cs="Times New Roman"/>
          <w:sz w:val="28"/>
          <w:szCs w:val="28"/>
        </w:rPr>
        <w:t>202</w:t>
      </w:r>
      <w:r w:rsidR="00596146">
        <w:rPr>
          <w:rFonts w:ascii="Times New Roman" w:hAnsi="Times New Roman" w:cs="Times New Roman"/>
          <w:sz w:val="28"/>
          <w:szCs w:val="28"/>
        </w:rPr>
        <w:t>1  року</w:t>
      </w:r>
      <w:r w:rsidR="00596146">
        <w:rPr>
          <w:rFonts w:ascii="Times New Roman" w:hAnsi="Times New Roman" w:cs="Times New Roman"/>
          <w:sz w:val="28"/>
          <w:szCs w:val="28"/>
        </w:rPr>
        <w:tab/>
      </w:r>
      <w:r w:rsidR="00596146">
        <w:rPr>
          <w:rFonts w:ascii="Times New Roman" w:hAnsi="Times New Roman" w:cs="Times New Roman"/>
          <w:sz w:val="28"/>
          <w:szCs w:val="28"/>
        </w:rPr>
        <w:tab/>
      </w:r>
      <w:r w:rsidR="00596146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№  681 </w:t>
      </w:r>
    </w:p>
    <w:p w:rsidR="00C40659" w:rsidRPr="00C40659" w:rsidRDefault="00C40659" w:rsidP="00C40659">
      <w:pPr>
        <w:spacing w:after="0" w:line="240" w:lineRule="auto"/>
        <w:ind w:right="493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024B23" w:rsidRDefault="00C40659" w:rsidP="00024B23">
      <w:pPr>
        <w:spacing w:after="0" w:line="240" w:lineRule="auto"/>
        <w:ind w:right="510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 затвердження технічної документації із землеустрою щодо проведення інвентаризації </w:t>
      </w:r>
      <w:r w:rsidR="00024B23" w:rsidRPr="00024B23">
        <w:rPr>
          <w:rFonts w:ascii="Times New Roman" w:hAnsi="Times New Roman" w:cs="Times New Roman"/>
          <w:b/>
          <w:sz w:val="28"/>
          <w:szCs w:val="28"/>
        </w:rPr>
        <w:t xml:space="preserve">земельної ділянки </w:t>
      </w:r>
      <w:r w:rsidR="00024B23" w:rsidRPr="00024B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комунальної власності сільськогосподарського призначення з цільовим призначенням – 01.02 для ведення фермерського господарства</w:t>
      </w:r>
    </w:p>
    <w:p w:rsidR="00C40659" w:rsidRPr="00C40659" w:rsidRDefault="00C40659" w:rsidP="00C40659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C40659" w:rsidRDefault="00E74505" w:rsidP="00C406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356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474064">
        <w:rPr>
          <w:rFonts w:ascii="Times New Roman" w:hAnsi="Times New Roman" w:cs="Times New Roman"/>
          <w:sz w:val="28"/>
          <w:szCs w:val="28"/>
        </w:rPr>
        <w:t xml:space="preserve">клопотання гр. Сидоренка Андрія Володимировича про затвердження технічної документації щодо інвентаризації земельної ділянки </w:t>
      </w:r>
      <w:r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комунальної власності сільськогосподарського призначення з цільовим призначенням – 01.02 для ведення фермерського господарства, розташованої за межами населених пунктів на території Семенівської селищної ради Кременчу</w:t>
      </w:r>
      <w:r w:rsidR="00A67D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цького району П</w:t>
      </w:r>
      <w:r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олтавської області, згідно державного акта на право постійного користування землею від 16 червня 2001 року</w:t>
      </w:r>
      <w:r w:rsidR="005C5672" w:rsidRPr="005C56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5C5672">
        <w:rPr>
          <w:bCs/>
          <w:sz w:val="28"/>
          <w:szCs w:val="28"/>
          <w:shd w:val="clear" w:color="auto" w:fill="FFFFFF"/>
        </w:rPr>
        <w:t xml:space="preserve"> </w:t>
      </w:r>
      <w:r w:rsidR="005C5672" w:rsidRPr="005C56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результаті чого було сформовано земельну ділянку з кадастровим номером 5324585600:00:003:0037 площею 1,6945 га</w:t>
      </w:r>
      <w:r w:rsidR="00C40659" w:rsidRPr="00C40659">
        <w:rPr>
          <w:rFonts w:ascii="Times New Roman" w:hAnsi="Times New Roman" w:cs="Times New Roman"/>
          <w:sz w:val="28"/>
          <w:szCs w:val="28"/>
        </w:rPr>
        <w:t>,</w:t>
      </w:r>
      <w:r w:rsidR="00C40659"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1462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="00C40659" w:rsidRPr="00C40659">
        <w:rPr>
          <w:rFonts w:ascii="Times New Roman" w:hAnsi="Times New Roman" w:cs="Times New Roman"/>
          <w:color w:val="000000"/>
          <w:sz w:val="28"/>
          <w:szCs w:val="28"/>
        </w:rPr>
        <w:t>ст.ст. 12, 125, 126, 186  Земельного кодексу України, ст.ст. 26, 59 Закону України «Про місцеве самоврядування в Україні» та враховуючи рекомендації постійної комісії з</w:t>
      </w:r>
      <w:r w:rsidR="00C40659" w:rsidRPr="00C406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0659" w:rsidRPr="00C40659">
        <w:rPr>
          <w:rFonts w:ascii="Times New Roman" w:hAnsi="Times New Roman" w:cs="Times New Roman"/>
          <w:sz w:val="28"/>
          <w:szCs w:val="28"/>
        </w:rPr>
        <w:t xml:space="preserve">аграрної політики, земельних відносин, екології, </w:t>
      </w:r>
      <w:r w:rsidR="00C40659" w:rsidRPr="00C406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будівництва, селищна рада</w:t>
      </w:r>
    </w:p>
    <w:p w:rsidR="00C40659" w:rsidRPr="00C40659" w:rsidRDefault="00C40659" w:rsidP="00C40659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C40659" w:rsidRPr="00C40659" w:rsidRDefault="00C40659" w:rsidP="00C40659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1. Затвердити технічну документацію із землеустрою </w:t>
      </w:r>
      <w:r w:rsidR="00DB5E28">
        <w:rPr>
          <w:rFonts w:ascii="Times New Roman" w:hAnsi="Times New Roman" w:cs="Times New Roman"/>
          <w:sz w:val="28"/>
          <w:szCs w:val="28"/>
        </w:rPr>
        <w:t xml:space="preserve">щодо інвентаризації земельної ділянки </w:t>
      </w:r>
      <w:r w:rsidR="00DB5E28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комунальної власності сільськогосподарського призначення з цільовим призначенням – 01.02 для ведення фермерського господарства, розташованої за межами населених пунктів на території Семенівської селищної ради Кременчу</w:t>
      </w:r>
      <w:r w:rsidR="00DB5E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цького району П</w:t>
      </w:r>
      <w:r w:rsidR="00DB5E28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олтавської області, згідно державного акта на право постійного користування землею від 16 червня 2001 року</w:t>
      </w:r>
      <w:r w:rsidR="004224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серії I</w:t>
      </w:r>
      <w:r w:rsidR="004224A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V</w:t>
      </w:r>
      <w:r w:rsidR="004224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-ПЛ №020011</w:t>
      </w:r>
      <w:r w:rsidR="00DB5E28" w:rsidRPr="005C56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="00DB5E28">
        <w:rPr>
          <w:bCs/>
          <w:sz w:val="28"/>
          <w:szCs w:val="28"/>
          <w:shd w:val="clear" w:color="auto" w:fill="FFFFFF"/>
        </w:rPr>
        <w:t xml:space="preserve"> </w:t>
      </w:r>
      <w:r w:rsidR="00DB5E28" w:rsidRPr="005C56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результаті чого було сформовано земельну ділянку з кадастровим номером 5324585600:00:003:0037 площею 1,6945 га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0659" w:rsidRPr="00C40659" w:rsidRDefault="00C40659" w:rsidP="00C40659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924DCA"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Рекомендувати 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DCA">
        <w:rPr>
          <w:rFonts w:ascii="Times New Roman" w:hAnsi="Times New Roman" w:cs="Times New Roman"/>
          <w:color w:val="000000"/>
          <w:sz w:val="28"/>
          <w:szCs w:val="28"/>
        </w:rPr>
        <w:t xml:space="preserve">гр. Сидоренку А.В. 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в установленому законом порядку </w:t>
      </w:r>
      <w:r w:rsidR="00196C68">
        <w:rPr>
          <w:rFonts w:ascii="Times New Roman" w:hAnsi="Times New Roman" w:cs="Times New Roman"/>
          <w:color w:val="000000"/>
          <w:sz w:val="28"/>
          <w:szCs w:val="28"/>
        </w:rPr>
        <w:t>посвічити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право </w:t>
      </w:r>
      <w:r w:rsidR="00924DCA">
        <w:rPr>
          <w:rFonts w:ascii="Times New Roman" w:hAnsi="Times New Roman" w:cs="Times New Roman"/>
          <w:color w:val="000000"/>
          <w:sz w:val="28"/>
          <w:szCs w:val="28"/>
        </w:rPr>
        <w:t>постійного користування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на земельну ділянку сільськогосподарського призначення з цільовим призначенням</w:t>
      </w:r>
      <w:r w:rsidR="00584B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B9A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AC3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01.02 </w:t>
      </w:r>
      <w:r w:rsidR="00584B9A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–</w:t>
      </w:r>
      <w:r w:rsidR="00584B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F0AC3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для </w:t>
      </w:r>
      <w:r w:rsidR="008F0AC3" w:rsidRPr="00CA635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ведення фермерського господарства</w:t>
      </w:r>
      <w:r w:rsidR="008F0AC3"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>з кадастровим номером</w:t>
      </w:r>
      <w:r w:rsidR="00584B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B9A" w:rsidRPr="005C567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5324585600:00:003:0037 площею 1,6945 га</w:t>
      </w:r>
      <w:r w:rsidR="002B57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0659" w:rsidRPr="00C40659" w:rsidRDefault="00C40659" w:rsidP="00C40659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color w:val="000000"/>
          <w:sz w:val="28"/>
          <w:szCs w:val="28"/>
        </w:rPr>
        <w:t>3. Контроль за виконанням рішення покласти на постійн</w:t>
      </w:r>
      <w:r w:rsidR="00AF6FD8">
        <w:rPr>
          <w:rFonts w:ascii="Times New Roman" w:hAnsi="Times New Roman" w:cs="Times New Roman"/>
          <w:color w:val="000000"/>
          <w:sz w:val="28"/>
          <w:szCs w:val="28"/>
        </w:rPr>
        <w:t>у комісію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з питань</w:t>
      </w:r>
      <w:r w:rsidRPr="00C4065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659">
        <w:rPr>
          <w:rFonts w:ascii="Times New Roman" w:hAnsi="Times New Roman" w:cs="Times New Roman"/>
          <w:sz w:val="28"/>
          <w:szCs w:val="28"/>
        </w:rPr>
        <w:t xml:space="preserve">аграрної політики, земельних відносин, екології, </w:t>
      </w:r>
      <w:r w:rsidRPr="00C406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природокористування, охорони навколишнього середовища, житлово-комунального господарства, містобудування та будівництва</w:t>
      </w:r>
      <w:r w:rsidRPr="00C40659">
        <w:rPr>
          <w:rFonts w:ascii="Times New Roman" w:hAnsi="Times New Roman" w:cs="Times New Roman"/>
          <w:color w:val="000000"/>
          <w:sz w:val="28"/>
          <w:szCs w:val="28"/>
        </w:rPr>
        <w:t xml:space="preserve"> (Мидловець Р.М.).</w:t>
      </w:r>
    </w:p>
    <w:p w:rsidR="00C40659" w:rsidRPr="00C40659" w:rsidRDefault="00C40659" w:rsidP="00C40659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0659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                                                        Л.П.МИЛАШЕВИЧ</w:t>
      </w:r>
    </w:p>
    <w:p w:rsidR="00C40659" w:rsidRPr="00C40659" w:rsidRDefault="00C40659" w:rsidP="00C40659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40659" w:rsidRPr="00C40659" w:rsidRDefault="00C40659" w:rsidP="00C40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0659" w:rsidRPr="00C40659" w:rsidSect="00C40659">
      <w:pgSz w:w="11906" w:h="16838"/>
      <w:pgMar w:top="426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0659"/>
    <w:rsid w:val="00024B23"/>
    <w:rsid w:val="00196C68"/>
    <w:rsid w:val="00261326"/>
    <w:rsid w:val="002722DD"/>
    <w:rsid w:val="002B57C0"/>
    <w:rsid w:val="002F2569"/>
    <w:rsid w:val="003E1DF5"/>
    <w:rsid w:val="004224A0"/>
    <w:rsid w:val="00474064"/>
    <w:rsid w:val="00492E26"/>
    <w:rsid w:val="00584B9A"/>
    <w:rsid w:val="00596146"/>
    <w:rsid w:val="005C5672"/>
    <w:rsid w:val="006F1462"/>
    <w:rsid w:val="00717974"/>
    <w:rsid w:val="00833873"/>
    <w:rsid w:val="008F0AC3"/>
    <w:rsid w:val="00924DCA"/>
    <w:rsid w:val="00942F18"/>
    <w:rsid w:val="00A67D3E"/>
    <w:rsid w:val="00AF6FD8"/>
    <w:rsid w:val="00C40659"/>
    <w:rsid w:val="00CA6356"/>
    <w:rsid w:val="00CF32B8"/>
    <w:rsid w:val="00DB5E28"/>
    <w:rsid w:val="00E74505"/>
    <w:rsid w:val="00E9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6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Sem108</cp:lastModifiedBy>
  <cp:revision>7</cp:revision>
  <dcterms:created xsi:type="dcterms:W3CDTF">2021-10-25T08:24:00Z</dcterms:created>
  <dcterms:modified xsi:type="dcterms:W3CDTF">2021-12-01T08:59:00Z</dcterms:modified>
</cp:coreProperties>
</file>