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EE" w:rsidRPr="00BD4A05" w:rsidRDefault="00AA6E02" w:rsidP="002C67BB">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2" o:spid="_x0000_s1026" type="#_x0000_t202" style="position:absolute;margin-left:50.7pt;margin-top:7.55pt;width:370.2pt;height:14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" stroked="f">
            <v:textbox>
              <w:txbxContent>
                <w:p w:rsidR="002F20EE" w:rsidRPr="00EF5243" w:rsidRDefault="002F20EE" w:rsidP="002F20EE">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rsidR="002F20EE" w:rsidRPr="00EF5243" w:rsidRDefault="002F20EE" w:rsidP="002F20EE">
                  <w:pPr>
                    <w:spacing w:after="0" w:line="240" w:lineRule="auto"/>
                    <w:ind w:left="-142" w:right="-130"/>
                    <w:jc w:val="center"/>
                    <w:rPr>
                      <w:rFonts w:ascii="Times New Roman" w:hAnsi="Times New Roman" w:cs="Times New Roman"/>
                      <w:sz w:val="16"/>
                      <w:szCs w:val="16"/>
                      <w:lang w:val="uk-UA"/>
                    </w:rPr>
                  </w:pPr>
                </w:p>
                <w:p w:rsidR="002F20EE" w:rsidRPr="00EF5243" w:rsidRDefault="002F20EE" w:rsidP="002F20EE">
                  <w:pPr>
                    <w:pStyle w:val="1"/>
                    <w:ind w:left="-142" w:right="-130"/>
                    <w:rPr>
                      <w:sz w:val="28"/>
                      <w:szCs w:val="28"/>
                    </w:rPr>
                  </w:pPr>
                  <w:r w:rsidRPr="00EF5243">
                    <w:rPr>
                      <w:sz w:val="28"/>
                      <w:szCs w:val="28"/>
                    </w:rPr>
                    <w:t>ГАДЯЦЬКА МІСЬКА РАДА</w:t>
                  </w:r>
                </w:p>
                <w:p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rsidR="002F20EE" w:rsidRPr="00EF5243" w:rsidRDefault="00007B9F" w:rsidP="002F20EE">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ШІСТНАДЦЯТА</w:t>
                  </w:r>
                  <w:r w:rsidR="002F20EE" w:rsidRPr="00EF5243">
                    <w:rPr>
                      <w:rFonts w:ascii="Times New Roman" w:hAnsi="Times New Roman" w:cs="Times New Roman"/>
                      <w:b/>
                      <w:sz w:val="28"/>
                      <w:szCs w:val="28"/>
                      <w:lang w:val="uk-UA"/>
                    </w:rPr>
                    <w:t xml:space="preserve"> СЕСІЯ ВОСЬМОГО  СКЛИКАННЯ</w:t>
                  </w:r>
                </w:p>
                <w:p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
                <w:p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rsidR="002F20EE" w:rsidRDefault="002F20EE" w:rsidP="002F20EE">
                  <w:pPr>
                    <w:ind w:left="-142" w:right="-129"/>
                    <w:jc w:val="center"/>
                    <w:rPr>
                      <w:b/>
                      <w:sz w:val="28"/>
                      <w:szCs w:val="28"/>
                      <w:lang w:val="uk-UA"/>
                    </w:rPr>
                  </w:pPr>
                </w:p>
                <w:p w:rsidR="002F20EE" w:rsidRPr="009E1E56" w:rsidRDefault="002F20EE" w:rsidP="002F20EE">
                  <w:pPr>
                    <w:ind w:left="-142" w:right="-129"/>
                    <w:rPr>
                      <w:b/>
                      <w:sz w:val="28"/>
                      <w:szCs w:val="28"/>
                      <w:lang w:val="uk-UA"/>
                    </w:rPr>
                  </w:pPr>
                </w:p>
                <w:p w:rsidR="002F20EE" w:rsidRPr="009E1E56" w:rsidRDefault="002F20EE" w:rsidP="002F20EE">
                  <w:pPr>
                    <w:ind w:left="-142" w:right="-129"/>
                    <w:jc w:val="center"/>
                    <w:rPr>
                      <w:b/>
                      <w:sz w:val="28"/>
                      <w:szCs w:val="28"/>
                      <w:lang w:val="uk-UA"/>
                    </w:rPr>
                  </w:pPr>
                </w:p>
                <w:p w:rsidR="002F20EE" w:rsidRPr="009E1E56" w:rsidRDefault="002F20EE" w:rsidP="002F20EE">
                  <w:pPr>
                    <w:ind w:left="-142" w:right="-129"/>
                    <w:jc w:val="center"/>
                    <w:rPr>
                      <w:b/>
                      <w:sz w:val="28"/>
                      <w:szCs w:val="28"/>
                      <w:lang w:val="uk-UA"/>
                    </w:rPr>
                  </w:pPr>
                  <w:r w:rsidRPr="009E1E56">
                    <w:rPr>
                      <w:b/>
                      <w:sz w:val="28"/>
                      <w:szCs w:val="28"/>
                      <w:lang w:val="uk-UA"/>
                    </w:rPr>
                    <w:t>РІШЕННЯ</w:t>
                  </w:r>
                </w:p>
                <w:p w:rsidR="002F20EE" w:rsidRPr="00F97DDA" w:rsidRDefault="002F20EE" w:rsidP="002F20EE">
                  <w:pPr>
                    <w:ind w:left="-142" w:right="-129"/>
                    <w:rPr>
                      <w:lang w:val="uk-UA"/>
                    </w:rPr>
                  </w:pPr>
                </w:p>
              </w:txbxContent>
            </v:textbox>
          </v:shape>
        </w:pict>
      </w:r>
    </w:p>
    <w:p w:rsidR="002F20EE" w:rsidRPr="00BD4A05" w:rsidRDefault="002F20EE" w:rsidP="00CA2A91">
      <w:pPr>
        <w:rPr>
          <w:rFonts w:ascii="Times New Roman" w:hAnsi="Times New Roman" w:cs="Times New Roman"/>
          <w:sz w:val="28"/>
          <w:szCs w:val="28"/>
          <w:lang w:val="uk-UA"/>
        </w:rPr>
      </w:pPr>
    </w:p>
    <w:p w:rsidR="002F20EE" w:rsidRPr="00BD4A05" w:rsidRDefault="002F20EE" w:rsidP="00CA2A91">
      <w:pPr>
        <w:rPr>
          <w:rFonts w:ascii="Times New Roman" w:hAnsi="Times New Roman" w:cs="Times New Roman"/>
          <w:sz w:val="28"/>
          <w:szCs w:val="28"/>
          <w:lang w:val="uk-UA"/>
        </w:rPr>
      </w:pPr>
    </w:p>
    <w:p w:rsidR="002F20EE" w:rsidRPr="00BD4A05" w:rsidRDefault="002F20EE" w:rsidP="00CA2A91">
      <w:pPr>
        <w:rPr>
          <w:rFonts w:ascii="Times New Roman" w:hAnsi="Times New Roman" w:cs="Times New Roman"/>
          <w:sz w:val="28"/>
          <w:szCs w:val="28"/>
          <w:lang w:val="uk-UA"/>
        </w:rPr>
      </w:pPr>
    </w:p>
    <w:p w:rsidR="002F20EE" w:rsidRPr="00BD4A05" w:rsidRDefault="002F20EE" w:rsidP="00CA2A91">
      <w:pPr>
        <w:rPr>
          <w:rFonts w:ascii="Times New Roman" w:hAnsi="Times New Roman" w:cs="Times New Roman"/>
          <w:sz w:val="28"/>
          <w:szCs w:val="28"/>
          <w:lang w:val="uk-UA"/>
        </w:rPr>
      </w:pPr>
    </w:p>
    <w:p w:rsidR="002F20EE" w:rsidRPr="00BD4A05" w:rsidRDefault="002F20EE" w:rsidP="00CA2A91">
      <w:pPr>
        <w:rPr>
          <w:rFonts w:ascii="Times New Roman" w:hAnsi="Times New Roman" w:cs="Times New Roman"/>
          <w:sz w:val="28"/>
          <w:szCs w:val="28"/>
          <w:lang w:val="uk-UA"/>
        </w:rPr>
      </w:pPr>
    </w:p>
    <w:tbl>
      <w:tblPr>
        <w:tblW w:w="9194" w:type="dxa"/>
        <w:tblInd w:w="-13" w:type="dxa"/>
        <w:tblLayout w:type="fixed"/>
        <w:tblLook w:val="0000" w:firstRow="0" w:lastRow="0" w:firstColumn="0" w:lastColumn="0" w:noHBand="0" w:noVBand="0"/>
      </w:tblPr>
      <w:tblGrid>
        <w:gridCol w:w="13"/>
        <w:gridCol w:w="4168"/>
        <w:gridCol w:w="3119"/>
        <w:gridCol w:w="1894"/>
      </w:tblGrid>
      <w:tr w:rsidR="002F20EE" w:rsidRPr="00BD4A05" w:rsidTr="00C52F31">
        <w:trPr>
          <w:trHeight w:val="307"/>
        </w:trPr>
        <w:tc>
          <w:tcPr>
            <w:tcW w:w="7300" w:type="dxa"/>
            <w:gridSpan w:val="3"/>
            <w:tcMar>
              <w:left w:w="57" w:type="dxa"/>
              <w:right w:w="57" w:type="dxa"/>
            </w:tcMar>
          </w:tcPr>
          <w:p w:rsidR="002F20EE" w:rsidRPr="00BD4A05" w:rsidRDefault="000853B7" w:rsidP="00CA2A91">
            <w:pPr>
              <w:tabs>
                <w:tab w:val="left" w:pos="6720"/>
              </w:tabs>
              <w:spacing w:after="0"/>
              <w:rPr>
                <w:rFonts w:ascii="Times New Roman" w:hAnsi="Times New Roman" w:cs="Times New Roman"/>
                <w:sz w:val="28"/>
                <w:szCs w:val="28"/>
                <w:lang w:val="uk-UA"/>
              </w:rPr>
            </w:pPr>
            <w:r>
              <w:rPr>
                <w:rFonts w:ascii="Times New Roman" w:hAnsi="Times New Roman" w:cs="Times New Roman"/>
                <w:sz w:val="28"/>
                <w:szCs w:val="28"/>
                <w:lang w:val="uk-UA"/>
              </w:rPr>
              <w:t>2</w:t>
            </w:r>
            <w:r w:rsidR="00ED15A9">
              <w:rPr>
                <w:rFonts w:ascii="Times New Roman" w:hAnsi="Times New Roman" w:cs="Times New Roman"/>
                <w:sz w:val="28"/>
                <w:szCs w:val="28"/>
                <w:lang w:val="uk-UA"/>
              </w:rPr>
              <w:t>5</w:t>
            </w:r>
            <w:r w:rsidR="002F20EE" w:rsidRPr="00BD4A05">
              <w:rPr>
                <w:rFonts w:ascii="Times New Roman" w:hAnsi="Times New Roman" w:cs="Times New Roman"/>
                <w:sz w:val="28"/>
                <w:szCs w:val="28"/>
                <w:lang w:val="en-US"/>
              </w:rPr>
              <w:t xml:space="preserve"> </w:t>
            </w:r>
            <w:r w:rsidR="00E82FAC">
              <w:rPr>
                <w:rFonts w:ascii="Times New Roman" w:hAnsi="Times New Roman" w:cs="Times New Roman"/>
                <w:sz w:val="28"/>
                <w:szCs w:val="28"/>
                <w:lang w:val="uk-UA"/>
              </w:rPr>
              <w:t>листопада</w:t>
            </w:r>
            <w:r w:rsidR="002F20EE" w:rsidRPr="00BD4A05">
              <w:rPr>
                <w:rFonts w:ascii="Times New Roman" w:hAnsi="Times New Roman" w:cs="Times New Roman"/>
                <w:sz w:val="28"/>
                <w:szCs w:val="28"/>
                <w:lang w:val="uk-UA"/>
              </w:rPr>
              <w:t xml:space="preserve"> 2021 року</w:t>
            </w:r>
          </w:p>
        </w:tc>
        <w:tc>
          <w:tcPr>
            <w:tcW w:w="1894" w:type="dxa"/>
            <w:tcMar>
              <w:left w:w="57" w:type="dxa"/>
              <w:right w:w="57" w:type="dxa"/>
            </w:tcMar>
          </w:tcPr>
          <w:p w:rsidR="002F20EE" w:rsidRPr="00BD4A05" w:rsidRDefault="002F20EE" w:rsidP="004443C1">
            <w:pPr>
              <w:tabs>
                <w:tab w:val="left" w:pos="6720"/>
              </w:tabs>
              <w:spacing w:after="0"/>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     №</w:t>
            </w:r>
            <w:r w:rsidR="004443C1">
              <w:rPr>
                <w:rFonts w:ascii="Times New Roman" w:hAnsi="Times New Roman" w:cs="Times New Roman"/>
                <w:sz w:val="28"/>
                <w:szCs w:val="28"/>
                <w:lang w:val="uk-UA"/>
              </w:rPr>
              <w:t xml:space="preserve"> 793</w:t>
            </w:r>
            <w:r w:rsidRPr="00BD4A05">
              <w:rPr>
                <w:rFonts w:ascii="Times New Roman" w:hAnsi="Times New Roman" w:cs="Times New Roman"/>
                <w:sz w:val="28"/>
                <w:szCs w:val="28"/>
                <w:lang w:val="uk-UA"/>
              </w:rPr>
              <w:t xml:space="preserve"> </w:t>
            </w:r>
          </w:p>
        </w:tc>
      </w:tr>
      <w:tr w:rsidR="002F20EE" w:rsidRPr="00BD4A05" w:rsidTr="00C52F31">
        <w:trPr>
          <w:gridBefore w:val="1"/>
          <w:gridAfter w:val="2"/>
          <w:wBefore w:w="13" w:type="dxa"/>
          <w:wAfter w:w="5013" w:type="dxa"/>
          <w:trHeight w:val="335"/>
        </w:trPr>
        <w:tc>
          <w:tcPr>
            <w:tcW w:w="4168" w:type="dxa"/>
            <w:tcMar>
              <w:left w:w="57" w:type="dxa"/>
              <w:right w:w="57" w:type="dxa"/>
            </w:tcMar>
          </w:tcPr>
          <w:p w:rsidR="002F20EE" w:rsidRPr="00BD4A05" w:rsidRDefault="002F20EE" w:rsidP="002E6928">
            <w:pPr>
              <w:tabs>
                <w:tab w:val="left" w:pos="6720"/>
              </w:tabs>
              <w:spacing w:after="0" w:line="240" w:lineRule="auto"/>
              <w:ind w:left="6"/>
              <w:jc w:val="both"/>
              <w:rPr>
                <w:rFonts w:ascii="Times New Roman" w:hAnsi="Times New Roman" w:cs="Times New Roman"/>
                <w:sz w:val="28"/>
                <w:szCs w:val="28"/>
              </w:rPr>
            </w:pPr>
          </w:p>
          <w:p w:rsidR="002F20EE" w:rsidRPr="00BD4A05" w:rsidRDefault="002F20EE" w:rsidP="002E6928">
            <w:pPr>
              <w:tabs>
                <w:tab w:val="left" w:pos="6720"/>
              </w:tabs>
              <w:spacing w:after="0" w:line="240" w:lineRule="auto"/>
              <w:ind w:left="6"/>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Про </w:t>
            </w:r>
            <w:r w:rsidR="00B30A8E" w:rsidRPr="00BD4A05">
              <w:rPr>
                <w:rFonts w:ascii="Times New Roman" w:hAnsi="Times New Roman" w:cs="Times New Roman"/>
                <w:sz w:val="28"/>
                <w:szCs w:val="28"/>
                <w:lang w:val="uk-UA"/>
              </w:rPr>
              <w:t>внесення змін до</w:t>
            </w:r>
            <w:r w:rsidRPr="00BD4A05">
              <w:rPr>
                <w:rFonts w:ascii="Times New Roman" w:hAnsi="Times New Roman" w:cs="Times New Roman"/>
                <w:sz w:val="28"/>
                <w:szCs w:val="28"/>
                <w:lang w:val="uk-UA"/>
              </w:rPr>
              <w:t xml:space="preserve"> </w:t>
            </w:r>
            <w:r w:rsidR="00D06264">
              <w:rPr>
                <w:rFonts w:ascii="Times New Roman" w:hAnsi="Times New Roman" w:cs="Times New Roman"/>
                <w:sz w:val="28"/>
                <w:szCs w:val="28"/>
                <w:lang w:val="uk-UA"/>
              </w:rPr>
              <w:t xml:space="preserve">штатного розпису Комунальної установи «Територіальний центр соціального обслуговування» Гадяцької міської ради </w:t>
            </w:r>
          </w:p>
        </w:tc>
      </w:tr>
    </w:tbl>
    <w:p w:rsidR="002F20EE" w:rsidRPr="00BD4A05" w:rsidRDefault="002F20EE" w:rsidP="002E6928">
      <w:pPr>
        <w:spacing w:after="0" w:line="240" w:lineRule="auto"/>
        <w:jc w:val="both"/>
        <w:rPr>
          <w:rFonts w:ascii="Times New Roman" w:hAnsi="Times New Roman" w:cs="Times New Roman"/>
          <w:sz w:val="28"/>
          <w:szCs w:val="28"/>
          <w:shd w:val="clear" w:color="auto" w:fill="FFFFFF" w:themeFill="background1"/>
        </w:rPr>
      </w:pPr>
    </w:p>
    <w:p w:rsidR="006B3003" w:rsidRDefault="00952DDC" w:rsidP="002E6928">
      <w:pPr>
        <w:spacing w:after="0" w:line="240" w:lineRule="auto"/>
        <w:jc w:val="both"/>
        <w:rPr>
          <w:rFonts w:ascii="Times New Roman" w:hAnsi="Times New Roman" w:cs="Times New Roman"/>
          <w:sz w:val="28"/>
          <w:szCs w:val="28"/>
          <w:shd w:val="clear" w:color="auto" w:fill="FFFFFF" w:themeFill="background1"/>
          <w:lang w:val="uk-UA"/>
        </w:rPr>
      </w:pPr>
      <w:r>
        <w:rPr>
          <w:rFonts w:ascii="Times New Roman" w:hAnsi="Times New Roman" w:cs="Times New Roman"/>
          <w:sz w:val="28"/>
          <w:szCs w:val="28"/>
          <w:shd w:val="clear" w:color="auto" w:fill="FFFFFF" w:themeFill="background1"/>
          <w:lang w:val="uk-UA"/>
        </w:rPr>
        <w:t xml:space="preserve">Відповідно до ст. 26, ст. 29, ст. 59 Закону України «Про місцеве самоврядування в Україні», п.6, п.13 постанови Кабінету міністрів України від 29.12.2009 № 1417 «Деякі питання діяльності територіальних центрів соціального обслуговування (надання соціальних послуг)», Типового штатного нормативу чисельності працівників територіального центру соціального обслуговування (надання соціальних послуг)», затвердженого наказом Міністерством соціальної політики України від 12.07.2016 №753, </w:t>
      </w:r>
      <w:r w:rsidR="000000B4">
        <w:rPr>
          <w:rFonts w:ascii="Times New Roman" w:hAnsi="Times New Roman" w:cs="Times New Roman"/>
          <w:sz w:val="28"/>
          <w:szCs w:val="28"/>
          <w:shd w:val="clear" w:color="auto" w:fill="FFFFFF" w:themeFill="background1"/>
          <w:lang w:val="uk-UA"/>
        </w:rPr>
        <w:t xml:space="preserve">постанови </w:t>
      </w:r>
      <w:r w:rsidR="000000B4">
        <w:rPr>
          <w:rFonts w:ascii="Times New Roman" w:hAnsi="Times New Roman"/>
          <w:sz w:val="28"/>
          <w:szCs w:val="28"/>
          <w:lang w:val="uk-UA"/>
        </w:rPr>
        <w:t>Кабінету Міністрів України «Деякі питання оплати праці працівників установ, закладів та організацій окремих галузей бюджетної сфери»</w:t>
      </w:r>
      <w:r w:rsidR="000000B4" w:rsidRPr="00321E2C">
        <w:rPr>
          <w:rFonts w:ascii="Times New Roman" w:hAnsi="Times New Roman"/>
          <w:sz w:val="28"/>
          <w:szCs w:val="28"/>
          <w:lang w:val="uk-UA"/>
        </w:rPr>
        <w:t xml:space="preserve"> </w:t>
      </w:r>
      <w:r w:rsidR="000000B4">
        <w:rPr>
          <w:rFonts w:ascii="Times New Roman" w:hAnsi="Times New Roman"/>
          <w:sz w:val="28"/>
          <w:szCs w:val="28"/>
          <w:lang w:val="uk-UA"/>
        </w:rPr>
        <w:t>від 20 січня 2021 року №29, Закону України «</w:t>
      </w:r>
      <w:r w:rsidR="000000B4" w:rsidRPr="00855BC6">
        <w:rPr>
          <w:rFonts w:ascii="Times New Roman" w:hAnsi="Times New Roman"/>
          <w:sz w:val="28"/>
          <w:szCs w:val="28"/>
          <w:lang w:val="uk-UA"/>
        </w:rPr>
        <w:t>Про Держа</w:t>
      </w:r>
      <w:r w:rsidR="000000B4">
        <w:rPr>
          <w:rFonts w:ascii="Times New Roman" w:hAnsi="Times New Roman"/>
          <w:sz w:val="28"/>
          <w:szCs w:val="28"/>
          <w:lang w:val="uk-UA"/>
        </w:rPr>
        <w:t>вний бюджет України на 2021 рік» від 15.12.2020 р. № 1082-IX</w:t>
      </w:r>
      <w:r>
        <w:rPr>
          <w:rFonts w:ascii="Times New Roman" w:hAnsi="Times New Roman" w:cs="Times New Roman"/>
          <w:sz w:val="28"/>
          <w:szCs w:val="28"/>
          <w:shd w:val="clear" w:color="auto" w:fill="FFFFFF" w:themeFill="background1"/>
          <w:lang w:val="uk-UA"/>
        </w:rPr>
        <w:t xml:space="preserve"> </w:t>
      </w:r>
    </w:p>
    <w:p w:rsidR="004443C1" w:rsidRDefault="004443C1" w:rsidP="002E6928">
      <w:pPr>
        <w:spacing w:after="0" w:line="240" w:lineRule="auto"/>
        <w:jc w:val="both"/>
        <w:rPr>
          <w:rFonts w:ascii="Times New Roman" w:hAnsi="Times New Roman" w:cs="Times New Roman"/>
          <w:sz w:val="28"/>
          <w:szCs w:val="28"/>
          <w:shd w:val="clear" w:color="auto" w:fill="FFFFFF" w:themeFill="background1"/>
          <w:lang w:val="uk-UA"/>
        </w:rPr>
      </w:pPr>
    </w:p>
    <w:p w:rsidR="00D54756" w:rsidRDefault="00D54756" w:rsidP="002E6928">
      <w:pPr>
        <w:spacing w:after="0" w:line="240" w:lineRule="auto"/>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міська рада вирішила:</w:t>
      </w:r>
    </w:p>
    <w:p w:rsidR="004443C1" w:rsidRPr="006B3003" w:rsidRDefault="004443C1" w:rsidP="002E6928">
      <w:pPr>
        <w:spacing w:after="0" w:line="240" w:lineRule="auto"/>
        <w:jc w:val="both"/>
        <w:rPr>
          <w:rFonts w:ascii="Times New Roman" w:hAnsi="Times New Roman" w:cs="Times New Roman"/>
          <w:sz w:val="28"/>
          <w:szCs w:val="28"/>
          <w:shd w:val="clear" w:color="auto" w:fill="FFFFFF" w:themeFill="background1"/>
          <w:lang w:val="uk-UA"/>
        </w:rPr>
      </w:pPr>
    </w:p>
    <w:p w:rsidR="00952DDC" w:rsidRDefault="00B30A8E" w:rsidP="002E6928">
      <w:pPr>
        <w:numPr>
          <w:ilvl w:val="0"/>
          <w:numId w:val="1"/>
        </w:numPr>
        <w:spacing w:after="0" w:line="240" w:lineRule="auto"/>
        <w:ind w:left="0" w:firstLine="284"/>
        <w:jc w:val="both"/>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Внести зміни до </w:t>
      </w:r>
      <w:r w:rsidR="00952DDC">
        <w:rPr>
          <w:rFonts w:ascii="Times New Roman" w:hAnsi="Times New Roman" w:cs="Times New Roman"/>
          <w:sz w:val="28"/>
          <w:szCs w:val="28"/>
          <w:lang w:val="uk-UA"/>
        </w:rPr>
        <w:t>штатного розпису Комунальної установи «Територіальний центр соціального обслуговування» Гадяцької міської ради, а саме</w:t>
      </w:r>
      <w:r w:rsidR="006B3003">
        <w:rPr>
          <w:rFonts w:ascii="Times New Roman" w:hAnsi="Times New Roman" w:cs="Times New Roman"/>
          <w:sz w:val="28"/>
          <w:szCs w:val="28"/>
          <w:lang w:val="uk-UA"/>
        </w:rPr>
        <w:t xml:space="preserve">: змінити посадові оклади відповідно до </w:t>
      </w:r>
      <w:r w:rsidR="006B3003">
        <w:rPr>
          <w:rFonts w:ascii="Times New Roman" w:hAnsi="Times New Roman"/>
          <w:sz w:val="28"/>
          <w:szCs w:val="28"/>
          <w:lang w:val="uk-UA"/>
        </w:rPr>
        <w:t>тарифікаційного розряду за ЄТС.</w:t>
      </w:r>
    </w:p>
    <w:p w:rsidR="00BD4A05" w:rsidRPr="00BD4A05" w:rsidRDefault="00952DDC" w:rsidP="002E6928">
      <w:pPr>
        <w:numPr>
          <w:ilvl w:val="0"/>
          <w:numId w:val="1"/>
        </w:numPr>
        <w:spacing w:after="0" w:line="240" w:lineRule="auto"/>
        <w:ind w:left="0" w:firstLine="284"/>
        <w:jc w:val="both"/>
        <w:rPr>
          <w:rFonts w:ascii="Times New Roman" w:hAnsi="Times New Roman"/>
          <w:sz w:val="28"/>
          <w:szCs w:val="28"/>
          <w:lang w:val="uk-UA"/>
        </w:rPr>
      </w:pPr>
      <w:r>
        <w:rPr>
          <w:rFonts w:ascii="Times New Roman" w:hAnsi="Times New Roman" w:cs="Times New Roman"/>
          <w:sz w:val="28"/>
          <w:szCs w:val="28"/>
          <w:lang w:val="uk-UA"/>
        </w:rPr>
        <w:t xml:space="preserve">Затвердити штатний розпис Комунальної установи «Територіальний центр соціального обслуговування» Гадяцької міської ради, що додається. </w:t>
      </w:r>
    </w:p>
    <w:p w:rsidR="00952DDC" w:rsidRPr="00952DDC" w:rsidRDefault="00952DDC" w:rsidP="002E6928">
      <w:pPr>
        <w:numPr>
          <w:ilvl w:val="0"/>
          <w:numId w:val="1"/>
        </w:numPr>
        <w:spacing w:after="0" w:line="240" w:lineRule="auto"/>
        <w:ind w:left="0" w:firstLine="284"/>
        <w:jc w:val="both"/>
        <w:rPr>
          <w:rFonts w:ascii="Times New Roman" w:hAnsi="Times New Roman" w:cs="Times New Roman"/>
          <w:b/>
          <w:sz w:val="28"/>
          <w:szCs w:val="28"/>
          <w:lang w:val="uk-UA"/>
        </w:rPr>
      </w:pPr>
      <w:r>
        <w:rPr>
          <w:rFonts w:ascii="Times New Roman" w:hAnsi="Times New Roman" w:cs="Times New Roman"/>
          <w:sz w:val="28"/>
          <w:szCs w:val="28"/>
          <w:lang w:val="uk-UA"/>
        </w:rPr>
        <w:t>Керівнику Комунальної установи «Територіальний центр соціального обслуговування» Гадяцької міської ради забезпечити дотримання штатного розпису.</w:t>
      </w:r>
    </w:p>
    <w:p w:rsidR="002F20EE" w:rsidRPr="00BD4A05" w:rsidRDefault="002F20EE" w:rsidP="002E6928">
      <w:pPr>
        <w:numPr>
          <w:ilvl w:val="0"/>
          <w:numId w:val="1"/>
        </w:numPr>
        <w:spacing w:after="0" w:line="240" w:lineRule="auto"/>
        <w:ind w:left="0" w:firstLine="284"/>
        <w:jc w:val="both"/>
        <w:rPr>
          <w:rFonts w:ascii="Times New Roman" w:hAnsi="Times New Roman" w:cs="Times New Roman"/>
          <w:b/>
          <w:sz w:val="28"/>
          <w:szCs w:val="28"/>
          <w:lang w:val="uk-UA"/>
        </w:rPr>
      </w:pPr>
      <w:r w:rsidRPr="00BD4A05">
        <w:rPr>
          <w:rFonts w:ascii="Times New Roman" w:hAnsi="Times New Roman" w:cs="Times New Roman"/>
          <w:sz w:val="28"/>
          <w:szCs w:val="28"/>
          <w:lang w:val="uk-UA"/>
        </w:rPr>
        <w:t xml:space="preserve">Контроль за виконанням даного рішення покласти на постійну комісію Гадяцької міської ради з питань регламенту, депутатської діяльності та етики, забезпечення законності і правопорядку, </w:t>
      </w:r>
      <w:r w:rsidR="00E82FAC" w:rsidRPr="00BD4A05">
        <w:rPr>
          <w:rFonts w:ascii="Times New Roman" w:hAnsi="Times New Roman" w:cs="Times New Roman"/>
          <w:sz w:val="28"/>
          <w:szCs w:val="28"/>
          <w:lang w:val="uk-UA"/>
        </w:rPr>
        <w:t>зв’язків</w:t>
      </w:r>
      <w:r w:rsidRPr="00BD4A05">
        <w:rPr>
          <w:rFonts w:ascii="Times New Roman" w:hAnsi="Times New Roman" w:cs="Times New Roman"/>
          <w:sz w:val="28"/>
          <w:szCs w:val="28"/>
          <w:lang w:val="uk-UA"/>
        </w:rPr>
        <w:t xml:space="preserve"> із засобами масової інформації, соціального захисту населення, охорони  здоров'я, освіти, культури, молодіжної політики, спорту та туризму (Кулик К.П.).</w:t>
      </w:r>
    </w:p>
    <w:tbl>
      <w:tblPr>
        <w:tblW w:w="9463" w:type="dxa"/>
        <w:tblInd w:w="-142" w:type="dxa"/>
        <w:tblBorders>
          <w:insideH w:val="single" w:sz="4" w:space="0" w:color="auto"/>
        </w:tblBorders>
        <w:tblLayout w:type="fixed"/>
        <w:tblLook w:val="0000" w:firstRow="0" w:lastRow="0" w:firstColumn="0" w:lastColumn="0" w:noHBand="0" w:noVBand="0"/>
      </w:tblPr>
      <w:tblGrid>
        <w:gridCol w:w="6892"/>
        <w:gridCol w:w="2571"/>
      </w:tblGrid>
      <w:tr w:rsidR="002F20EE" w:rsidRPr="00BD4A05" w:rsidTr="00007B9F">
        <w:trPr>
          <w:trHeight w:val="307"/>
        </w:trPr>
        <w:tc>
          <w:tcPr>
            <w:tcW w:w="6892" w:type="dxa"/>
            <w:tcMar>
              <w:left w:w="57" w:type="dxa"/>
              <w:right w:w="57" w:type="dxa"/>
            </w:tcMar>
          </w:tcPr>
          <w:p w:rsidR="002E6928" w:rsidRPr="00BD4A05" w:rsidRDefault="002E6928" w:rsidP="002E6928">
            <w:pPr>
              <w:tabs>
                <w:tab w:val="left" w:pos="6720"/>
              </w:tabs>
              <w:spacing w:after="0" w:line="240" w:lineRule="auto"/>
              <w:rPr>
                <w:rFonts w:ascii="Times New Roman" w:hAnsi="Times New Roman" w:cs="Times New Roman"/>
                <w:sz w:val="28"/>
                <w:szCs w:val="28"/>
                <w:lang w:val="uk-UA"/>
              </w:rPr>
            </w:pPr>
          </w:p>
          <w:p w:rsidR="002F20EE" w:rsidRPr="00BD4A05" w:rsidRDefault="002F20EE" w:rsidP="002E6928">
            <w:pPr>
              <w:tabs>
                <w:tab w:val="left" w:pos="6720"/>
              </w:tabs>
              <w:spacing w:after="0" w:line="240" w:lineRule="auto"/>
              <w:ind w:left="51"/>
              <w:rPr>
                <w:rFonts w:ascii="Times New Roman" w:hAnsi="Times New Roman" w:cs="Times New Roman"/>
                <w:sz w:val="28"/>
                <w:szCs w:val="28"/>
                <w:lang w:val="uk-UA"/>
              </w:rPr>
            </w:pPr>
            <w:r w:rsidRPr="00BD4A05">
              <w:rPr>
                <w:rFonts w:ascii="Times New Roman" w:hAnsi="Times New Roman" w:cs="Times New Roman"/>
                <w:sz w:val="28"/>
                <w:szCs w:val="28"/>
                <w:lang w:val="uk-UA"/>
              </w:rPr>
              <w:t xml:space="preserve">Міський голова     </w:t>
            </w:r>
          </w:p>
        </w:tc>
        <w:tc>
          <w:tcPr>
            <w:tcW w:w="2571" w:type="dxa"/>
            <w:tcMar>
              <w:left w:w="57" w:type="dxa"/>
              <w:right w:w="57" w:type="dxa"/>
            </w:tcMar>
          </w:tcPr>
          <w:p w:rsidR="002E6928" w:rsidRPr="00BD4A05" w:rsidRDefault="002E6928" w:rsidP="002E6928">
            <w:pPr>
              <w:tabs>
                <w:tab w:val="left" w:pos="6720"/>
              </w:tabs>
              <w:spacing w:after="0" w:line="240" w:lineRule="auto"/>
              <w:rPr>
                <w:rFonts w:ascii="Times New Roman" w:hAnsi="Times New Roman" w:cs="Times New Roman"/>
                <w:sz w:val="28"/>
                <w:szCs w:val="28"/>
                <w:lang w:val="uk-UA"/>
              </w:rPr>
            </w:pPr>
          </w:p>
          <w:p w:rsidR="002F20EE" w:rsidRDefault="002F20EE" w:rsidP="002E6928">
            <w:pPr>
              <w:tabs>
                <w:tab w:val="left" w:pos="6720"/>
              </w:tabs>
              <w:spacing w:after="0" w:line="240" w:lineRule="auto"/>
              <w:rPr>
                <w:rFonts w:ascii="Times New Roman" w:hAnsi="Times New Roman" w:cs="Times New Roman"/>
                <w:sz w:val="28"/>
                <w:szCs w:val="28"/>
                <w:lang w:val="uk-UA"/>
              </w:rPr>
            </w:pPr>
            <w:r w:rsidRPr="00BD4A05">
              <w:rPr>
                <w:rFonts w:ascii="Times New Roman" w:hAnsi="Times New Roman" w:cs="Times New Roman"/>
                <w:sz w:val="28"/>
                <w:szCs w:val="28"/>
                <w:lang w:val="uk-UA"/>
              </w:rPr>
              <w:t>В.О. Нестеренко</w:t>
            </w:r>
          </w:p>
          <w:p w:rsidR="002E6928" w:rsidRDefault="002E6928" w:rsidP="002E6928">
            <w:pPr>
              <w:tabs>
                <w:tab w:val="left" w:pos="6720"/>
              </w:tabs>
              <w:spacing w:after="0" w:line="240" w:lineRule="auto"/>
              <w:rPr>
                <w:rFonts w:ascii="Times New Roman" w:hAnsi="Times New Roman" w:cs="Times New Roman"/>
                <w:sz w:val="28"/>
                <w:szCs w:val="28"/>
                <w:lang w:val="uk-UA"/>
              </w:rPr>
            </w:pPr>
          </w:p>
          <w:p w:rsidR="00007B9F" w:rsidRPr="00BD4A05" w:rsidRDefault="00007B9F" w:rsidP="002E6928">
            <w:pPr>
              <w:tabs>
                <w:tab w:val="left" w:pos="6720"/>
              </w:tabs>
              <w:spacing w:after="0" w:line="240" w:lineRule="auto"/>
              <w:rPr>
                <w:rFonts w:ascii="Times New Roman" w:hAnsi="Times New Roman" w:cs="Times New Roman"/>
                <w:sz w:val="28"/>
                <w:szCs w:val="28"/>
                <w:lang w:val="uk-UA"/>
              </w:rPr>
            </w:pPr>
          </w:p>
        </w:tc>
      </w:tr>
    </w:tbl>
    <w:tbl>
      <w:tblPr>
        <w:tblpPr w:leftFromText="45" w:rightFromText="45" w:vertAnchor="text" w:horzAnchor="margin" w:tblpXSpec="right" w:tblpY="-55"/>
        <w:tblW w:w="2565" w:type="pct"/>
        <w:tblCellSpacing w:w="15" w:type="dxa"/>
        <w:tblCellMar>
          <w:top w:w="60" w:type="dxa"/>
          <w:left w:w="60" w:type="dxa"/>
          <w:bottom w:w="60" w:type="dxa"/>
          <w:right w:w="60" w:type="dxa"/>
        </w:tblCellMar>
        <w:tblLook w:val="0000" w:firstRow="0" w:lastRow="0" w:firstColumn="0" w:lastColumn="0" w:noHBand="0" w:noVBand="0"/>
      </w:tblPr>
      <w:tblGrid>
        <w:gridCol w:w="5037"/>
      </w:tblGrid>
      <w:tr w:rsidR="002F6B49" w:rsidRPr="002F6B49" w:rsidTr="002E6928">
        <w:trPr>
          <w:tblCellSpacing w:w="15" w:type="dxa"/>
        </w:trPr>
        <w:tc>
          <w:tcPr>
            <w:tcW w:w="4940" w:type="pct"/>
            <w:vAlign w:val="center"/>
          </w:tcPr>
          <w:p w:rsidR="004443C1" w:rsidRDefault="004443C1" w:rsidP="002F6B49">
            <w:pPr>
              <w:spacing w:before="240" w:after="0" w:line="240" w:lineRule="auto"/>
              <w:jc w:val="both"/>
              <w:rPr>
                <w:rFonts w:ascii="Times New Roman" w:eastAsia="Times New Roman" w:hAnsi="Times New Roman" w:cs="Times New Roman"/>
                <w:color w:val="000000"/>
                <w:sz w:val="28"/>
                <w:szCs w:val="28"/>
                <w:lang w:val="uk-UA" w:eastAsia="ru-RU"/>
              </w:rPr>
            </w:pPr>
          </w:p>
          <w:p w:rsidR="002F6B49" w:rsidRPr="002F6B49" w:rsidRDefault="002F6B49" w:rsidP="002F6B49">
            <w:pPr>
              <w:spacing w:before="240" w:after="0" w:line="240" w:lineRule="auto"/>
              <w:jc w:val="both"/>
              <w:rPr>
                <w:rFonts w:ascii="Times New Roman" w:eastAsia="Times New Roman" w:hAnsi="Times New Roman" w:cs="Times New Roman"/>
                <w:color w:val="000000"/>
                <w:sz w:val="28"/>
                <w:szCs w:val="28"/>
                <w:lang w:val="uk-UA" w:eastAsia="ru-RU"/>
              </w:rPr>
            </w:pPr>
            <w:r w:rsidRPr="002F6B49">
              <w:rPr>
                <w:rFonts w:ascii="Times New Roman" w:eastAsia="Times New Roman" w:hAnsi="Times New Roman" w:cs="Times New Roman"/>
                <w:color w:val="000000"/>
                <w:sz w:val="28"/>
                <w:szCs w:val="28"/>
                <w:lang w:val="uk-UA" w:eastAsia="ru-RU"/>
              </w:rPr>
              <w:t>ЗАТВЕРДЖЕНО</w:t>
            </w:r>
          </w:p>
          <w:p w:rsidR="002F6B49" w:rsidRPr="002F6B49" w:rsidRDefault="002F6B49" w:rsidP="002F6B49">
            <w:pPr>
              <w:spacing w:before="240" w:after="100" w:afterAutospacing="1" w:line="240" w:lineRule="auto"/>
              <w:jc w:val="both"/>
              <w:rPr>
                <w:rFonts w:ascii="Times New Roman" w:eastAsia="Times New Roman" w:hAnsi="Times New Roman" w:cs="Times New Roman"/>
                <w:color w:val="000000"/>
                <w:sz w:val="28"/>
                <w:szCs w:val="28"/>
                <w:lang w:val="uk-UA" w:eastAsia="ru-RU"/>
              </w:rPr>
            </w:pPr>
            <w:r w:rsidRPr="002F6B49">
              <w:rPr>
                <w:rFonts w:ascii="Times New Roman" w:eastAsia="Times New Roman" w:hAnsi="Times New Roman" w:cs="Times New Roman"/>
                <w:color w:val="000000"/>
                <w:sz w:val="28"/>
                <w:szCs w:val="28"/>
                <w:lang w:val="uk-UA" w:eastAsia="ru-RU"/>
              </w:rPr>
              <w:t xml:space="preserve">Штат у кількості 72 штатних одиниць з місячним фондом заробітної плати за посадовими окладами 311177,5 грн. (триста одинадцять тисяч сто сімдесят сім гривень п’ятдесят копійок), рішення шістнадцятої сесії Гадяцької міської  ради восьмого скликання від </w:t>
            </w:r>
            <w:r w:rsidR="004443C1">
              <w:rPr>
                <w:rFonts w:ascii="Times New Roman" w:eastAsia="Times New Roman" w:hAnsi="Times New Roman" w:cs="Times New Roman"/>
                <w:color w:val="000000"/>
                <w:sz w:val="28"/>
                <w:szCs w:val="28"/>
                <w:lang w:val="uk-UA" w:eastAsia="ru-RU"/>
              </w:rPr>
              <w:t xml:space="preserve">                           </w:t>
            </w:r>
            <w:r w:rsidRPr="002F6B49">
              <w:rPr>
                <w:rFonts w:ascii="Times New Roman" w:eastAsia="Times New Roman" w:hAnsi="Times New Roman" w:cs="Times New Roman"/>
                <w:color w:val="000000"/>
                <w:sz w:val="28"/>
                <w:szCs w:val="28"/>
                <w:lang w:val="uk-UA" w:eastAsia="ru-RU"/>
              </w:rPr>
              <w:t>25 листопада 2021року №</w:t>
            </w:r>
            <w:r w:rsidR="004443C1">
              <w:rPr>
                <w:rFonts w:ascii="Times New Roman" w:eastAsia="Times New Roman" w:hAnsi="Times New Roman" w:cs="Times New Roman"/>
                <w:color w:val="000000"/>
                <w:sz w:val="28"/>
                <w:szCs w:val="28"/>
                <w:lang w:val="uk-UA" w:eastAsia="ru-RU"/>
              </w:rPr>
              <w:t xml:space="preserve"> 793</w:t>
            </w:r>
          </w:p>
          <w:p w:rsidR="002F6B49" w:rsidRPr="002F6B49" w:rsidRDefault="002F6B49" w:rsidP="002F6B49">
            <w:pPr>
              <w:spacing w:before="240" w:after="100" w:afterAutospacing="1" w:line="240" w:lineRule="auto"/>
              <w:jc w:val="both"/>
              <w:rPr>
                <w:rFonts w:ascii="Times New Roman" w:eastAsia="Times New Roman" w:hAnsi="Times New Roman" w:cs="Times New Roman"/>
                <w:color w:val="000000"/>
                <w:sz w:val="28"/>
                <w:szCs w:val="28"/>
                <w:lang w:val="uk-UA" w:eastAsia="ru-RU"/>
              </w:rPr>
            </w:pPr>
            <w:r w:rsidRPr="002F6B49">
              <w:rPr>
                <w:rFonts w:ascii="Times New Roman" w:eastAsia="Times New Roman" w:hAnsi="Times New Roman" w:cs="Times New Roman"/>
                <w:color w:val="000000"/>
                <w:sz w:val="28"/>
                <w:szCs w:val="28"/>
                <w:lang w:val="uk-UA" w:eastAsia="ru-RU"/>
              </w:rPr>
              <w:t>Міський голова</w:t>
            </w:r>
          </w:p>
          <w:p w:rsidR="002F6B49" w:rsidRPr="002F6B49" w:rsidRDefault="002F6B49" w:rsidP="002F6B49">
            <w:pPr>
              <w:spacing w:before="240" w:after="100" w:afterAutospacing="1" w:line="240" w:lineRule="auto"/>
              <w:jc w:val="both"/>
              <w:rPr>
                <w:rFonts w:ascii="Times New Roman" w:eastAsia="Times New Roman" w:hAnsi="Times New Roman" w:cs="Times New Roman"/>
                <w:color w:val="000000"/>
                <w:sz w:val="28"/>
                <w:szCs w:val="28"/>
                <w:lang w:val="uk-UA" w:eastAsia="ru-RU"/>
              </w:rPr>
            </w:pPr>
            <w:proofErr w:type="spellStart"/>
            <w:r w:rsidRPr="002F6B49">
              <w:rPr>
                <w:rFonts w:ascii="Times New Roman" w:eastAsia="Times New Roman" w:hAnsi="Times New Roman" w:cs="Times New Roman"/>
                <w:color w:val="000000"/>
                <w:sz w:val="28"/>
                <w:szCs w:val="28"/>
                <w:lang w:val="uk-UA" w:eastAsia="ru-RU"/>
              </w:rPr>
              <w:t>_____________________В.О.Нестерен</w:t>
            </w:r>
            <w:proofErr w:type="spellEnd"/>
            <w:r w:rsidRPr="002F6B49">
              <w:rPr>
                <w:rFonts w:ascii="Times New Roman" w:eastAsia="Times New Roman" w:hAnsi="Times New Roman" w:cs="Times New Roman"/>
                <w:color w:val="000000"/>
                <w:sz w:val="28"/>
                <w:szCs w:val="28"/>
                <w:lang w:val="uk-UA" w:eastAsia="ru-RU"/>
              </w:rPr>
              <w:t>ко</w:t>
            </w:r>
          </w:p>
        </w:tc>
      </w:tr>
    </w:tbl>
    <w:p w:rsidR="002F6B49" w:rsidRDefault="002F6B49" w:rsidP="002F6B49">
      <w:pPr>
        <w:tabs>
          <w:tab w:val="left" w:pos="4890"/>
        </w:tabs>
        <w:spacing w:after="0" w:line="240" w:lineRule="auto"/>
        <w:rPr>
          <w:rFonts w:ascii="Times New Roman" w:eastAsia="Times New Roman" w:hAnsi="Times New Roman" w:cs="Times New Roman"/>
          <w:b/>
          <w:color w:val="000000"/>
          <w:sz w:val="24"/>
          <w:szCs w:val="24"/>
          <w:lang w:val="uk-UA" w:eastAsia="ru-RU"/>
        </w:rPr>
      </w:pPr>
    </w:p>
    <w:p w:rsidR="004443C1" w:rsidRDefault="004443C1" w:rsidP="002F6B49">
      <w:pPr>
        <w:tabs>
          <w:tab w:val="left" w:pos="4890"/>
        </w:tabs>
        <w:spacing w:after="0" w:line="240" w:lineRule="auto"/>
        <w:rPr>
          <w:rFonts w:ascii="Times New Roman" w:eastAsia="Times New Roman" w:hAnsi="Times New Roman" w:cs="Times New Roman"/>
          <w:b/>
          <w:color w:val="000000"/>
          <w:sz w:val="24"/>
          <w:szCs w:val="24"/>
          <w:lang w:val="uk-UA" w:eastAsia="ru-RU"/>
        </w:rPr>
      </w:pPr>
    </w:p>
    <w:p w:rsidR="004443C1" w:rsidRPr="002F6B49" w:rsidRDefault="004443C1" w:rsidP="002F6B49">
      <w:pPr>
        <w:tabs>
          <w:tab w:val="left" w:pos="4890"/>
        </w:tabs>
        <w:spacing w:after="0" w:line="240" w:lineRule="auto"/>
        <w:rPr>
          <w:rFonts w:ascii="Times New Roman" w:eastAsia="Times New Roman" w:hAnsi="Times New Roman" w:cs="Times New Roman"/>
          <w:b/>
          <w:color w:val="000000"/>
          <w:sz w:val="24"/>
          <w:szCs w:val="24"/>
          <w:lang w:val="uk-UA" w:eastAsia="ru-RU"/>
        </w:rPr>
      </w:pPr>
    </w:p>
    <w:p w:rsidR="002F6B49" w:rsidRPr="002F6B49" w:rsidRDefault="002F6B49" w:rsidP="002E6928">
      <w:pPr>
        <w:spacing w:after="0" w:line="240" w:lineRule="auto"/>
        <w:ind w:left="-567"/>
        <w:jc w:val="center"/>
        <w:rPr>
          <w:rFonts w:ascii="Times New Roman" w:eastAsia="Times New Roman" w:hAnsi="Times New Roman" w:cs="Times New Roman"/>
          <w:b/>
          <w:color w:val="000000"/>
          <w:sz w:val="28"/>
          <w:szCs w:val="28"/>
          <w:lang w:eastAsia="ru-RU"/>
        </w:rPr>
      </w:pPr>
      <w:r w:rsidRPr="002F6B49">
        <w:rPr>
          <w:rFonts w:ascii="Times New Roman" w:eastAsia="Times New Roman" w:hAnsi="Times New Roman" w:cs="Times New Roman"/>
          <w:b/>
          <w:color w:val="000000"/>
          <w:sz w:val="28"/>
          <w:szCs w:val="28"/>
          <w:lang w:eastAsia="ru-RU"/>
        </w:rPr>
        <w:t xml:space="preserve">ШТАТНИЙ  РОЗПИС  </w:t>
      </w:r>
    </w:p>
    <w:p w:rsidR="002F6B49" w:rsidRPr="002F6B49" w:rsidRDefault="002F6B49" w:rsidP="002E6928">
      <w:pPr>
        <w:spacing w:after="0" w:line="240" w:lineRule="auto"/>
        <w:ind w:left="-567"/>
        <w:jc w:val="center"/>
        <w:rPr>
          <w:rFonts w:ascii="Times New Roman" w:eastAsia="Times New Roman" w:hAnsi="Times New Roman" w:cs="Times New Roman"/>
          <w:b/>
          <w:color w:val="000000"/>
          <w:sz w:val="28"/>
          <w:szCs w:val="28"/>
          <w:lang w:val="uk-UA" w:eastAsia="ru-RU"/>
        </w:rPr>
      </w:pPr>
      <w:r w:rsidRPr="002F6B49">
        <w:rPr>
          <w:rFonts w:ascii="Times New Roman" w:eastAsia="Times New Roman" w:hAnsi="Times New Roman" w:cs="Times New Roman"/>
          <w:b/>
          <w:color w:val="000000"/>
          <w:sz w:val="28"/>
          <w:szCs w:val="28"/>
          <w:lang w:val="uk-UA" w:eastAsia="ru-RU"/>
        </w:rPr>
        <w:t xml:space="preserve">Комунальна установа «Територіальний центр соціального обслуговування» </w:t>
      </w:r>
    </w:p>
    <w:p w:rsidR="002F6B49" w:rsidRDefault="002F6B49" w:rsidP="002E6928">
      <w:pPr>
        <w:spacing w:after="0" w:line="240" w:lineRule="auto"/>
        <w:ind w:left="-567"/>
        <w:jc w:val="center"/>
        <w:rPr>
          <w:rFonts w:ascii="Times New Roman" w:eastAsia="Times New Roman" w:hAnsi="Times New Roman" w:cs="Times New Roman"/>
          <w:b/>
          <w:color w:val="000000"/>
          <w:sz w:val="28"/>
          <w:szCs w:val="28"/>
          <w:lang w:val="uk-UA" w:eastAsia="ru-RU"/>
        </w:rPr>
      </w:pPr>
      <w:r w:rsidRPr="002F6B49">
        <w:rPr>
          <w:rFonts w:ascii="Times New Roman" w:eastAsia="Times New Roman" w:hAnsi="Times New Roman" w:cs="Times New Roman"/>
          <w:b/>
          <w:color w:val="000000"/>
          <w:sz w:val="28"/>
          <w:szCs w:val="28"/>
          <w:lang w:val="uk-UA" w:eastAsia="ru-RU"/>
        </w:rPr>
        <w:t>Гадяцької міської ради</w:t>
      </w:r>
    </w:p>
    <w:p w:rsidR="004443C1" w:rsidRDefault="004443C1" w:rsidP="002E6928">
      <w:pPr>
        <w:spacing w:after="0" w:line="240" w:lineRule="auto"/>
        <w:ind w:left="-567"/>
        <w:jc w:val="center"/>
        <w:rPr>
          <w:rFonts w:ascii="Times New Roman" w:eastAsia="Times New Roman" w:hAnsi="Times New Roman" w:cs="Times New Roman"/>
          <w:color w:val="000000"/>
          <w:sz w:val="28"/>
          <w:szCs w:val="28"/>
          <w:lang w:val="uk-UA" w:eastAsia="ru-RU"/>
        </w:rPr>
      </w:pPr>
    </w:p>
    <w:p w:rsidR="004443C1" w:rsidRPr="002F6B49" w:rsidRDefault="004443C1" w:rsidP="002E6928">
      <w:pPr>
        <w:spacing w:after="0" w:line="240" w:lineRule="auto"/>
        <w:ind w:left="-567"/>
        <w:jc w:val="center"/>
        <w:rPr>
          <w:rFonts w:ascii="Times New Roman" w:eastAsia="Times New Roman" w:hAnsi="Times New Roman" w:cs="Times New Roman"/>
          <w:color w:val="000000"/>
          <w:sz w:val="28"/>
          <w:szCs w:val="28"/>
          <w:lang w:val="uk-UA" w:eastAsia="ru-RU"/>
        </w:rPr>
      </w:pPr>
    </w:p>
    <w:p w:rsidR="002F6B49" w:rsidRDefault="002F6B49" w:rsidP="002F6B49">
      <w:pPr>
        <w:spacing w:after="0" w:line="240" w:lineRule="auto"/>
        <w:ind w:left="-567"/>
        <w:jc w:val="center"/>
        <w:rPr>
          <w:rFonts w:ascii="Times New Roman" w:eastAsia="Times New Roman" w:hAnsi="Times New Roman" w:cs="Times New Roman"/>
          <w:color w:val="000000"/>
          <w:sz w:val="28"/>
          <w:szCs w:val="28"/>
          <w:lang w:val="uk-UA" w:eastAsia="ru-RU"/>
        </w:rPr>
      </w:pPr>
      <w:r w:rsidRPr="002F6B49">
        <w:rPr>
          <w:rFonts w:ascii="Times New Roman" w:eastAsia="Times New Roman" w:hAnsi="Times New Roman" w:cs="Times New Roman"/>
          <w:color w:val="000000"/>
          <w:sz w:val="28"/>
          <w:szCs w:val="28"/>
          <w:lang w:val="uk-UA" w:eastAsia="ru-RU"/>
        </w:rPr>
        <w:t xml:space="preserve">                                                             </w:t>
      </w:r>
      <w:r w:rsidRPr="002F6B49">
        <w:rPr>
          <w:rFonts w:ascii="Times New Roman" w:eastAsia="Times New Roman" w:hAnsi="Times New Roman" w:cs="Times New Roman"/>
          <w:color w:val="000000"/>
          <w:sz w:val="28"/>
          <w:szCs w:val="28"/>
          <w:lang w:eastAsia="ru-RU"/>
        </w:rPr>
        <w:t xml:space="preserve">вводиться в </w:t>
      </w:r>
      <w:proofErr w:type="spellStart"/>
      <w:r w:rsidRPr="002F6B49">
        <w:rPr>
          <w:rFonts w:ascii="Times New Roman" w:eastAsia="Times New Roman" w:hAnsi="Times New Roman" w:cs="Times New Roman"/>
          <w:color w:val="000000"/>
          <w:sz w:val="28"/>
          <w:szCs w:val="28"/>
          <w:lang w:eastAsia="ru-RU"/>
        </w:rPr>
        <w:t>дію</w:t>
      </w:r>
      <w:proofErr w:type="spellEnd"/>
      <w:r w:rsidRPr="002F6B49">
        <w:rPr>
          <w:rFonts w:ascii="Times New Roman" w:eastAsia="Times New Roman" w:hAnsi="Times New Roman" w:cs="Times New Roman"/>
          <w:color w:val="000000"/>
          <w:sz w:val="28"/>
          <w:szCs w:val="28"/>
          <w:lang w:eastAsia="ru-RU"/>
        </w:rPr>
        <w:t xml:space="preserve"> з 01 </w:t>
      </w:r>
      <w:proofErr w:type="spellStart"/>
      <w:r w:rsidRPr="002F6B49">
        <w:rPr>
          <w:rFonts w:ascii="Times New Roman" w:eastAsia="Times New Roman" w:hAnsi="Times New Roman" w:cs="Times New Roman"/>
          <w:color w:val="000000"/>
          <w:sz w:val="28"/>
          <w:szCs w:val="28"/>
          <w:lang w:eastAsia="ru-RU"/>
        </w:rPr>
        <w:t>грудня</w:t>
      </w:r>
      <w:proofErr w:type="spellEnd"/>
      <w:r w:rsidRPr="002F6B49">
        <w:rPr>
          <w:rFonts w:ascii="Times New Roman" w:eastAsia="Times New Roman" w:hAnsi="Times New Roman" w:cs="Times New Roman"/>
          <w:color w:val="000000"/>
          <w:sz w:val="28"/>
          <w:szCs w:val="28"/>
          <w:lang w:eastAsia="ru-RU"/>
        </w:rPr>
        <w:t xml:space="preserve"> 2021 року</w:t>
      </w:r>
    </w:p>
    <w:p w:rsidR="004443C1" w:rsidRPr="004443C1" w:rsidRDefault="004443C1" w:rsidP="002F6B49">
      <w:pPr>
        <w:spacing w:after="0" w:line="240" w:lineRule="auto"/>
        <w:ind w:left="-567"/>
        <w:jc w:val="center"/>
        <w:rPr>
          <w:rFonts w:ascii="Times New Roman" w:eastAsia="Times New Roman" w:hAnsi="Times New Roman" w:cs="Times New Roman"/>
          <w:color w:val="000000"/>
          <w:sz w:val="28"/>
          <w:szCs w:val="28"/>
          <w:lang w:val="uk-UA" w:eastAsia="ru-RU"/>
        </w:rPr>
      </w:pPr>
    </w:p>
    <w:tbl>
      <w:tblPr>
        <w:tblW w:w="5303" w:type="pct"/>
        <w:tblCellSpacing w:w="15" w:type="dxa"/>
        <w:tblInd w:w="-79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884"/>
        <w:gridCol w:w="2719"/>
        <w:gridCol w:w="740"/>
        <w:gridCol w:w="927"/>
        <w:gridCol w:w="5079"/>
      </w:tblGrid>
      <w:tr w:rsidR="002F6B49" w:rsidRPr="002F6B49" w:rsidTr="002F6B49">
        <w:trPr>
          <w:trHeight w:val="925"/>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 xml:space="preserve">№ </w:t>
            </w:r>
            <w:r w:rsidRPr="002F6B49">
              <w:rPr>
                <w:rFonts w:ascii="Times New Roman" w:eastAsia="Times New Roman" w:hAnsi="Times New Roman" w:cs="Times New Roman"/>
                <w:color w:val="000000"/>
                <w:sz w:val="26"/>
                <w:szCs w:val="26"/>
                <w:lang w:val="uk-UA" w:eastAsia="ru-RU"/>
              </w:rPr>
              <w:br/>
              <w:t>з/п </w:t>
            </w:r>
          </w:p>
        </w:tc>
        <w:tc>
          <w:tcPr>
            <w:tcW w:w="1314"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Назва структурного підрозділу та посад </w:t>
            </w:r>
          </w:p>
        </w:tc>
        <w:tc>
          <w:tcPr>
            <w:tcW w:w="347"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Кількість штатних посад </w:t>
            </w:r>
          </w:p>
        </w:tc>
        <w:tc>
          <w:tcPr>
            <w:tcW w:w="438"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ind w:left="365"/>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 xml:space="preserve">Посадовий оклад </w:t>
            </w:r>
            <w:r w:rsidRPr="002F6B49">
              <w:rPr>
                <w:rFonts w:ascii="Times New Roman" w:eastAsia="Times New Roman" w:hAnsi="Times New Roman" w:cs="Times New Roman"/>
                <w:color w:val="000000"/>
                <w:sz w:val="26"/>
                <w:szCs w:val="26"/>
                <w:lang w:val="uk-UA" w:eastAsia="ru-RU"/>
              </w:rPr>
              <w:br/>
              <w:t>(грн.) </w:t>
            </w:r>
          </w:p>
        </w:tc>
        <w:tc>
          <w:tcPr>
            <w:tcW w:w="2403"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Фонд заробітної плати на місяць за посадовими окладами </w:t>
            </w:r>
            <w:r w:rsidRPr="002F6B49">
              <w:rPr>
                <w:rFonts w:ascii="Times New Roman" w:eastAsia="Times New Roman" w:hAnsi="Times New Roman" w:cs="Times New Roman"/>
                <w:color w:val="000000"/>
                <w:sz w:val="26"/>
                <w:szCs w:val="26"/>
                <w:lang w:val="uk-UA" w:eastAsia="ru-RU"/>
              </w:rPr>
              <w:br/>
              <w:t>(грн.) </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1 </w:t>
            </w:r>
          </w:p>
        </w:tc>
        <w:tc>
          <w:tcPr>
            <w:tcW w:w="1314"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2 </w:t>
            </w:r>
          </w:p>
        </w:tc>
        <w:tc>
          <w:tcPr>
            <w:tcW w:w="347"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3 </w:t>
            </w:r>
          </w:p>
        </w:tc>
        <w:tc>
          <w:tcPr>
            <w:tcW w:w="438"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4 </w:t>
            </w:r>
          </w:p>
        </w:tc>
        <w:tc>
          <w:tcPr>
            <w:tcW w:w="2403"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color w:val="000000"/>
                <w:sz w:val="26"/>
                <w:szCs w:val="26"/>
                <w:lang w:val="uk-UA" w:eastAsia="ru-RU"/>
              </w:rPr>
              <w:t>5 </w:t>
            </w:r>
          </w:p>
        </w:tc>
      </w:tr>
      <w:tr w:rsidR="002F6B49" w:rsidRPr="002F6B49" w:rsidTr="002F6B49">
        <w:trPr>
          <w:trHeight w:val="291"/>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p>
        </w:tc>
        <w:tc>
          <w:tcPr>
            <w:tcW w:w="4545" w:type="pct"/>
            <w:gridSpan w:val="4"/>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b/>
                <w:sz w:val="26"/>
                <w:szCs w:val="26"/>
                <w:lang w:val="uk-UA" w:eastAsia="ru-RU"/>
              </w:rPr>
            </w:pPr>
            <w:r w:rsidRPr="002F6B49">
              <w:rPr>
                <w:rFonts w:ascii="Times New Roman" w:eastAsia="Times New Roman" w:hAnsi="Times New Roman" w:cs="Times New Roman"/>
                <w:b/>
                <w:sz w:val="26"/>
                <w:szCs w:val="26"/>
                <w:lang w:val="uk-UA" w:eastAsia="ru-RU"/>
              </w:rPr>
              <w:t>Апарат територіального центру</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1314" w:type="pct"/>
            <w:tcBorders>
              <w:top w:val="outset" w:sz="6" w:space="0" w:color="auto"/>
              <w:left w:val="outset" w:sz="6" w:space="0" w:color="auto"/>
              <w:bottom w:val="outset" w:sz="6" w:space="0" w:color="auto"/>
              <w:right w:val="outset" w:sz="6" w:space="0" w:color="auto"/>
            </w:tcBorders>
          </w:tcPr>
          <w:p w:rsid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Директор </w:t>
            </w:r>
          </w:p>
          <w:p w:rsidR="004443C1" w:rsidRPr="002F6B49" w:rsidRDefault="004443C1" w:rsidP="002F6B49">
            <w:pPr>
              <w:spacing w:after="0" w:line="240" w:lineRule="auto"/>
              <w:rPr>
                <w:rFonts w:ascii="Times New Roman" w:eastAsia="Times New Roman" w:hAnsi="Times New Roman" w:cs="Times New Roman"/>
                <w:sz w:val="26"/>
                <w:szCs w:val="26"/>
                <w:lang w:val="uk-UA" w:eastAsia="ru-RU"/>
              </w:rPr>
            </w:pPr>
            <w:bookmarkStart w:id="0" w:name="_GoBack"/>
            <w:bookmarkEnd w:id="0"/>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9287</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9287</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2</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Завідувач господарством</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4455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2227,5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3</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Інженер з охорони праці без категорії</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4745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2372,5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4</w:t>
            </w:r>
          </w:p>
        </w:tc>
        <w:tc>
          <w:tcPr>
            <w:tcW w:w="1314" w:type="pct"/>
            <w:tcBorders>
              <w:top w:val="outset" w:sz="6" w:space="0" w:color="auto"/>
              <w:left w:val="outset" w:sz="6" w:space="0" w:color="auto"/>
              <w:bottom w:val="outset" w:sz="6" w:space="0" w:color="auto"/>
              <w:right w:val="outset" w:sz="6" w:space="0" w:color="auto"/>
            </w:tcBorders>
          </w:tcPr>
          <w:p w:rsid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Юрисконсульт  </w:t>
            </w:r>
          </w:p>
          <w:p w:rsidR="004443C1" w:rsidRPr="002F6B49" w:rsidRDefault="004443C1" w:rsidP="002F6B49">
            <w:pPr>
              <w:spacing w:after="0" w:line="240" w:lineRule="auto"/>
              <w:rPr>
                <w:rFonts w:ascii="Times New Roman" w:eastAsia="Times New Roman" w:hAnsi="Times New Roman" w:cs="Times New Roman"/>
                <w:sz w:val="26"/>
                <w:szCs w:val="26"/>
                <w:lang w:val="uk-UA" w:eastAsia="ru-RU"/>
              </w:rPr>
            </w:pP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4455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4455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lastRenderedPageBreak/>
              <w:t>5</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Оператор комп´ютерного набору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0,75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3674</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2755,5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6</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Водій  автотранспортних засобів</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r>
      <w:tr w:rsidR="002F6B49" w:rsidRPr="002F6B49" w:rsidTr="002F6B49">
        <w:trPr>
          <w:trHeight w:val="276"/>
          <w:tblCellSpacing w:w="15" w:type="dxa"/>
        </w:trPr>
        <w:tc>
          <w:tcPr>
            <w:tcW w:w="4971" w:type="pct"/>
            <w:gridSpan w:val="5"/>
            <w:tcBorders>
              <w:top w:val="outset" w:sz="6" w:space="0" w:color="auto"/>
              <w:left w:val="outset" w:sz="6" w:space="0" w:color="auto"/>
              <w:bottom w:val="outset" w:sz="6" w:space="0" w:color="auto"/>
              <w:right w:val="outset" w:sz="6" w:space="0" w:color="A7A6AA"/>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b/>
                <w:color w:val="000000"/>
                <w:sz w:val="26"/>
                <w:szCs w:val="26"/>
                <w:lang w:val="uk-UA" w:eastAsia="ru-RU"/>
              </w:rPr>
            </w:pPr>
            <w:r w:rsidRPr="002F6B49">
              <w:rPr>
                <w:rFonts w:ascii="Times New Roman" w:eastAsia="Times New Roman" w:hAnsi="Times New Roman" w:cs="Times New Roman"/>
                <w:b/>
                <w:sz w:val="26"/>
                <w:szCs w:val="26"/>
                <w:lang w:val="uk-UA" w:eastAsia="ru-RU"/>
              </w:rPr>
              <w:t>Відділення соціальної допомоги вдома</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7</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Завідувач відділення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7001</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ind w:left="-57"/>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7001</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8</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Соціальний  працівник ІІ  категорії</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5005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ind w:left="-57"/>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5005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9</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 Соціальний  працівник І  категорії</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1,75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5265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9213,75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10</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Соціальний робітник</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51,5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4195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ind w:left="-57"/>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216042,5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11</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Водій  автотранспортних засобів</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r>
      <w:tr w:rsidR="002F6B49" w:rsidRPr="002F6B49" w:rsidTr="002F6B49">
        <w:trPr>
          <w:trHeight w:val="276"/>
          <w:tblCellSpacing w:w="15" w:type="dxa"/>
        </w:trPr>
        <w:tc>
          <w:tcPr>
            <w:tcW w:w="4971" w:type="pct"/>
            <w:gridSpan w:val="5"/>
            <w:tcBorders>
              <w:top w:val="outset" w:sz="6" w:space="0" w:color="auto"/>
              <w:left w:val="outset" w:sz="6" w:space="0" w:color="auto"/>
              <w:bottom w:val="outset" w:sz="6" w:space="0" w:color="auto"/>
              <w:right w:val="outset" w:sz="6" w:space="0" w:color="A7A6AA"/>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b/>
                <w:color w:val="000000"/>
                <w:sz w:val="26"/>
                <w:szCs w:val="26"/>
                <w:lang w:val="uk-UA" w:eastAsia="ru-RU"/>
              </w:rPr>
            </w:pPr>
            <w:r w:rsidRPr="002F6B49">
              <w:rPr>
                <w:rFonts w:ascii="Times New Roman" w:eastAsia="Times New Roman" w:hAnsi="Times New Roman" w:cs="Times New Roman"/>
                <w:b/>
                <w:sz w:val="26"/>
                <w:szCs w:val="26"/>
                <w:lang w:val="uk-UA" w:eastAsia="ru-RU"/>
              </w:rPr>
              <w:t>Відділення денного перебування</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12</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Завідувач відділення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6133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6133</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13</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Соціальний працівник   1категорії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5265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5265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14</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Організатор </w:t>
            </w:r>
            <w:proofErr w:type="spellStart"/>
            <w:r w:rsidRPr="002F6B49">
              <w:rPr>
                <w:rFonts w:ascii="Times New Roman" w:eastAsia="Times New Roman" w:hAnsi="Times New Roman" w:cs="Times New Roman"/>
                <w:sz w:val="26"/>
                <w:szCs w:val="26"/>
                <w:lang w:val="uk-UA" w:eastAsia="ru-RU"/>
              </w:rPr>
              <w:t>культурно-дозвіллєвої</w:t>
            </w:r>
            <w:proofErr w:type="spellEnd"/>
            <w:r w:rsidRPr="002F6B49">
              <w:rPr>
                <w:rFonts w:ascii="Times New Roman" w:eastAsia="Times New Roman" w:hAnsi="Times New Roman" w:cs="Times New Roman"/>
                <w:sz w:val="26"/>
                <w:szCs w:val="26"/>
                <w:lang w:val="uk-UA" w:eastAsia="ru-RU"/>
              </w:rPr>
              <w:t xml:space="preserve"> діяльності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4195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2097,5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15</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Сестра медична  вищої категорії</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5005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7507,5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16</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Прибиральник службових приміщень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2893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1446,5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17</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Водій автотранспортних засобів</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1576,5</w:t>
            </w:r>
          </w:p>
        </w:tc>
      </w:tr>
      <w:tr w:rsidR="002F6B49" w:rsidRPr="002F6B49" w:rsidTr="002F6B49">
        <w:trPr>
          <w:trHeight w:val="276"/>
          <w:tblCellSpacing w:w="15" w:type="dxa"/>
        </w:trPr>
        <w:tc>
          <w:tcPr>
            <w:tcW w:w="4971" w:type="pct"/>
            <w:gridSpan w:val="5"/>
            <w:tcBorders>
              <w:top w:val="outset" w:sz="6" w:space="0" w:color="auto"/>
              <w:left w:val="outset" w:sz="6" w:space="0" w:color="auto"/>
              <w:bottom w:val="outset" w:sz="6" w:space="0" w:color="auto"/>
              <w:right w:val="outset" w:sz="6" w:space="0" w:color="A7A6AA"/>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b/>
                <w:color w:val="000000"/>
                <w:sz w:val="26"/>
                <w:szCs w:val="26"/>
                <w:lang w:val="uk-UA" w:eastAsia="ru-RU"/>
              </w:rPr>
            </w:pPr>
            <w:r w:rsidRPr="002F6B49">
              <w:rPr>
                <w:rFonts w:ascii="Times New Roman" w:eastAsia="Times New Roman" w:hAnsi="Times New Roman" w:cs="Times New Roman"/>
                <w:b/>
                <w:sz w:val="26"/>
                <w:szCs w:val="26"/>
                <w:lang w:val="uk-UA" w:eastAsia="ru-RU"/>
              </w:rPr>
              <w:t>Відділення організації надання адресної натуральної та грошової допомоги</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18</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Завідувач  відділення</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6133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6133</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19</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Перукар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3153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6306</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20</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Швачка  3 розряду</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0,75</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3415</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2561,25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21</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Швачка  1 розряду</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2893</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2893</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22</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 xml:space="preserve">Робітник з комплексного обслуговування та ремонту  будинків </w:t>
            </w: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1,25</w:t>
            </w:r>
          </w:p>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3674</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4592,5</w:t>
            </w:r>
          </w:p>
        </w:tc>
      </w:tr>
      <w:tr w:rsidR="002F6B49" w:rsidRPr="002F6B49" w:rsidTr="002F6B49">
        <w:trPr>
          <w:trHeight w:val="276"/>
          <w:tblCellSpacing w:w="15" w:type="dxa"/>
        </w:trPr>
        <w:tc>
          <w:tcPr>
            <w:tcW w:w="411" w:type="pct"/>
            <w:tcBorders>
              <w:top w:val="outset" w:sz="6" w:space="0" w:color="auto"/>
              <w:left w:val="outset" w:sz="6" w:space="0" w:color="auto"/>
              <w:bottom w:val="outset" w:sz="6" w:space="0" w:color="auto"/>
              <w:right w:val="outset" w:sz="6" w:space="0" w:color="auto"/>
            </w:tcBorders>
            <w:vAlign w:val="center"/>
          </w:tcPr>
          <w:p w:rsidR="002F6B49" w:rsidRPr="002F6B49" w:rsidRDefault="002F6B49" w:rsidP="002F6B49">
            <w:pPr>
              <w:spacing w:before="100" w:beforeAutospacing="1" w:after="100" w:afterAutospacing="1" w:line="240" w:lineRule="auto"/>
              <w:jc w:val="center"/>
              <w:rPr>
                <w:rFonts w:ascii="Times New Roman" w:eastAsia="Times New Roman" w:hAnsi="Times New Roman" w:cs="Times New Roman"/>
                <w:color w:val="000000"/>
                <w:sz w:val="26"/>
                <w:szCs w:val="26"/>
                <w:lang w:val="uk-UA" w:eastAsia="ru-RU"/>
              </w:rPr>
            </w:pPr>
            <w:r w:rsidRPr="002F6B49">
              <w:rPr>
                <w:rFonts w:ascii="Times New Roman" w:eastAsia="Times New Roman" w:hAnsi="Times New Roman" w:cs="Times New Roman"/>
                <w:color w:val="000000"/>
                <w:sz w:val="26"/>
                <w:szCs w:val="26"/>
                <w:lang w:val="uk-UA" w:eastAsia="ru-RU"/>
              </w:rPr>
              <w:t>Всього</w:t>
            </w:r>
          </w:p>
        </w:tc>
        <w:tc>
          <w:tcPr>
            <w:tcW w:w="1314"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rPr>
                <w:rFonts w:ascii="Times New Roman" w:eastAsia="Times New Roman" w:hAnsi="Times New Roman" w:cs="Times New Roman"/>
                <w:sz w:val="26"/>
                <w:szCs w:val="26"/>
                <w:lang w:val="uk-UA" w:eastAsia="ru-RU"/>
              </w:rPr>
            </w:pPr>
          </w:p>
        </w:tc>
        <w:tc>
          <w:tcPr>
            <w:tcW w:w="347"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72</w:t>
            </w:r>
          </w:p>
        </w:tc>
        <w:tc>
          <w:tcPr>
            <w:tcW w:w="438"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Х</w:t>
            </w:r>
          </w:p>
        </w:tc>
        <w:tc>
          <w:tcPr>
            <w:tcW w:w="2403" w:type="pct"/>
            <w:tcBorders>
              <w:top w:val="outset" w:sz="6" w:space="0" w:color="auto"/>
              <w:left w:val="outset" w:sz="6" w:space="0" w:color="auto"/>
              <w:bottom w:val="outset" w:sz="6" w:space="0" w:color="auto"/>
              <w:right w:val="outset" w:sz="6" w:space="0" w:color="auto"/>
            </w:tcBorders>
          </w:tcPr>
          <w:p w:rsidR="002F6B49" w:rsidRPr="002F6B49" w:rsidRDefault="002F6B49" w:rsidP="002F6B49">
            <w:pPr>
              <w:spacing w:after="0" w:line="240" w:lineRule="auto"/>
              <w:jc w:val="center"/>
              <w:rPr>
                <w:rFonts w:ascii="Times New Roman" w:eastAsia="Times New Roman" w:hAnsi="Times New Roman" w:cs="Times New Roman"/>
                <w:sz w:val="26"/>
                <w:szCs w:val="26"/>
                <w:lang w:val="uk-UA" w:eastAsia="ru-RU"/>
              </w:rPr>
            </w:pPr>
            <w:r w:rsidRPr="002F6B49">
              <w:rPr>
                <w:rFonts w:ascii="Times New Roman" w:eastAsia="Times New Roman" w:hAnsi="Times New Roman" w:cs="Times New Roman"/>
                <w:sz w:val="26"/>
                <w:szCs w:val="26"/>
                <w:lang w:val="uk-UA" w:eastAsia="ru-RU"/>
              </w:rPr>
              <w:t>311177,5</w:t>
            </w:r>
          </w:p>
        </w:tc>
      </w:tr>
    </w:tbl>
    <w:p w:rsidR="002E6928" w:rsidRDefault="002E6928" w:rsidP="004648F1">
      <w:pPr>
        <w:pStyle w:val="ae"/>
        <w:jc w:val="both"/>
        <w:rPr>
          <w:sz w:val="28"/>
          <w:szCs w:val="28"/>
          <w:lang w:val="uk-UA"/>
        </w:rPr>
      </w:pPr>
    </w:p>
    <w:p w:rsidR="008D0CBD" w:rsidRPr="00175C9B" w:rsidRDefault="008D0CBD" w:rsidP="004648F1">
      <w:pPr>
        <w:pStyle w:val="ae"/>
        <w:jc w:val="both"/>
        <w:rPr>
          <w:sz w:val="28"/>
          <w:szCs w:val="28"/>
          <w:lang w:val="uk-UA"/>
        </w:rPr>
      </w:pPr>
      <w:r w:rsidRPr="00175C9B">
        <w:rPr>
          <w:sz w:val="28"/>
          <w:szCs w:val="28"/>
          <w:lang w:val="uk-UA"/>
        </w:rPr>
        <w:t>Директор територіальн</w:t>
      </w:r>
      <w:r>
        <w:rPr>
          <w:sz w:val="28"/>
          <w:szCs w:val="28"/>
          <w:lang w:val="uk-UA"/>
        </w:rPr>
        <w:t xml:space="preserve">ого центру                            </w:t>
      </w:r>
      <w:r w:rsidRPr="00175C9B">
        <w:rPr>
          <w:sz w:val="28"/>
          <w:szCs w:val="28"/>
          <w:lang w:val="uk-UA"/>
        </w:rPr>
        <w:t xml:space="preserve">      Олена ВЛАСЕНКО</w:t>
      </w:r>
    </w:p>
    <w:p w:rsidR="00C9550A" w:rsidRPr="002F6B49" w:rsidRDefault="00C9550A" w:rsidP="002F6B49">
      <w:pPr>
        <w:rPr>
          <w:rFonts w:ascii="Times New Roman" w:hAnsi="Times New Roman" w:cs="Times New Roman"/>
        </w:rPr>
      </w:pPr>
    </w:p>
    <w:sectPr w:rsidR="00C9550A" w:rsidRPr="002F6B49" w:rsidSect="002E6928">
      <w:pgSz w:w="11906" w:h="16838"/>
      <w:pgMar w:top="28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E02" w:rsidRDefault="00AA6E02" w:rsidP="002F20EE">
      <w:pPr>
        <w:spacing w:after="0" w:line="240" w:lineRule="auto"/>
      </w:pPr>
      <w:r>
        <w:separator/>
      </w:r>
    </w:p>
  </w:endnote>
  <w:endnote w:type="continuationSeparator" w:id="0">
    <w:p w:rsidR="00AA6E02" w:rsidRDefault="00AA6E02" w:rsidP="002F2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E02" w:rsidRDefault="00AA6E02" w:rsidP="002F20EE">
      <w:pPr>
        <w:spacing w:after="0" w:line="240" w:lineRule="auto"/>
      </w:pPr>
      <w:r>
        <w:separator/>
      </w:r>
    </w:p>
  </w:footnote>
  <w:footnote w:type="continuationSeparator" w:id="0">
    <w:p w:rsidR="00AA6E02" w:rsidRDefault="00AA6E02" w:rsidP="002F20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5299F"/>
    <w:multiLevelType w:val="hybridMultilevel"/>
    <w:tmpl w:val="64C42D22"/>
    <w:lvl w:ilvl="0" w:tplc="EE329840">
      <w:start w:val="3"/>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3F845DAB"/>
    <w:multiLevelType w:val="hybridMultilevel"/>
    <w:tmpl w:val="5F828698"/>
    <w:lvl w:ilvl="0" w:tplc="EE32984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881643"/>
    <w:multiLevelType w:val="hybridMultilevel"/>
    <w:tmpl w:val="6840CA2E"/>
    <w:lvl w:ilvl="0" w:tplc="9C4A6C7C">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3">
    <w:nsid w:val="53620E00"/>
    <w:multiLevelType w:val="hybridMultilevel"/>
    <w:tmpl w:val="78A49FA4"/>
    <w:lvl w:ilvl="0" w:tplc="EE329840">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F6FEC"/>
    <w:rsid w:val="000000B4"/>
    <w:rsid w:val="00007B9F"/>
    <w:rsid w:val="00015ED1"/>
    <w:rsid w:val="00075AEA"/>
    <w:rsid w:val="000853B7"/>
    <w:rsid w:val="0011169C"/>
    <w:rsid w:val="00157A9A"/>
    <w:rsid w:val="00212C52"/>
    <w:rsid w:val="002953FE"/>
    <w:rsid w:val="002C67BB"/>
    <w:rsid w:val="002E6928"/>
    <w:rsid w:val="002F20EE"/>
    <w:rsid w:val="002F6B49"/>
    <w:rsid w:val="004443C1"/>
    <w:rsid w:val="004648F1"/>
    <w:rsid w:val="004A2AA4"/>
    <w:rsid w:val="00551D9A"/>
    <w:rsid w:val="00566ACB"/>
    <w:rsid w:val="006165E3"/>
    <w:rsid w:val="00685E42"/>
    <w:rsid w:val="006A5CE3"/>
    <w:rsid w:val="006B3003"/>
    <w:rsid w:val="006F6457"/>
    <w:rsid w:val="006F7ACD"/>
    <w:rsid w:val="007D6B0D"/>
    <w:rsid w:val="008C70F8"/>
    <w:rsid w:val="008D0CBD"/>
    <w:rsid w:val="008F2AF6"/>
    <w:rsid w:val="00924DE3"/>
    <w:rsid w:val="00931919"/>
    <w:rsid w:val="00952DDC"/>
    <w:rsid w:val="00A16F5A"/>
    <w:rsid w:val="00A23A1C"/>
    <w:rsid w:val="00A27B7D"/>
    <w:rsid w:val="00A32897"/>
    <w:rsid w:val="00A86F63"/>
    <w:rsid w:val="00AA6E02"/>
    <w:rsid w:val="00AF6FEC"/>
    <w:rsid w:val="00B30A8E"/>
    <w:rsid w:val="00BD4A05"/>
    <w:rsid w:val="00BF0DE0"/>
    <w:rsid w:val="00C55AB0"/>
    <w:rsid w:val="00C81A04"/>
    <w:rsid w:val="00C9550A"/>
    <w:rsid w:val="00CA2A91"/>
    <w:rsid w:val="00D06264"/>
    <w:rsid w:val="00D329A2"/>
    <w:rsid w:val="00D43CC9"/>
    <w:rsid w:val="00D54756"/>
    <w:rsid w:val="00D62D01"/>
    <w:rsid w:val="00DC04B2"/>
    <w:rsid w:val="00DC2674"/>
    <w:rsid w:val="00DE61B3"/>
    <w:rsid w:val="00E12860"/>
    <w:rsid w:val="00E82FAC"/>
    <w:rsid w:val="00E929C9"/>
    <w:rsid w:val="00ED15A9"/>
    <w:rsid w:val="00F710C0"/>
    <w:rsid w:val="00F91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EE"/>
    <w:pPr>
      <w:spacing w:after="200" w:line="276" w:lineRule="auto"/>
    </w:pPr>
  </w:style>
  <w:style w:type="paragraph" w:styleId="1">
    <w:name w:val="heading 1"/>
    <w:basedOn w:val="a"/>
    <w:next w:val="a"/>
    <w:link w:val="10"/>
    <w:qFormat/>
    <w:rsid w:val="002F20EE"/>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0EE"/>
    <w:rPr>
      <w:rFonts w:ascii="Times New Roman" w:eastAsia="Times New Roman" w:hAnsi="Times New Roman" w:cs="Times New Roman"/>
      <w:b/>
      <w:sz w:val="36"/>
      <w:szCs w:val="20"/>
      <w:lang w:eastAsia="ru-RU"/>
    </w:rPr>
  </w:style>
  <w:style w:type="paragraph" w:styleId="a3">
    <w:name w:val="Body Text Indent"/>
    <w:basedOn w:val="a"/>
    <w:link w:val="a4"/>
    <w:rsid w:val="002F20EE"/>
    <w:pPr>
      <w:spacing w:after="0" w:line="240" w:lineRule="auto"/>
      <w:ind w:firstLine="567"/>
    </w:pPr>
    <w:rPr>
      <w:rFonts w:ascii="Times New Roman" w:eastAsia="Times New Roman" w:hAnsi="Times New Roman" w:cs="Times New Roman"/>
      <w:sz w:val="28"/>
      <w:szCs w:val="20"/>
      <w:lang w:val="uk-UA"/>
    </w:rPr>
  </w:style>
  <w:style w:type="character" w:customStyle="1" w:styleId="a4">
    <w:name w:val="Основной текст с отступом Знак"/>
    <w:basedOn w:val="a0"/>
    <w:link w:val="a3"/>
    <w:rsid w:val="002F20EE"/>
    <w:rPr>
      <w:rFonts w:ascii="Times New Roman" w:eastAsia="Times New Roman" w:hAnsi="Times New Roman" w:cs="Times New Roman"/>
      <w:sz w:val="28"/>
      <w:szCs w:val="20"/>
      <w:lang w:val="uk-UA"/>
    </w:rPr>
  </w:style>
  <w:style w:type="paragraph" w:styleId="a5">
    <w:name w:val="List Paragraph"/>
    <w:basedOn w:val="a"/>
    <w:uiPriority w:val="34"/>
    <w:qFormat/>
    <w:rsid w:val="002F20EE"/>
    <w:pPr>
      <w:ind w:left="720"/>
      <w:contextualSpacing/>
    </w:pPr>
  </w:style>
  <w:style w:type="paragraph" w:styleId="a6">
    <w:name w:val="header"/>
    <w:basedOn w:val="a"/>
    <w:link w:val="a7"/>
    <w:uiPriority w:val="99"/>
    <w:unhideWhenUsed/>
    <w:rsid w:val="002F20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20EE"/>
  </w:style>
  <w:style w:type="paragraph" w:styleId="a8">
    <w:name w:val="footer"/>
    <w:basedOn w:val="a"/>
    <w:link w:val="a9"/>
    <w:uiPriority w:val="99"/>
    <w:unhideWhenUsed/>
    <w:rsid w:val="002F20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0EE"/>
  </w:style>
  <w:style w:type="paragraph" w:styleId="aa">
    <w:name w:val="No Spacing"/>
    <w:uiPriority w:val="1"/>
    <w:qFormat/>
    <w:rsid w:val="00BD4A05"/>
    <w:pPr>
      <w:spacing w:after="0" w:line="240" w:lineRule="auto"/>
    </w:pPr>
    <w:rPr>
      <w:rFonts w:ascii="Calibri" w:eastAsia="Calibri" w:hAnsi="Calibri" w:cs="Times New Roman"/>
    </w:rPr>
  </w:style>
  <w:style w:type="table" w:styleId="ab">
    <w:name w:val="Table Grid"/>
    <w:basedOn w:val="a1"/>
    <w:uiPriority w:val="59"/>
    <w:rsid w:val="00007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D0626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06264"/>
    <w:rPr>
      <w:rFonts w:ascii="Tahoma" w:hAnsi="Tahoma" w:cs="Tahoma"/>
      <w:sz w:val="16"/>
      <w:szCs w:val="16"/>
    </w:rPr>
  </w:style>
  <w:style w:type="paragraph" w:styleId="ae">
    <w:name w:val="Normal (Web)"/>
    <w:basedOn w:val="a"/>
    <w:rsid w:val="008D0C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33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3668F-67F7-46EE-AC81-89B13B05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HFD</cp:lastModifiedBy>
  <cp:revision>24</cp:revision>
  <cp:lastPrinted>2021-11-26T11:22:00Z</cp:lastPrinted>
  <dcterms:created xsi:type="dcterms:W3CDTF">2021-11-10T11:43:00Z</dcterms:created>
  <dcterms:modified xsi:type="dcterms:W3CDTF">2021-11-26T11:23:00Z</dcterms:modified>
</cp:coreProperties>
</file>