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F2E" w:rsidRDefault="000F0F2E" w:rsidP="000F0F2E">
      <w:pPr>
        <w:spacing w:after="0" w:line="240" w:lineRule="auto"/>
        <w:jc w:val="center"/>
      </w:pPr>
    </w:p>
    <w:p w:rsidR="000F0F2E" w:rsidRPr="004817AA" w:rsidRDefault="000F0F2E" w:rsidP="000F0F2E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F0F2E" w:rsidRPr="002E4577" w:rsidRDefault="000F0F2E" w:rsidP="000F0F2E">
      <w:pPr>
        <w:pStyle w:val="1"/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-678815</wp:posOffset>
            </wp:positionV>
            <wp:extent cx="431800" cy="612140"/>
            <wp:effectExtent l="0" t="0" r="6350" b="0"/>
            <wp:wrapNone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ГАДЯЦЬКА МІСЬКА РАДА</w:t>
      </w:r>
    </w:p>
    <w:p w:rsidR="000F0F2E" w:rsidRPr="002E4577" w:rsidRDefault="000F0F2E" w:rsidP="000F0F2E">
      <w:pPr>
        <w:spacing w:after="0" w:line="240" w:lineRule="auto"/>
        <w:ind w:left="-142" w:right="-129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ДЕВ’ЯТНАДЦЯТА СЕСІЯ ВОСЬ</w:t>
      </w:r>
      <w:r w:rsidRPr="002E457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МОГО СКЛИКАННЯ</w:t>
      </w:r>
    </w:p>
    <w:p w:rsidR="000F0F2E" w:rsidRPr="00D00ADF" w:rsidRDefault="000F0F2E" w:rsidP="000F0F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0F2E" w:rsidRPr="00AF34BB" w:rsidRDefault="000F0F2E" w:rsidP="000F0F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34BB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0F0F2E" w:rsidRPr="00D00ADF" w:rsidRDefault="000F0F2E" w:rsidP="000F0F2E">
      <w:pPr>
        <w:spacing w:after="0" w:line="240" w:lineRule="auto"/>
        <w:ind w:right="1615"/>
        <w:rPr>
          <w:rFonts w:ascii="Times New Roman" w:hAnsi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5F4498" w:rsidRPr="00985681" w:rsidTr="00297581">
        <w:tc>
          <w:tcPr>
            <w:tcW w:w="3284" w:type="dxa"/>
          </w:tcPr>
          <w:p w:rsidR="005F4498" w:rsidRPr="00985681" w:rsidRDefault="005F4498" w:rsidP="005F4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січня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5F4498" w:rsidRPr="00985681" w:rsidRDefault="005F4498" w:rsidP="0029758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5681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F4498" w:rsidRPr="00985681" w:rsidRDefault="005F4498" w:rsidP="00E5398C">
            <w:pPr>
              <w:ind w:left="16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5398C">
              <w:rPr>
                <w:rFonts w:ascii="Times New Roman" w:hAnsi="Times New Roman"/>
                <w:sz w:val="28"/>
                <w:szCs w:val="28"/>
                <w:lang w:val="uk-UA"/>
              </w:rPr>
              <w:t>971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498" w:rsidRDefault="005F4498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D01EDA" w:rsidTr="00D01EDA">
        <w:tc>
          <w:tcPr>
            <w:tcW w:w="4139" w:type="dxa"/>
          </w:tcPr>
          <w:p w:rsidR="00D01EDA" w:rsidRPr="003D1528" w:rsidRDefault="009F4F3A" w:rsidP="009F4F3A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9F4F3A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val="uk-UA"/>
              </w:rPr>
              <w:t xml:space="preserve">Про затвердження у новій редакції статуту </w:t>
            </w:r>
            <w:r w:rsidRPr="009F4F3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Комунального підприємства «Добробут» Гадяцької міської ради</w:t>
            </w:r>
            <w:r w:rsidRPr="009F4F3A">
              <w:rPr>
                <w:rFonts w:ascii="Times New Roman" w:hAnsi="Times New Roman"/>
                <w:b/>
                <w:i/>
                <w:lang w:val="uk-UA"/>
              </w:rPr>
              <w:t xml:space="preserve"> </w:t>
            </w:r>
            <w:r w:rsidRPr="009F4F3A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Полтавської області</w:t>
            </w:r>
          </w:p>
        </w:tc>
      </w:tr>
    </w:tbl>
    <w:p w:rsidR="000F0F2E" w:rsidRDefault="000F0F2E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Default="009A4BDD" w:rsidP="00D01E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A4BDD" w:rsidRPr="00FF466B" w:rsidRDefault="009A4BDD" w:rsidP="009F10E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C432DC" w:rsidRPr="00EB4D7E">
        <w:rPr>
          <w:rFonts w:ascii="Times New Roman" w:hAnsi="Times New Roman"/>
          <w:sz w:val="28"/>
          <w:szCs w:val="28"/>
          <w:lang w:val="uk-UA"/>
        </w:rPr>
        <w:t>до</w:t>
      </w:r>
      <w:r w:rsidR="00C432DC">
        <w:rPr>
          <w:sz w:val="28"/>
          <w:szCs w:val="28"/>
          <w:lang w:val="uk-UA"/>
        </w:rPr>
        <w:t xml:space="preserve">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>ст</w:t>
      </w:r>
      <w:r w:rsidR="00953CFD">
        <w:rPr>
          <w:rFonts w:ascii="Times New Roman" w:hAnsi="Times New Roman"/>
          <w:sz w:val="28"/>
          <w:szCs w:val="28"/>
          <w:lang w:val="uk-UA"/>
        </w:rPr>
        <w:t xml:space="preserve">атей </w:t>
      </w:r>
      <w:r w:rsidR="000038BB" w:rsidRPr="00FF466B">
        <w:rPr>
          <w:rFonts w:ascii="Times New Roman" w:hAnsi="Times New Roman"/>
          <w:sz w:val="28"/>
          <w:szCs w:val="28"/>
          <w:lang w:val="uk-UA"/>
        </w:rPr>
        <w:t xml:space="preserve">26, 59, 60 Закону України «Про місцеве самоврядування в Україні», </w:t>
      </w:r>
      <w:r w:rsidR="009F4F3A" w:rsidRPr="009F4F3A">
        <w:rPr>
          <w:rFonts w:ascii="Times New Roman" w:hAnsi="Times New Roman"/>
          <w:sz w:val="28"/>
          <w:szCs w:val="28"/>
          <w:lang w:val="uk-UA"/>
        </w:rPr>
        <w:t>ч</w:t>
      </w:r>
      <w:r w:rsidR="009F4F3A">
        <w:rPr>
          <w:rFonts w:ascii="Times New Roman" w:hAnsi="Times New Roman"/>
          <w:sz w:val="28"/>
          <w:szCs w:val="28"/>
          <w:lang w:val="uk-UA"/>
        </w:rPr>
        <w:t>астини четвертої</w:t>
      </w:r>
      <w:r w:rsidR="009F4F3A" w:rsidRPr="009F4F3A">
        <w:rPr>
          <w:rFonts w:ascii="Times New Roman" w:hAnsi="Times New Roman"/>
          <w:sz w:val="28"/>
          <w:szCs w:val="28"/>
          <w:lang w:val="uk-UA"/>
        </w:rPr>
        <w:t xml:space="preserve"> ст</w:t>
      </w:r>
      <w:r w:rsidR="009F4F3A">
        <w:rPr>
          <w:rFonts w:ascii="Times New Roman" w:hAnsi="Times New Roman"/>
          <w:sz w:val="28"/>
          <w:szCs w:val="28"/>
          <w:lang w:val="uk-UA"/>
        </w:rPr>
        <w:t xml:space="preserve">атті </w:t>
      </w:r>
      <w:r w:rsidR="009F4F3A" w:rsidRPr="009F4F3A">
        <w:rPr>
          <w:rFonts w:ascii="Times New Roman" w:hAnsi="Times New Roman"/>
          <w:sz w:val="28"/>
          <w:szCs w:val="28"/>
          <w:lang w:val="uk-UA"/>
        </w:rPr>
        <w:t>17 Закону України «Про державну реєстрацію юридичних осіб, фізичних осіб-підприємців та громадських формувань»</w:t>
      </w:r>
      <w:r w:rsidR="003D152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7B1C" w:rsidRDefault="008D7B1C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8D7B1C">
        <w:rPr>
          <w:rFonts w:ascii="Times New Roman" w:hAnsi="Times New Roman"/>
          <w:sz w:val="28"/>
          <w:szCs w:val="28"/>
          <w:lang w:val="uk-UA"/>
        </w:rPr>
        <w:t>іська рада</w:t>
      </w:r>
      <w:r>
        <w:rPr>
          <w:rFonts w:ascii="Times New Roman" w:hAnsi="Times New Roman"/>
          <w:sz w:val="28"/>
          <w:szCs w:val="28"/>
          <w:lang w:val="uk-UA"/>
        </w:rPr>
        <w:t xml:space="preserve"> вирішила:</w:t>
      </w:r>
    </w:p>
    <w:p w:rsidR="00564595" w:rsidRDefault="00564595" w:rsidP="00C432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0EAB" w:rsidRPr="007636BE" w:rsidRDefault="009F10EA" w:rsidP="00E5398C">
      <w:pPr>
        <w:pStyle w:val="5"/>
        <w:keepNext/>
        <w:numPr>
          <w:ilvl w:val="0"/>
          <w:numId w:val="1"/>
        </w:numPr>
        <w:tabs>
          <w:tab w:val="left" w:pos="0"/>
          <w:tab w:val="left" w:pos="284"/>
          <w:tab w:val="left" w:pos="426"/>
          <w:tab w:val="left" w:pos="851"/>
        </w:tabs>
        <w:spacing w:before="0" w:after="0"/>
        <w:ind w:left="0" w:firstLine="567"/>
        <w:jc w:val="both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  <w:lang w:val="uk-UA"/>
        </w:rPr>
        <w:t xml:space="preserve">Змінити повне найменування </w:t>
      </w:r>
      <w:r w:rsidRPr="009F4F3A">
        <w:rPr>
          <w:b w:val="0"/>
          <w:i w:val="0"/>
          <w:sz w:val="28"/>
          <w:szCs w:val="28"/>
          <w:lang w:val="uk-UA"/>
        </w:rPr>
        <w:t>Комунального підприємства «Добробут» Гадяцької міської ради</w:t>
      </w:r>
      <w:r w:rsidRPr="009F4F3A">
        <w:rPr>
          <w:b w:val="0"/>
          <w:i w:val="0"/>
          <w:lang w:val="uk-UA"/>
        </w:rPr>
        <w:t xml:space="preserve"> </w:t>
      </w:r>
      <w:r w:rsidRPr="009F4F3A">
        <w:rPr>
          <w:b w:val="0"/>
          <w:i w:val="0"/>
          <w:sz w:val="28"/>
          <w:szCs w:val="28"/>
          <w:lang w:val="uk-UA"/>
        </w:rPr>
        <w:t>Полтавської області</w:t>
      </w:r>
      <w:r w:rsidRPr="009F10EA">
        <w:rPr>
          <w:b w:val="0"/>
          <w:i w:val="0"/>
          <w:sz w:val="28"/>
          <w:szCs w:val="28"/>
          <w:lang w:val="uk-UA"/>
        </w:rPr>
        <w:t xml:space="preserve"> </w:t>
      </w:r>
      <w:r>
        <w:rPr>
          <w:b w:val="0"/>
          <w:i w:val="0"/>
          <w:sz w:val="28"/>
          <w:szCs w:val="28"/>
          <w:lang w:val="uk-UA"/>
        </w:rPr>
        <w:t xml:space="preserve">на: </w:t>
      </w:r>
      <w:r w:rsidRPr="009F4F3A">
        <w:rPr>
          <w:b w:val="0"/>
          <w:i w:val="0"/>
          <w:sz w:val="28"/>
          <w:szCs w:val="28"/>
          <w:lang w:val="uk-UA"/>
        </w:rPr>
        <w:t>Комунальн</w:t>
      </w:r>
      <w:r>
        <w:rPr>
          <w:b w:val="0"/>
          <w:i w:val="0"/>
          <w:sz w:val="28"/>
          <w:szCs w:val="28"/>
          <w:lang w:val="uk-UA"/>
        </w:rPr>
        <w:t>е</w:t>
      </w:r>
      <w:r w:rsidRPr="009F4F3A">
        <w:rPr>
          <w:b w:val="0"/>
          <w:i w:val="0"/>
          <w:sz w:val="28"/>
          <w:szCs w:val="28"/>
          <w:lang w:val="uk-UA"/>
        </w:rPr>
        <w:t xml:space="preserve"> підприємств</w:t>
      </w:r>
      <w:r>
        <w:rPr>
          <w:b w:val="0"/>
          <w:i w:val="0"/>
          <w:sz w:val="28"/>
          <w:szCs w:val="28"/>
          <w:lang w:val="uk-UA"/>
        </w:rPr>
        <w:t>о</w:t>
      </w:r>
      <w:r w:rsidRPr="009F4F3A">
        <w:rPr>
          <w:b w:val="0"/>
          <w:i w:val="0"/>
          <w:sz w:val="28"/>
          <w:szCs w:val="28"/>
          <w:lang w:val="uk-UA"/>
        </w:rPr>
        <w:t xml:space="preserve"> «Добробут» Гадяцької міської </w:t>
      </w:r>
      <w:r>
        <w:rPr>
          <w:b w:val="0"/>
          <w:i w:val="0"/>
          <w:sz w:val="28"/>
          <w:szCs w:val="28"/>
          <w:lang w:val="uk-UA"/>
        </w:rPr>
        <w:t xml:space="preserve">ради, скорочене найменування – КП «Добробут» </w:t>
      </w:r>
      <w:r w:rsidRPr="009F4F3A">
        <w:rPr>
          <w:b w:val="0"/>
          <w:i w:val="0"/>
          <w:sz w:val="28"/>
          <w:szCs w:val="28"/>
          <w:lang w:val="uk-UA"/>
        </w:rPr>
        <w:t>Гадяцької міської ради</w:t>
      </w:r>
      <w:r w:rsidRPr="009F4F3A">
        <w:rPr>
          <w:b w:val="0"/>
          <w:i w:val="0"/>
          <w:lang w:val="uk-UA"/>
        </w:rPr>
        <w:t xml:space="preserve"> </w:t>
      </w:r>
      <w:r w:rsidRPr="009F4F3A">
        <w:rPr>
          <w:b w:val="0"/>
          <w:i w:val="0"/>
          <w:sz w:val="28"/>
          <w:szCs w:val="28"/>
          <w:lang w:val="uk-UA"/>
        </w:rPr>
        <w:t>Полтавської області</w:t>
      </w:r>
      <w:r>
        <w:rPr>
          <w:b w:val="0"/>
          <w:i w:val="0"/>
          <w:sz w:val="28"/>
          <w:szCs w:val="28"/>
          <w:lang w:val="uk-UA"/>
        </w:rPr>
        <w:t xml:space="preserve"> на: КП «Добробут» </w:t>
      </w:r>
      <w:r w:rsidRPr="009F4F3A">
        <w:rPr>
          <w:b w:val="0"/>
          <w:i w:val="0"/>
          <w:sz w:val="28"/>
          <w:szCs w:val="28"/>
          <w:lang w:val="uk-UA"/>
        </w:rPr>
        <w:t>Гадяцької міської ради</w:t>
      </w:r>
      <w:r w:rsidR="00FF466B" w:rsidRPr="007636BE">
        <w:rPr>
          <w:b w:val="0"/>
          <w:i w:val="0"/>
          <w:sz w:val="28"/>
          <w:szCs w:val="28"/>
          <w:lang w:val="uk-UA"/>
        </w:rPr>
        <w:t>.</w:t>
      </w:r>
    </w:p>
    <w:p w:rsidR="009F10EA" w:rsidRDefault="009F10EA" w:rsidP="00E5398C">
      <w:pPr>
        <w:pStyle w:val="aa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DA7B9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статут </w:t>
      </w:r>
      <w:r w:rsidRPr="009F10EA">
        <w:rPr>
          <w:sz w:val="28"/>
          <w:szCs w:val="28"/>
          <w:lang w:val="uk-UA"/>
        </w:rPr>
        <w:t>Комунального підприємства «Добробут» Гадяцької міської ради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DA7B9A">
        <w:rPr>
          <w:sz w:val="28"/>
          <w:szCs w:val="28"/>
          <w:lang w:val="uk-UA"/>
        </w:rPr>
        <w:t xml:space="preserve"> новій редакції</w:t>
      </w:r>
      <w:r>
        <w:rPr>
          <w:sz w:val="28"/>
          <w:szCs w:val="28"/>
          <w:lang w:val="uk-UA"/>
        </w:rPr>
        <w:t xml:space="preserve"> (додається).</w:t>
      </w:r>
    </w:p>
    <w:p w:rsidR="009F10EA" w:rsidRPr="00DA7B9A" w:rsidRDefault="009F10EA" w:rsidP="00E5398C">
      <w:pPr>
        <w:pStyle w:val="aa"/>
        <w:numPr>
          <w:ilvl w:val="0"/>
          <w:numId w:val="1"/>
        </w:numPr>
        <w:tabs>
          <w:tab w:val="left" w:pos="284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Визнати таким, що втрати</w:t>
      </w:r>
      <w:r w:rsidR="00A53A8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чинність </w:t>
      </w:r>
      <w:r w:rsidR="00EB4D7E">
        <w:rPr>
          <w:sz w:val="28"/>
          <w:szCs w:val="28"/>
          <w:lang w:val="uk-UA"/>
        </w:rPr>
        <w:t xml:space="preserve">пункт </w:t>
      </w:r>
      <w:r w:rsidR="00A53A84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рішення </w:t>
      </w:r>
      <w:r w:rsidR="00A53A84">
        <w:rPr>
          <w:sz w:val="28"/>
          <w:szCs w:val="28"/>
          <w:lang w:val="uk-UA"/>
        </w:rPr>
        <w:t xml:space="preserve">першого пленарного засідання сорок першої </w:t>
      </w:r>
      <w:r>
        <w:rPr>
          <w:sz w:val="28"/>
          <w:szCs w:val="28"/>
          <w:lang w:val="uk-UA"/>
        </w:rPr>
        <w:t xml:space="preserve">сесії Гадяцької міської ради восьмого скликання від </w:t>
      </w:r>
      <w:r w:rsidR="00A53A84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 xml:space="preserve"> </w:t>
      </w:r>
      <w:r w:rsidR="00A53A84">
        <w:rPr>
          <w:sz w:val="28"/>
          <w:szCs w:val="28"/>
          <w:lang w:val="uk-UA"/>
        </w:rPr>
        <w:t>груд</w:t>
      </w:r>
      <w:r>
        <w:rPr>
          <w:sz w:val="28"/>
          <w:szCs w:val="28"/>
          <w:lang w:val="uk-UA"/>
        </w:rPr>
        <w:t>ня 201</w:t>
      </w:r>
      <w:r w:rsidR="00A53A8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 «</w:t>
      </w:r>
      <w:r w:rsidR="00A53A84" w:rsidRPr="00A53A84">
        <w:rPr>
          <w:sz w:val="28"/>
          <w:szCs w:val="28"/>
          <w:lang w:val="uk-UA"/>
        </w:rPr>
        <w:t xml:space="preserve">Про </w:t>
      </w:r>
      <w:r w:rsidR="00A53A84">
        <w:rPr>
          <w:sz w:val="28"/>
          <w:szCs w:val="28"/>
          <w:lang w:val="uk-UA"/>
        </w:rPr>
        <w:t xml:space="preserve">вхід до складу засновників комунального підприємства «Добробут» </w:t>
      </w:r>
      <w:proofErr w:type="spellStart"/>
      <w:r w:rsidR="00A53A84">
        <w:rPr>
          <w:sz w:val="28"/>
          <w:szCs w:val="28"/>
          <w:lang w:val="uk-UA"/>
        </w:rPr>
        <w:t>Біленченківської</w:t>
      </w:r>
      <w:proofErr w:type="spellEnd"/>
      <w:r w:rsidR="00A53A84">
        <w:rPr>
          <w:sz w:val="28"/>
          <w:szCs w:val="28"/>
          <w:lang w:val="uk-UA"/>
        </w:rPr>
        <w:t xml:space="preserve"> сільської ради</w:t>
      </w:r>
      <w:r>
        <w:rPr>
          <w:color w:val="000000"/>
          <w:sz w:val="28"/>
          <w:szCs w:val="28"/>
          <w:lang w:val="uk-UA"/>
        </w:rPr>
        <w:t>».</w:t>
      </w:r>
    </w:p>
    <w:p w:rsidR="009F10EA" w:rsidRPr="00DA7B9A" w:rsidRDefault="00A53A84" w:rsidP="00E5398C">
      <w:pPr>
        <w:pStyle w:val="a7"/>
        <w:tabs>
          <w:tab w:val="left" w:pos="0"/>
          <w:tab w:val="left" w:pos="284"/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F10EA" w:rsidRPr="00DA7B9A">
        <w:rPr>
          <w:sz w:val="28"/>
          <w:szCs w:val="28"/>
          <w:lang w:val="uk-UA"/>
        </w:rPr>
        <w:t>. Уповноважити на підписання</w:t>
      </w:r>
      <w:r w:rsidR="009F10EA">
        <w:rPr>
          <w:sz w:val="28"/>
          <w:szCs w:val="28"/>
          <w:lang w:val="uk-UA"/>
        </w:rPr>
        <w:t xml:space="preserve"> статуту </w:t>
      </w:r>
      <w:r w:rsidR="00C65844" w:rsidRPr="009F10EA">
        <w:rPr>
          <w:sz w:val="28"/>
          <w:szCs w:val="28"/>
          <w:lang w:val="uk-UA"/>
        </w:rPr>
        <w:t>Комунального підприємства «Добробут» Гадяцької міської ради</w:t>
      </w:r>
      <w:r w:rsidR="00C65844">
        <w:rPr>
          <w:color w:val="000000"/>
          <w:sz w:val="28"/>
          <w:szCs w:val="28"/>
          <w:lang w:val="uk-UA"/>
        </w:rPr>
        <w:t xml:space="preserve"> </w:t>
      </w:r>
      <w:r w:rsidR="00C65844">
        <w:rPr>
          <w:sz w:val="28"/>
          <w:szCs w:val="28"/>
          <w:lang w:val="uk-UA"/>
        </w:rPr>
        <w:t>в</w:t>
      </w:r>
      <w:r w:rsidR="00C65844" w:rsidRPr="00DA7B9A">
        <w:rPr>
          <w:sz w:val="28"/>
          <w:szCs w:val="28"/>
          <w:lang w:val="uk-UA"/>
        </w:rPr>
        <w:t xml:space="preserve"> новій редакції</w:t>
      </w:r>
      <w:r w:rsidR="00C65844">
        <w:rPr>
          <w:sz w:val="28"/>
          <w:szCs w:val="28"/>
          <w:lang w:val="uk-UA"/>
        </w:rPr>
        <w:t xml:space="preserve"> </w:t>
      </w:r>
      <w:r w:rsidR="009F10EA">
        <w:rPr>
          <w:sz w:val="28"/>
          <w:szCs w:val="28"/>
          <w:lang w:val="uk-UA"/>
        </w:rPr>
        <w:t xml:space="preserve">та здійснення </w:t>
      </w:r>
      <w:r w:rsidR="009F10EA" w:rsidRPr="00DA7B9A">
        <w:rPr>
          <w:sz w:val="28"/>
          <w:szCs w:val="28"/>
          <w:lang w:val="uk-UA"/>
        </w:rPr>
        <w:t>заход</w:t>
      </w:r>
      <w:r w:rsidR="009F10EA">
        <w:rPr>
          <w:sz w:val="28"/>
          <w:szCs w:val="28"/>
          <w:lang w:val="uk-UA"/>
        </w:rPr>
        <w:t>ів</w:t>
      </w:r>
      <w:r w:rsidR="009F10EA" w:rsidRPr="00DA7B9A">
        <w:rPr>
          <w:sz w:val="28"/>
          <w:szCs w:val="28"/>
          <w:lang w:val="uk-UA"/>
        </w:rPr>
        <w:t xml:space="preserve"> щодо проведення державної реєстрації </w:t>
      </w:r>
      <w:r w:rsidR="009F10EA">
        <w:rPr>
          <w:sz w:val="28"/>
          <w:szCs w:val="28"/>
          <w:lang w:val="uk-UA"/>
        </w:rPr>
        <w:t xml:space="preserve">змін до установчих документів </w:t>
      </w:r>
      <w:r w:rsidR="009F10EA" w:rsidRPr="00DA7B9A">
        <w:rPr>
          <w:sz w:val="28"/>
          <w:szCs w:val="28"/>
          <w:lang w:val="uk-UA"/>
        </w:rPr>
        <w:t>відповідно до чинного законодавства</w:t>
      </w:r>
      <w:r w:rsidR="009F10EA">
        <w:rPr>
          <w:sz w:val="28"/>
          <w:szCs w:val="28"/>
          <w:lang w:val="uk-UA"/>
        </w:rPr>
        <w:t xml:space="preserve"> </w:t>
      </w:r>
      <w:r w:rsidR="00C65844">
        <w:rPr>
          <w:color w:val="000000"/>
          <w:sz w:val="28"/>
          <w:szCs w:val="28"/>
          <w:lang w:val="uk-UA"/>
        </w:rPr>
        <w:t>Тура Андрія Леонідовича</w:t>
      </w:r>
      <w:r w:rsidR="009F10EA">
        <w:rPr>
          <w:sz w:val="28"/>
          <w:szCs w:val="28"/>
          <w:lang w:val="uk-UA"/>
        </w:rPr>
        <w:t>.</w:t>
      </w:r>
      <w:r w:rsidR="009F10EA" w:rsidRPr="00DA7B9A">
        <w:rPr>
          <w:sz w:val="28"/>
          <w:szCs w:val="28"/>
          <w:lang w:val="uk-UA"/>
        </w:rPr>
        <w:t xml:space="preserve"> </w:t>
      </w:r>
    </w:p>
    <w:p w:rsidR="00E5398C" w:rsidRDefault="005A0EAB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rStyle w:val="a9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65844">
        <w:rPr>
          <w:sz w:val="28"/>
          <w:szCs w:val="28"/>
          <w:lang w:val="uk-UA"/>
        </w:rPr>
        <w:t>5</w:t>
      </w:r>
      <w:r w:rsidR="00564595">
        <w:rPr>
          <w:sz w:val="28"/>
          <w:szCs w:val="28"/>
          <w:lang w:val="uk-UA"/>
        </w:rPr>
        <w:t>.</w:t>
      </w:r>
      <w:r w:rsidR="00564595" w:rsidRPr="003A62C1">
        <w:rPr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 xml:space="preserve">Контроль за </w:t>
      </w:r>
      <w:proofErr w:type="spellStart"/>
      <w:r w:rsidR="00564595" w:rsidRPr="00395B77">
        <w:rPr>
          <w:sz w:val="28"/>
          <w:szCs w:val="28"/>
        </w:rPr>
        <w:t>виконанням</w:t>
      </w:r>
      <w:proofErr w:type="spellEnd"/>
      <w:r w:rsidR="00564595" w:rsidRPr="00395B77">
        <w:rPr>
          <w:sz w:val="28"/>
          <w:szCs w:val="28"/>
        </w:rPr>
        <w:t xml:space="preserve"> </w:t>
      </w:r>
      <w:r w:rsidR="00B77A2B">
        <w:rPr>
          <w:sz w:val="28"/>
          <w:szCs w:val="28"/>
          <w:lang w:val="uk-UA"/>
        </w:rPr>
        <w:t>даного</w:t>
      </w:r>
      <w:r w:rsidR="00564595" w:rsidRPr="00395B77">
        <w:rPr>
          <w:sz w:val="28"/>
          <w:szCs w:val="28"/>
        </w:rPr>
        <w:t xml:space="preserve"> </w:t>
      </w:r>
      <w:proofErr w:type="spellStart"/>
      <w:proofErr w:type="gramStart"/>
      <w:r w:rsidR="00564595" w:rsidRPr="00395B77">
        <w:rPr>
          <w:sz w:val="28"/>
          <w:szCs w:val="28"/>
        </w:rPr>
        <w:t>р</w:t>
      </w:r>
      <w:proofErr w:type="gramEnd"/>
      <w:r w:rsidR="00564595" w:rsidRPr="00395B77">
        <w:rPr>
          <w:sz w:val="28"/>
          <w:szCs w:val="28"/>
        </w:rPr>
        <w:t>ішення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покласти</w:t>
      </w:r>
      <w:proofErr w:type="spellEnd"/>
      <w:r w:rsidR="00564595" w:rsidRPr="00395B77">
        <w:rPr>
          <w:sz w:val="28"/>
          <w:szCs w:val="28"/>
        </w:rPr>
        <w:t xml:space="preserve"> на </w:t>
      </w:r>
      <w:proofErr w:type="spellStart"/>
      <w:r w:rsidR="00564595" w:rsidRPr="00395B77">
        <w:rPr>
          <w:sz w:val="28"/>
          <w:szCs w:val="28"/>
        </w:rPr>
        <w:t>постійну</w:t>
      </w:r>
      <w:proofErr w:type="spellEnd"/>
      <w:r w:rsidR="00564595" w:rsidRPr="00395B77">
        <w:rPr>
          <w:sz w:val="28"/>
          <w:szCs w:val="28"/>
        </w:rPr>
        <w:t xml:space="preserve"> </w:t>
      </w:r>
      <w:proofErr w:type="spellStart"/>
      <w:r w:rsidR="00564595" w:rsidRPr="00395B77">
        <w:rPr>
          <w:sz w:val="28"/>
          <w:szCs w:val="28"/>
        </w:rPr>
        <w:t>комісію</w:t>
      </w:r>
      <w:proofErr w:type="spellEnd"/>
      <w:r w:rsidR="00564595" w:rsidRPr="00395B77">
        <w:rPr>
          <w:b/>
          <w:sz w:val="28"/>
          <w:szCs w:val="28"/>
        </w:rPr>
        <w:t xml:space="preserve"> </w:t>
      </w:r>
      <w:r w:rsidR="00564595" w:rsidRPr="00395B77">
        <w:rPr>
          <w:sz w:val="28"/>
          <w:szCs w:val="28"/>
        </w:rPr>
        <w:t>з</w:t>
      </w:r>
      <w:r w:rsidR="00564595" w:rsidRPr="00395B77">
        <w:rPr>
          <w:rStyle w:val="a9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питань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містобудування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житлово-комунального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господарства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395B77">
        <w:rPr>
          <w:rStyle w:val="a9"/>
          <w:b w:val="0"/>
          <w:sz w:val="28"/>
          <w:szCs w:val="28"/>
        </w:rPr>
        <w:t>будівництва</w:t>
      </w:r>
      <w:proofErr w:type="spellEnd"/>
      <w:r w:rsidR="00564595" w:rsidRPr="00395B77">
        <w:rPr>
          <w:rStyle w:val="a9"/>
          <w:b w:val="0"/>
          <w:sz w:val="28"/>
          <w:szCs w:val="28"/>
        </w:rPr>
        <w:t xml:space="preserve">, </w:t>
      </w:r>
    </w:p>
    <w:p w:rsidR="00E5398C" w:rsidRDefault="00E5398C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rStyle w:val="a9"/>
          <w:b w:val="0"/>
          <w:sz w:val="28"/>
          <w:szCs w:val="28"/>
          <w:lang w:val="uk-UA"/>
        </w:rPr>
      </w:pPr>
    </w:p>
    <w:p w:rsidR="00E5398C" w:rsidRDefault="00E5398C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rStyle w:val="a9"/>
          <w:b w:val="0"/>
          <w:sz w:val="28"/>
          <w:szCs w:val="28"/>
          <w:lang w:val="uk-UA"/>
        </w:rPr>
      </w:pPr>
    </w:p>
    <w:p w:rsidR="00E5398C" w:rsidRDefault="00E5398C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center"/>
        <w:rPr>
          <w:rStyle w:val="a9"/>
          <w:b w:val="0"/>
          <w:sz w:val="28"/>
          <w:szCs w:val="28"/>
          <w:lang w:val="uk-UA"/>
        </w:rPr>
      </w:pPr>
      <w:r>
        <w:rPr>
          <w:rStyle w:val="a9"/>
          <w:b w:val="0"/>
          <w:sz w:val="28"/>
          <w:szCs w:val="28"/>
          <w:lang w:val="uk-UA"/>
        </w:rPr>
        <w:lastRenderedPageBreak/>
        <w:t>2</w:t>
      </w:r>
    </w:p>
    <w:p w:rsidR="00E5398C" w:rsidRDefault="00E5398C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rStyle w:val="a9"/>
          <w:b w:val="0"/>
          <w:sz w:val="28"/>
          <w:szCs w:val="28"/>
          <w:lang w:val="uk-UA"/>
        </w:rPr>
      </w:pPr>
    </w:p>
    <w:p w:rsidR="008D7B1C" w:rsidRDefault="005A0EAB" w:rsidP="00E5398C">
      <w:pPr>
        <w:pStyle w:val="a7"/>
        <w:tabs>
          <w:tab w:val="left" w:pos="284"/>
          <w:tab w:val="left" w:pos="567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a9"/>
          <w:b w:val="0"/>
          <w:sz w:val="28"/>
          <w:szCs w:val="28"/>
          <w:lang w:val="uk-UA"/>
        </w:rPr>
        <w:t>т</w:t>
      </w:r>
      <w:proofErr w:type="spellStart"/>
      <w:r w:rsidR="00564595" w:rsidRPr="00C63D2D">
        <w:rPr>
          <w:rStyle w:val="a9"/>
          <w:b w:val="0"/>
          <w:sz w:val="28"/>
          <w:szCs w:val="28"/>
        </w:rPr>
        <w:t>ранспорту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,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зв’язку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та </w:t>
      </w:r>
      <w:proofErr w:type="spellStart"/>
      <w:r w:rsidR="00564595" w:rsidRPr="00C63D2D">
        <w:rPr>
          <w:rStyle w:val="a9"/>
          <w:b w:val="0"/>
          <w:sz w:val="28"/>
          <w:szCs w:val="28"/>
        </w:rPr>
        <w:t>управління</w:t>
      </w:r>
      <w:proofErr w:type="spellEnd"/>
      <w:r w:rsidR="00564595" w:rsidRPr="00C63D2D">
        <w:rPr>
          <w:rStyle w:val="a9"/>
          <w:b w:val="0"/>
          <w:sz w:val="28"/>
          <w:szCs w:val="28"/>
        </w:rPr>
        <w:t xml:space="preserve"> </w:t>
      </w:r>
      <w:proofErr w:type="spellStart"/>
      <w:r w:rsidR="00564595" w:rsidRPr="00C63D2D">
        <w:rPr>
          <w:rStyle w:val="a9"/>
          <w:b w:val="0"/>
          <w:sz w:val="28"/>
          <w:szCs w:val="28"/>
        </w:rPr>
        <w:t>майном</w:t>
      </w:r>
      <w:proofErr w:type="spellEnd"/>
      <w:r w:rsidR="00564595">
        <w:rPr>
          <w:rStyle w:val="a9"/>
          <w:b w:val="0"/>
          <w:sz w:val="28"/>
          <w:szCs w:val="28"/>
          <w:lang w:val="uk-UA"/>
        </w:rPr>
        <w:t>.</w:t>
      </w:r>
      <w:r w:rsidR="008D7B1C" w:rsidRPr="00564595">
        <w:rPr>
          <w:sz w:val="28"/>
          <w:szCs w:val="28"/>
          <w:lang w:val="uk-UA"/>
        </w:rPr>
        <w:t xml:space="preserve"> </w:t>
      </w: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A0EAB" w:rsidRDefault="005A0EAB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Володимир НЕСТЕРЕНКО</w:t>
      </w: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5398C" w:rsidRDefault="00E5398C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5398C" w:rsidRDefault="00E5398C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E7537A" w:rsidRDefault="00E7537A" w:rsidP="005A0EAB">
      <w:pPr>
        <w:pStyle w:val="a7"/>
        <w:tabs>
          <w:tab w:val="left" w:pos="28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A202D2" w:rsidRPr="00881EF3" w:rsidRDefault="00A202D2" w:rsidP="00A202D2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A202D2" w:rsidRPr="00881EF3" w:rsidRDefault="00A202D2" w:rsidP="00A202D2">
      <w:pPr>
        <w:tabs>
          <w:tab w:val="left" w:pos="4820"/>
          <w:tab w:val="left" w:pos="5954"/>
        </w:tabs>
        <w:spacing w:before="240" w:after="0" w:line="240" w:lineRule="auto"/>
        <w:ind w:left="6095"/>
        <w:jc w:val="both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sz w:val="28"/>
          <w:szCs w:val="28"/>
          <w:lang w:val="uk-UA"/>
        </w:rPr>
        <w:t>дев’ятнадцятої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сесії Гадяцької міської ради восьмого скликання</w:t>
      </w:r>
    </w:p>
    <w:p w:rsidR="00A202D2" w:rsidRPr="00881EF3" w:rsidRDefault="00A202D2" w:rsidP="00A202D2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881EF3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січня 202</w:t>
      </w:r>
      <w:r>
        <w:rPr>
          <w:rFonts w:ascii="Times New Roman" w:hAnsi="Times New Roman"/>
          <w:sz w:val="28"/>
          <w:szCs w:val="28"/>
          <w:lang w:val="uk-UA"/>
        </w:rPr>
        <w:t>2 року</w:t>
      </w:r>
      <w:r w:rsidRPr="00881EF3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E5398C">
        <w:rPr>
          <w:rFonts w:ascii="Times New Roman" w:hAnsi="Times New Roman"/>
          <w:sz w:val="28"/>
          <w:szCs w:val="28"/>
          <w:lang w:val="uk-UA"/>
        </w:rPr>
        <w:t>971</w:t>
      </w:r>
    </w:p>
    <w:p w:rsidR="00C65844" w:rsidRPr="00C65844" w:rsidRDefault="00C65844" w:rsidP="00C65844">
      <w:pPr>
        <w:tabs>
          <w:tab w:val="left" w:pos="9811"/>
        </w:tabs>
        <w:ind w:right="-89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spacing w:after="0" w:line="240" w:lineRule="auto"/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СТАТУТ</w:t>
      </w:r>
    </w:p>
    <w:p w:rsidR="00C65844" w:rsidRPr="00C65844" w:rsidRDefault="00C65844" w:rsidP="00C65844">
      <w:pPr>
        <w:tabs>
          <w:tab w:val="left" w:pos="9811"/>
        </w:tabs>
        <w:spacing w:after="0" w:line="240" w:lineRule="auto"/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КОМУНАЛЬНОГО  ПІДПРИЄМСТВА </w:t>
      </w:r>
    </w:p>
    <w:p w:rsidR="00C65844" w:rsidRPr="00C65844" w:rsidRDefault="00C65844" w:rsidP="00C65844">
      <w:pPr>
        <w:tabs>
          <w:tab w:val="left" w:pos="9811"/>
        </w:tabs>
        <w:spacing w:after="0" w:line="240" w:lineRule="auto"/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«ДОБРОБУТ» </w:t>
      </w:r>
    </w:p>
    <w:p w:rsidR="00C65844" w:rsidRPr="00C65844" w:rsidRDefault="00C65844" w:rsidP="00C65844">
      <w:pPr>
        <w:tabs>
          <w:tab w:val="left" w:pos="9811"/>
        </w:tabs>
        <w:spacing w:after="0" w:line="240" w:lineRule="auto"/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ГАДЯЦЬКОЇ МІСЬКОЇ РАДИ </w:t>
      </w:r>
      <w:bookmarkStart w:id="0" w:name="_GoBack"/>
      <w:bookmarkEnd w:id="0"/>
    </w:p>
    <w:p w:rsidR="00C65844" w:rsidRPr="00C65844" w:rsidRDefault="00C65844" w:rsidP="00C65844">
      <w:pPr>
        <w:tabs>
          <w:tab w:val="left" w:pos="9811"/>
        </w:tabs>
        <w:spacing w:after="0" w:line="240" w:lineRule="auto"/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(НОВА РЕДАКЦІЯ)</w:t>
      </w: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202D2" w:rsidRPr="00C65844" w:rsidRDefault="00A202D2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22AE8" w:rsidRPr="00F22AE8" w:rsidRDefault="00F22AE8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sz w:val="28"/>
          <w:szCs w:val="28"/>
          <w:lang w:val="uk-UA"/>
        </w:rPr>
      </w:pPr>
      <w:r w:rsidRPr="00F22AE8"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C65844" w:rsidRPr="00C65844" w:rsidRDefault="00C65844" w:rsidP="00C65844">
      <w:pPr>
        <w:tabs>
          <w:tab w:val="left" w:pos="9811"/>
        </w:tabs>
        <w:ind w:right="-8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C65844" w:rsidRPr="00C65844" w:rsidRDefault="00C65844" w:rsidP="00C65844">
      <w:pPr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Комунальне підприємство «Добробут» Гадяцької міської ради (далі – Підприємство), є комунальним підприємством, заснованим згідно рішення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Біленченківської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сільської  ради від 05 листопада 2012 року «Про створення комунального підприємства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Біленченківської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сільської ради та затвердження його Статуту»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Біленченківською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сільською радою на комунальному майні територіальної громади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Біленченківської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сільської ради. </w:t>
      </w:r>
    </w:p>
    <w:p w:rsidR="00C65844" w:rsidRPr="00C65844" w:rsidRDefault="00C65844" w:rsidP="00C6584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У зв’язку з прийняттям рішень тридцять восьмою сесією Гадяцької міської ради сьомого скликання від 19 вересня 2018 року «Про добровільне приєднання до територіальної громади міста обласного значення» та «Про утворення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округу Гадяцької міської об’єднаної територіальної громади» було внесено зміни до Статуту шляхом викладення його в новій редакції, змінено назву Комунального підприємства «Добробут»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Біленченківської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сільської ради  на Комунальне підприємство «Добробут» Гадяцької міської ради Полтавської області.</w:t>
      </w:r>
    </w:p>
    <w:p w:rsidR="00C65844" w:rsidRPr="00C65844" w:rsidRDefault="00C65844" w:rsidP="00C65844">
      <w:pPr>
        <w:numPr>
          <w:ilvl w:val="1"/>
          <w:numId w:val="8"/>
        </w:numPr>
        <w:tabs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Юридична адреса Підприємства:</w:t>
      </w:r>
      <w:r w:rsidRPr="00C65844">
        <w:rPr>
          <w:rFonts w:ascii="Times New Roman" w:hAnsi="Times New Roman"/>
          <w:sz w:val="28"/>
          <w:szCs w:val="28"/>
          <w:lang w:val="uk-UA"/>
        </w:rPr>
        <w:tab/>
        <w:t>37306, площа 40-річчя Перемоги, буд</w:t>
      </w:r>
      <w:r w:rsidR="00E5398C">
        <w:rPr>
          <w:rFonts w:ascii="Times New Roman" w:hAnsi="Times New Roman"/>
          <w:sz w:val="28"/>
          <w:szCs w:val="28"/>
          <w:lang w:val="uk-UA"/>
        </w:rPr>
        <w:t xml:space="preserve">инок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2, село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Біленченківка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>, Миргородський район,</w:t>
      </w:r>
      <w:r w:rsidRPr="00C6584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sz w:val="28"/>
          <w:szCs w:val="28"/>
          <w:lang w:val="uk-UA"/>
        </w:rPr>
        <w:t>Полтавська область.</w:t>
      </w: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br/>
        <w:t xml:space="preserve">1.2. Найменування Підприємства: 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1.2.1. Повне найменування Підприємства: </w:t>
      </w:r>
      <w:r w:rsidRPr="00EB4D7E">
        <w:rPr>
          <w:rFonts w:ascii="Times New Roman" w:hAnsi="Times New Roman"/>
          <w:sz w:val="28"/>
          <w:szCs w:val="28"/>
          <w:lang w:val="uk-UA"/>
        </w:rPr>
        <w:t>КОМУНАЛЬНЕ ПІДПРИЄМСТВО «ДОБРОБУТ» ГАДЯЦЬКОЇ МІСЬКОЇ РАДИ;</w:t>
      </w:r>
    </w:p>
    <w:p w:rsidR="00C65844" w:rsidRPr="00C65844" w:rsidRDefault="00C65844" w:rsidP="00C65844">
      <w:pPr>
        <w:tabs>
          <w:tab w:val="num" w:pos="144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1.2.2. Скорочене найменування Підприємства: </w:t>
      </w:r>
      <w:r w:rsidRPr="00EB4D7E">
        <w:rPr>
          <w:rFonts w:ascii="Times New Roman" w:hAnsi="Times New Roman"/>
          <w:sz w:val="28"/>
          <w:szCs w:val="28"/>
          <w:lang w:val="uk-UA"/>
        </w:rPr>
        <w:t>КП «ДОБРОБУТ» ГАДЯЦЬКОЇ МІСЬКОЇ РАДИ</w:t>
      </w:r>
      <w:r w:rsidRPr="00C65844">
        <w:rPr>
          <w:rFonts w:ascii="Times New Roman" w:hAnsi="Times New Roman"/>
          <w:sz w:val="28"/>
          <w:szCs w:val="28"/>
          <w:lang w:val="uk-UA"/>
        </w:rPr>
        <w:t>.</w:t>
      </w:r>
    </w:p>
    <w:p w:rsidR="00C65844" w:rsidRPr="00C65844" w:rsidRDefault="00C65844" w:rsidP="00C658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1.3. Засновником Підприємства є Гадяцька міська рада. </w:t>
      </w:r>
    </w:p>
    <w:p w:rsidR="00C65844" w:rsidRPr="00C65844" w:rsidRDefault="00C65844" w:rsidP="00C65844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1.4. Підприємство є комунальною власністю Гадяцької міської територіальної громади. </w:t>
      </w:r>
    </w:p>
    <w:p w:rsidR="00C65844" w:rsidRPr="00C65844" w:rsidRDefault="00C65844" w:rsidP="00C65844">
      <w:pPr>
        <w:numPr>
          <w:ilvl w:val="1"/>
          <w:numId w:val="9"/>
        </w:numPr>
        <w:shd w:val="clear" w:color="auto" w:fill="FFFFFF"/>
        <w:tabs>
          <w:tab w:val="clear" w:pos="360"/>
          <w:tab w:val="left" w:pos="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Підприємство є юридичною особою, має самостійний баланс, розрахункові та інші рахунки в банківських установах, печатку та штампи із зазначенням найменування підприємства та  ідентифікаційного коду, торгову марку та інші реквізити. </w:t>
      </w:r>
    </w:p>
    <w:p w:rsidR="00C65844" w:rsidRPr="00C65844" w:rsidRDefault="00C65844" w:rsidP="00C65844">
      <w:pPr>
        <w:numPr>
          <w:ilvl w:val="1"/>
          <w:numId w:val="10"/>
        </w:numPr>
        <w:tabs>
          <w:tab w:val="clear" w:pos="360"/>
          <w:tab w:val="num" w:pos="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Діяльність Підприємства базується, зокрема, на виконанні  Конституції  України та законів  України, постанов Кабінету Міністрів України, нормативно-правових актів центральних органів виконавчої влади, рішень Гадяцької міської ради та виконавчого комітету Гадяцької міської ради та цього Статуту.</w:t>
      </w:r>
    </w:p>
    <w:p w:rsidR="00C65844" w:rsidRPr="00C65844" w:rsidRDefault="00C65844" w:rsidP="00C65844">
      <w:pPr>
        <w:shd w:val="clear" w:color="auto" w:fill="FFFFFF"/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1.7. Підприємство має право вчиняти правочини, укладати договори, контракти, набувати майнових та особистих немайнових прав, бути позивачем і відповідачем у судах.</w:t>
      </w:r>
    </w:p>
    <w:p w:rsidR="00C65844" w:rsidRPr="00C65844" w:rsidRDefault="00C65844" w:rsidP="00C65844">
      <w:pPr>
        <w:shd w:val="clear" w:color="auto" w:fill="FFFFFF"/>
        <w:tabs>
          <w:tab w:val="left" w:pos="497"/>
          <w:tab w:val="left" w:pos="108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1.8. Засновник не несе відповідальності за зобов'язаннями Підприємства, за винятком випадків, передбачених законодавством України. Підприємство не несе відповідальності за зобов'язаннями Засновника, а також виконавчого комітету Гадяцької міської ради. </w:t>
      </w:r>
    </w:p>
    <w:p w:rsidR="00342A94" w:rsidRDefault="00342A94" w:rsidP="00F22AE8">
      <w:pPr>
        <w:shd w:val="clear" w:color="auto" w:fill="FFFFFF"/>
        <w:tabs>
          <w:tab w:val="left" w:pos="497"/>
          <w:tab w:val="left" w:pos="1080"/>
        </w:tabs>
        <w:suppressAutoHyphens/>
        <w:spacing w:before="6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Default="00F22AE8" w:rsidP="00F22AE8">
      <w:pPr>
        <w:shd w:val="clear" w:color="auto" w:fill="FFFFFF"/>
        <w:tabs>
          <w:tab w:val="left" w:pos="497"/>
          <w:tab w:val="left" w:pos="1080"/>
        </w:tabs>
        <w:suppressAutoHyphens/>
        <w:spacing w:before="6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3</w:t>
      </w:r>
    </w:p>
    <w:p w:rsidR="00F22AE8" w:rsidRPr="00C65844" w:rsidRDefault="00F22AE8" w:rsidP="00F22AE8">
      <w:pPr>
        <w:shd w:val="clear" w:color="auto" w:fill="FFFFFF"/>
        <w:tabs>
          <w:tab w:val="left" w:pos="497"/>
          <w:tab w:val="left" w:pos="1080"/>
        </w:tabs>
        <w:suppressAutoHyphens/>
        <w:spacing w:before="6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shd w:val="clear" w:color="auto" w:fill="FFFFFF"/>
        <w:tabs>
          <w:tab w:val="left" w:pos="497"/>
        </w:tabs>
        <w:suppressAutoHyphens/>
        <w:spacing w:before="6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2. МЕТА, ПРЕДМЕТ,  ВИДИ ДІЯЛЬНОСТІ</w:t>
      </w:r>
    </w:p>
    <w:p w:rsidR="00C65844" w:rsidRPr="00C65844" w:rsidRDefault="00C65844" w:rsidP="00C65844">
      <w:pPr>
        <w:tabs>
          <w:tab w:val="num" w:pos="0"/>
          <w:tab w:val="left" w:pos="9923"/>
        </w:tabs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ТА ЗАВДАННЯ  ПІДПРИЄМСТВА</w:t>
      </w:r>
    </w:p>
    <w:p w:rsidR="00C65844" w:rsidRPr="00C65844" w:rsidRDefault="00C65844" w:rsidP="00C65844">
      <w:pPr>
        <w:tabs>
          <w:tab w:val="num" w:pos="0"/>
          <w:tab w:val="left" w:pos="9923"/>
        </w:tabs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shd w:val="clear" w:color="auto" w:fill="FFFFFF"/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2.1. Метою діяльності Підприємства є забезпечення населення, бюджетних установ і організацій та інших суб'єктів господарювання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округу послугами з водопостачання та водовідведення, іншими послугами шляхом систематичного здійснення виробничо-господарської діяльності. </w:t>
      </w:r>
    </w:p>
    <w:p w:rsidR="00C65844" w:rsidRPr="00C65844" w:rsidRDefault="00C65844" w:rsidP="00C65844">
      <w:pPr>
        <w:numPr>
          <w:ilvl w:val="1"/>
          <w:numId w:val="11"/>
        </w:numPr>
        <w:shd w:val="clear" w:color="auto" w:fill="FFFFFF"/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Головним предметом фінансово-господарської діяльності Підприємства є отримання прибутку та його розподіл для формування відповідних фондів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і задоволення соціальних потреб трудового колективу у порядку, передбаченому </w:t>
      </w:r>
      <w:proofErr w:type="spellStart"/>
      <w:r w:rsidRPr="00C65844">
        <w:rPr>
          <w:rFonts w:ascii="Times New Roman" w:hAnsi="Times New Roman"/>
          <w:sz w:val="28"/>
          <w:szCs w:val="28"/>
        </w:rPr>
        <w:t>чинним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законодавством України.</w:t>
      </w:r>
    </w:p>
    <w:p w:rsidR="00C65844" w:rsidRPr="00C65844" w:rsidRDefault="00C65844" w:rsidP="00C65844">
      <w:pPr>
        <w:numPr>
          <w:ilvl w:val="1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Видами діяльності Підприємства є :</w:t>
      </w:r>
    </w:p>
    <w:p w:rsidR="00C65844" w:rsidRPr="00C65844" w:rsidRDefault="00C65844" w:rsidP="00E5398C">
      <w:pPr>
        <w:shd w:val="clear" w:color="auto" w:fill="FFFFFF"/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надання послуг  з  водопостачання та  водовідведення  всім  категоріям споживачів на території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округу;</w:t>
      </w:r>
    </w:p>
    <w:p w:rsidR="00C65844" w:rsidRPr="00C65844" w:rsidRDefault="00C65844" w:rsidP="00E5398C">
      <w:pPr>
        <w:shd w:val="clear" w:color="auto" w:fill="FFFFFF"/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технічне обслуговування та проведення поточних ремонтів водопровідних та каналізаційних мереж на території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округу; </w:t>
      </w:r>
    </w:p>
    <w:p w:rsidR="00C65844" w:rsidRPr="00C65844" w:rsidRDefault="00C65844" w:rsidP="00E5398C">
      <w:pPr>
        <w:shd w:val="clear" w:color="auto" w:fill="FFFFFF"/>
        <w:tabs>
          <w:tab w:val="left" w:pos="426"/>
          <w:tab w:val="num" w:pos="90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розробка поточних і перспективних планів ремонту та підвищення рівня їх виконання; </w:t>
      </w:r>
    </w:p>
    <w:p w:rsidR="00C65844" w:rsidRPr="00C65844" w:rsidRDefault="00C65844" w:rsidP="00E5398C">
      <w:pPr>
        <w:shd w:val="clear" w:color="auto" w:fill="FFFFFF"/>
        <w:tabs>
          <w:tab w:val="left" w:pos="426"/>
          <w:tab w:val="num" w:pos="90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контроль за проведенням підрядних робіт з капітального та поточного ремонтів;</w:t>
      </w:r>
    </w:p>
    <w:p w:rsidR="00C65844" w:rsidRPr="00C65844" w:rsidRDefault="00C65844" w:rsidP="00E5398C">
      <w:pPr>
        <w:shd w:val="clear" w:color="auto" w:fill="FFFFFF"/>
        <w:tabs>
          <w:tab w:val="left" w:pos="426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здійснення функції замовника або підрядника з реконструкції або ремонту мереж, систем і споруд, призначених для водопостачання і водовідведення.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торгівельно-закупівельна діяльність;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роздрібна  торгівля, ритуальні  послуги;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надання автотранспортних послуг та інших транспортних послуг підприємствам, організаціям та населенню;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здавання в оренду всіх видів рухомого і нерухомого майна за погодженням із засновником;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придбання транспортних засобів, в тому числі тих, що були в користуванні, їх ремонт та відновлення, реалізація або здача в оренду або експлуатацію;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благоустрій та  санітарна очистка території населених пунктів, озеленення; </w:t>
      </w:r>
    </w:p>
    <w:p w:rsidR="00C65844" w:rsidRPr="00C65844" w:rsidRDefault="00C65844" w:rsidP="00E5398C">
      <w:pPr>
        <w:shd w:val="clear" w:color="auto" w:fill="FFFFFF"/>
        <w:tabs>
          <w:tab w:val="left" w:pos="0"/>
          <w:tab w:val="num" w:pos="900"/>
        </w:tabs>
        <w:spacing w:after="0" w:line="240" w:lineRule="auto"/>
        <w:ind w:right="2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інші види діяльності, не заборонені чинним законодавством.</w:t>
      </w:r>
    </w:p>
    <w:p w:rsidR="00C65844" w:rsidRPr="00C65844" w:rsidRDefault="00C65844" w:rsidP="00C65844">
      <w:pPr>
        <w:numPr>
          <w:ilvl w:val="1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 Підприємство має наступні завдання:</w:t>
      </w:r>
    </w:p>
    <w:p w:rsidR="00C65844" w:rsidRPr="00C65844" w:rsidRDefault="00C65844" w:rsidP="00F22AE8">
      <w:pPr>
        <w:shd w:val="clear" w:color="auto" w:fill="FFFFFF"/>
        <w:tabs>
          <w:tab w:val="left" w:pos="426"/>
          <w:tab w:val="left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своєчасний та повний збір плати за надані комунальні послуги;</w:t>
      </w:r>
    </w:p>
    <w:p w:rsidR="00C65844" w:rsidRPr="00C65844" w:rsidRDefault="00C65844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ведення податкового, бухгалтерського та статистичного обліків;</w:t>
      </w:r>
    </w:p>
    <w:p w:rsidR="00342A94" w:rsidRDefault="00342A94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98C" w:rsidRDefault="00E5398C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5398C" w:rsidRDefault="00E5398C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4</w:t>
      </w:r>
    </w:p>
    <w:p w:rsidR="00F22AE8" w:rsidRDefault="00F22AE8" w:rsidP="00C65844">
      <w:pPr>
        <w:shd w:val="clear" w:color="auto" w:fill="FFFFFF"/>
        <w:tabs>
          <w:tab w:val="left" w:pos="426"/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F22AE8">
      <w:pPr>
        <w:shd w:val="clear" w:color="auto" w:fill="FFFFFF"/>
        <w:tabs>
          <w:tab w:val="left" w:pos="0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проведення своєчасних розрахунків з постачальниками та споживачами у терміни, які вказані у договорах;</w:t>
      </w:r>
    </w:p>
    <w:p w:rsidR="00C65844" w:rsidRPr="00C65844" w:rsidRDefault="00C65844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вдосконалення систем водопостачання та водовідведення з метою якісного забезпечення послугами споживачів;</w:t>
      </w:r>
    </w:p>
    <w:p w:rsidR="00C65844" w:rsidRPr="00C65844" w:rsidRDefault="00C65844" w:rsidP="00F22AE8">
      <w:pPr>
        <w:shd w:val="clear" w:color="auto" w:fill="FFFFFF"/>
        <w:tabs>
          <w:tab w:val="left" w:pos="0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розробка та виконання плану заходів з покращення матеріально-технічної бази Підприємства;</w:t>
      </w:r>
    </w:p>
    <w:p w:rsidR="00C65844" w:rsidRPr="00C65844" w:rsidRDefault="00C65844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збереження та ефективне використання матеріалів і обладнання;</w:t>
      </w:r>
    </w:p>
    <w:p w:rsidR="00C65844" w:rsidRPr="00C65844" w:rsidRDefault="00C65844" w:rsidP="00F22AE8">
      <w:pPr>
        <w:shd w:val="clear" w:color="auto" w:fill="FFFFFF"/>
        <w:tabs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виконання вимог по охороні праці і виробничої санітарії та необхідного забезпечення  правил пожежної та  технічної безпеки;</w:t>
      </w:r>
    </w:p>
    <w:p w:rsidR="00C65844" w:rsidRPr="00C65844" w:rsidRDefault="00C65844" w:rsidP="00F22AE8">
      <w:pPr>
        <w:shd w:val="clear" w:color="auto" w:fill="FFFFFF"/>
        <w:tabs>
          <w:tab w:val="left" w:pos="0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забезпечення своєчасного розгляду пропозицій, заяв та скарг громадян і підприємств, а також здійснення заходів по усуненню недоліків в роботі Підприємства;</w:t>
      </w:r>
    </w:p>
    <w:p w:rsidR="00C65844" w:rsidRPr="00C65844" w:rsidRDefault="00C65844" w:rsidP="00F22AE8">
      <w:pPr>
        <w:shd w:val="clear" w:color="auto" w:fill="FFFFFF"/>
        <w:tabs>
          <w:tab w:val="left" w:pos="426"/>
          <w:tab w:val="num" w:pos="10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здійснення технічного нагляду за станом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водоканалізаційних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об'єктів; </w:t>
      </w:r>
    </w:p>
    <w:p w:rsidR="00C65844" w:rsidRPr="00C65844" w:rsidRDefault="00C65844" w:rsidP="00F22AE8">
      <w:pPr>
        <w:shd w:val="clear" w:color="auto" w:fill="FFFFFF"/>
        <w:tabs>
          <w:tab w:val="left" w:pos="0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організація матеріально-технічного забезпечення  виробничо-експлуатаційної діяльності дільниць та інших підрозділів підприємства;</w:t>
      </w:r>
    </w:p>
    <w:p w:rsidR="00C65844" w:rsidRPr="00C65844" w:rsidRDefault="00C65844" w:rsidP="00F22AE8">
      <w:pPr>
        <w:shd w:val="clear" w:color="auto" w:fill="FFFFFF"/>
        <w:tabs>
          <w:tab w:val="left" w:pos="0"/>
          <w:tab w:val="num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здійснення підбору і розстановки кадрів, організація підвищення квалі</w:t>
      </w:r>
      <w:r w:rsidR="00F22AE8">
        <w:rPr>
          <w:rFonts w:ascii="Times New Roman" w:hAnsi="Times New Roman"/>
          <w:sz w:val="28"/>
          <w:szCs w:val="28"/>
          <w:lang w:val="uk-UA"/>
        </w:rPr>
        <w:t>фікації робітників Підприємства.</w:t>
      </w:r>
    </w:p>
    <w:p w:rsidR="00C65844" w:rsidRPr="00C65844" w:rsidRDefault="00C65844" w:rsidP="00C65844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2.5. Підприємство має право: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розробляти та видавати технічні умови при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про</w:t>
      </w:r>
      <w:r w:rsidR="00E5398C">
        <w:rPr>
          <w:rFonts w:ascii="Times New Roman" w:hAnsi="Times New Roman"/>
          <w:sz w:val="28"/>
          <w:szCs w:val="28"/>
          <w:lang w:val="uk-UA"/>
        </w:rPr>
        <w:t>є</w:t>
      </w:r>
      <w:r w:rsidRPr="00C65844">
        <w:rPr>
          <w:rFonts w:ascii="Times New Roman" w:hAnsi="Times New Roman"/>
          <w:sz w:val="28"/>
          <w:szCs w:val="28"/>
          <w:lang w:val="uk-UA"/>
        </w:rPr>
        <w:t>ктуванні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об'єктів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водоканалізаційного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призначення та контролювати субпідрядні послуги;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встановлювати та проводити повірку приладів обліку комунальних послуг; 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>надавати транспортні послуги та  виконувати роботи механізмами по замовленню населення;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>за погодженням Гадяцької міської ради, створювати (без передачі основних засобів) філії, дочірні підприємства;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ind w:right="22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за погодженням Гадяцької міської ради, передавати іншому підприємству, організації, установі,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>обмінювати,</w:t>
      </w:r>
      <w:r w:rsidRPr="00C6584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sz w:val="28"/>
          <w:szCs w:val="28"/>
          <w:lang w:val="uk-UA"/>
        </w:rPr>
        <w:t>здавати в оренду, надавати в тимчасове користування будівлі, обладнання, основні засоби</w:t>
      </w:r>
      <w:r w:rsidR="00E5398C">
        <w:rPr>
          <w:rFonts w:ascii="Times New Roman" w:hAnsi="Times New Roman"/>
          <w:sz w:val="28"/>
          <w:szCs w:val="28"/>
          <w:lang w:val="uk-UA"/>
        </w:rPr>
        <w:t>, закріплені за Підприємством на праві господарського відання</w:t>
      </w:r>
      <w:r w:rsidRPr="00C65844">
        <w:rPr>
          <w:rFonts w:ascii="Times New Roman" w:hAnsi="Times New Roman"/>
          <w:sz w:val="28"/>
          <w:szCs w:val="28"/>
          <w:lang w:val="uk-UA"/>
        </w:rPr>
        <w:t>;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ind w:right="22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при виконанні виробничої діяльності використовувати об’єкти, які розташовані на земельних ділянках, що знаходяться у користуванні </w:t>
      </w:r>
      <w:r w:rsidR="00E5398C">
        <w:rPr>
          <w:rFonts w:ascii="Times New Roman" w:hAnsi="Times New Roman"/>
          <w:sz w:val="28"/>
          <w:szCs w:val="28"/>
          <w:lang w:val="uk-UA"/>
        </w:rPr>
        <w:t>П</w:t>
      </w:r>
      <w:r w:rsidRPr="00C65844">
        <w:rPr>
          <w:rFonts w:ascii="Times New Roman" w:hAnsi="Times New Roman"/>
          <w:sz w:val="28"/>
          <w:szCs w:val="28"/>
          <w:lang w:val="uk-UA"/>
        </w:rPr>
        <w:t>ідприємства, і які є на його балансі для розміщення мереж, систем і споруд, необхідних для надання послуг з водопостачання і водовідведення, що встановлюються відповідно до вимог законодавства;</w:t>
      </w:r>
    </w:p>
    <w:p w:rsidR="00C65844" w:rsidRPr="00C65844" w:rsidRDefault="00C65844" w:rsidP="00C65844">
      <w:pPr>
        <w:shd w:val="clear" w:color="auto" w:fill="FFFFFF"/>
        <w:tabs>
          <w:tab w:val="num" w:pos="720"/>
        </w:tabs>
        <w:spacing w:after="0" w:line="240" w:lineRule="auto"/>
        <w:ind w:right="22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  <w:t>вступати в асоціації, корпорації, концерни та інші об'єднання на добровільних засадах, за погодженням з Гадяцькою міською радою.</w:t>
      </w:r>
    </w:p>
    <w:p w:rsidR="00C65844" w:rsidRPr="00C65844" w:rsidRDefault="00C65844" w:rsidP="00C65844">
      <w:pPr>
        <w:shd w:val="clear" w:color="auto" w:fill="FFFFFF"/>
        <w:tabs>
          <w:tab w:val="num" w:pos="0"/>
          <w:tab w:val="left" w:pos="4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2.6</w:t>
      </w:r>
      <w:r w:rsidRPr="00C65844">
        <w:rPr>
          <w:rFonts w:ascii="Times New Roman" w:hAnsi="Times New Roman"/>
          <w:b/>
          <w:sz w:val="28"/>
          <w:szCs w:val="28"/>
          <w:lang w:val="uk-UA"/>
        </w:rPr>
        <w:t>.</w:t>
      </w: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 Підприємство для забезпечення роботи  в соціальній та технічній сферах організовує та проводить наступне: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удосконалює систему організації та оплати праці працівників, як важливого засобу мотивації росту  продуктивності праці;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покращує якість  виконуваних  робіт і послуг;</w:t>
      </w:r>
    </w:p>
    <w:p w:rsidR="00F22AE8" w:rsidRDefault="00F22AE8" w:rsidP="00F22AE8">
      <w:pPr>
        <w:shd w:val="clear" w:color="auto" w:fill="FFFFFF"/>
        <w:tabs>
          <w:tab w:val="num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</w:p>
    <w:p w:rsidR="00F22AE8" w:rsidRDefault="00F22AE8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F22AE8" w:rsidP="00F22AE8">
      <w:pPr>
        <w:shd w:val="clear" w:color="auto" w:fill="FFFFFF"/>
        <w:tabs>
          <w:tab w:val="num" w:pos="36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>зміцнює трудову та технологічну  дисципліну на виробництві;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 xml:space="preserve">забезпечує умови по охороні праці та техніці безпеки на виробничих дільницях </w:t>
      </w:r>
      <w:r w:rsidR="00E5398C">
        <w:rPr>
          <w:rFonts w:ascii="Times New Roman" w:hAnsi="Times New Roman"/>
          <w:sz w:val="28"/>
          <w:szCs w:val="28"/>
          <w:lang w:val="uk-UA"/>
        </w:rPr>
        <w:t>П</w:t>
      </w:r>
      <w:r w:rsidRPr="00C65844">
        <w:rPr>
          <w:rFonts w:ascii="Times New Roman" w:hAnsi="Times New Roman"/>
          <w:sz w:val="28"/>
          <w:szCs w:val="28"/>
          <w:lang w:val="uk-UA"/>
        </w:rPr>
        <w:t>ідприємства та об'єктах їх обслуговуван</w:t>
      </w:r>
      <w:r w:rsidR="00E5398C">
        <w:rPr>
          <w:rFonts w:ascii="Times New Roman" w:hAnsi="Times New Roman"/>
          <w:sz w:val="28"/>
          <w:szCs w:val="28"/>
          <w:lang w:val="uk-UA"/>
        </w:rPr>
        <w:t>н</w:t>
      </w:r>
      <w:r w:rsidRPr="00C65844">
        <w:rPr>
          <w:rFonts w:ascii="Times New Roman" w:hAnsi="Times New Roman"/>
          <w:sz w:val="28"/>
          <w:szCs w:val="28"/>
          <w:lang w:val="uk-UA"/>
        </w:rPr>
        <w:t>я;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організовує навчання персоналу підприємства з техніки безпеки та перевіряє рівень його знань;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впроваджує   засоби   механізації  на   ремонтних   роботах;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забезпечує високу продукт</w:t>
      </w:r>
      <w:r w:rsidR="00E5398C">
        <w:rPr>
          <w:rFonts w:ascii="Times New Roman" w:hAnsi="Times New Roman"/>
          <w:sz w:val="28"/>
          <w:szCs w:val="28"/>
          <w:lang w:val="uk-UA"/>
        </w:rPr>
        <w:t>ивність праці всього персоналу П</w:t>
      </w:r>
      <w:r w:rsidRPr="00C65844">
        <w:rPr>
          <w:rFonts w:ascii="Times New Roman" w:hAnsi="Times New Roman"/>
          <w:sz w:val="28"/>
          <w:szCs w:val="28"/>
          <w:lang w:val="uk-UA"/>
        </w:rPr>
        <w:t>ідприємства;</w:t>
      </w:r>
    </w:p>
    <w:p w:rsidR="00C65844" w:rsidRPr="00C65844" w:rsidRDefault="00C65844" w:rsidP="00C65844">
      <w:pPr>
        <w:shd w:val="clear" w:color="auto" w:fill="FFFFFF"/>
        <w:tabs>
          <w:tab w:val="num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ab/>
      </w:r>
      <w:r w:rsidRPr="00C65844">
        <w:rPr>
          <w:rFonts w:ascii="Times New Roman" w:hAnsi="Times New Roman"/>
          <w:sz w:val="28"/>
          <w:szCs w:val="28"/>
          <w:lang w:val="uk-UA"/>
        </w:rPr>
        <w:tab/>
        <w:t>організовує технічне обслуговування і ремонт автотракторної техніки та іншого обладнання.</w:t>
      </w:r>
    </w:p>
    <w:p w:rsidR="00C65844" w:rsidRPr="00C65844" w:rsidRDefault="00C65844" w:rsidP="00C65844">
      <w:pPr>
        <w:shd w:val="clear" w:color="auto" w:fill="FFFFFF"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2.7. Підприємство для забезпечення виробничої діяльності має технічну документацію згідно правил і норм технічної експлуатації мереж з водопостачання та водовідведення, журнали по загальному діловодству, відповідні документи для ведення бухгалтерського, статистичного та управлінського обліків, нормативно-правові документи з питань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водозабезпечення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і водовідведення.</w:t>
      </w:r>
    </w:p>
    <w:p w:rsidR="00C65844" w:rsidRPr="00C65844" w:rsidRDefault="00C65844" w:rsidP="00C65844">
      <w:pPr>
        <w:tabs>
          <w:tab w:val="num" w:pos="0"/>
        </w:tabs>
        <w:spacing w:after="0" w:line="240" w:lineRule="auto"/>
        <w:ind w:right="-89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2.8. Підприємство у випадку потреби одержує дозвіл (ліцензію) на інші види діяльності, якщо це передбачено діючим законодавством України.</w:t>
      </w:r>
    </w:p>
    <w:p w:rsidR="00C65844" w:rsidRPr="00C65844" w:rsidRDefault="00C65844" w:rsidP="00C65844">
      <w:pPr>
        <w:tabs>
          <w:tab w:val="num" w:pos="0"/>
        </w:tabs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2.9.  Підприємство здійснює свою діяльність на території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Біленченківського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округу.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3. ОРГАНИ УПРАВЛІННЯ ТА КОНТРОЛЮ ПІДПРИЄМСТВА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numPr>
          <w:ilvl w:val="1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Органами управління Підприємства є: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Вищий орган управління – засновник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Виконавчий орган - директор</w:t>
      </w:r>
    </w:p>
    <w:p w:rsidR="00C65844" w:rsidRPr="00C65844" w:rsidRDefault="00C65844" w:rsidP="00C65844">
      <w:pPr>
        <w:numPr>
          <w:ilvl w:val="1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До виключної компетенції засновника Підприємства належить: 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Затвердження Статуту Підприємства, внесення до нього змін та доповнень шляхом викладення в новій редакції;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Прийняття рішення про ліквідацію та реорганізацію Підприємства шляхом злиття, приєднання, поділу, виділу та перетворення згідно з чинним законодавством України; </w:t>
      </w:r>
    </w:p>
    <w:p w:rsid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Зміна розміру статутного капіталу Підприємства</w:t>
      </w:r>
      <w:r w:rsidR="0048569B">
        <w:rPr>
          <w:rFonts w:ascii="Times New Roman" w:hAnsi="Times New Roman"/>
          <w:sz w:val="28"/>
          <w:szCs w:val="28"/>
          <w:lang w:val="uk-UA"/>
        </w:rPr>
        <w:t>;</w:t>
      </w:r>
    </w:p>
    <w:p w:rsidR="0048569B" w:rsidRPr="0048569B" w:rsidRDefault="0048569B" w:rsidP="00C65844">
      <w:pPr>
        <w:numPr>
          <w:ilvl w:val="2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48569B">
        <w:rPr>
          <w:rFonts w:ascii="Times New Roman" w:hAnsi="Times New Roman"/>
          <w:sz w:val="28"/>
          <w:szCs w:val="28"/>
          <w:lang w:val="uk-UA"/>
        </w:rPr>
        <w:t>Затвердження структури, кошторису, граничної чисельності працівників та штатного розпису Підприємства;</w:t>
      </w:r>
    </w:p>
    <w:p w:rsidR="00C65844" w:rsidRPr="00C65844" w:rsidRDefault="00C65844" w:rsidP="00C65844">
      <w:pPr>
        <w:numPr>
          <w:ilvl w:val="1"/>
          <w:numId w:val="12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До повноважень виконавчого комітету Гадяцької міської ради належить, зокрема: 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Розгляд  </w:t>
      </w:r>
      <w:proofErr w:type="spellStart"/>
      <w:r w:rsidRPr="00C65844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Pr="00C65844">
        <w:rPr>
          <w:rFonts w:ascii="Times New Roman" w:hAnsi="Times New Roman"/>
          <w:sz w:val="28"/>
          <w:szCs w:val="28"/>
          <w:lang w:val="uk-UA"/>
        </w:rPr>
        <w:t xml:space="preserve">  планів  Підприємства,  внесення  до  них  зауважень  і пропозицій,  здійснення контролю за їх виконанням;</w:t>
      </w: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Встановлення порядку та здійснення контролю за використанням прибутків Підприємства;</w:t>
      </w:r>
    </w:p>
    <w:p w:rsid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273"/>
      <w:r w:rsidRPr="00C65844">
        <w:rPr>
          <w:rFonts w:ascii="Times New Roman" w:hAnsi="Times New Roman"/>
          <w:sz w:val="28"/>
          <w:szCs w:val="28"/>
          <w:lang w:val="uk-UA"/>
        </w:rPr>
        <w:t>З</w:t>
      </w:r>
      <w:bookmarkEnd w:id="1"/>
      <w:r w:rsidRPr="00C65844">
        <w:rPr>
          <w:rFonts w:ascii="Times New Roman" w:hAnsi="Times New Roman"/>
          <w:sz w:val="28"/>
          <w:szCs w:val="28"/>
          <w:lang w:val="uk-UA"/>
        </w:rPr>
        <w:t>аслуховування  звітів про роботу директора Підприємства;</w:t>
      </w:r>
    </w:p>
    <w:p w:rsidR="00342A94" w:rsidRDefault="00342A94" w:rsidP="00F22AE8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F22AE8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6</w:t>
      </w:r>
    </w:p>
    <w:p w:rsidR="00F22AE8" w:rsidRPr="00C65844" w:rsidRDefault="00F22AE8" w:rsidP="00F22AE8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numPr>
          <w:ilvl w:val="2"/>
          <w:numId w:val="12"/>
        </w:numPr>
        <w:tabs>
          <w:tab w:val="clear" w:pos="720"/>
          <w:tab w:val="num" w:pos="0"/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Інші повноваження, визначені чинним законодавством України або делеговані Гадяцькою міською радою.</w:t>
      </w:r>
    </w:p>
    <w:p w:rsidR="00C65844" w:rsidRPr="00C65844" w:rsidRDefault="00C65844" w:rsidP="00C6584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3.3. До повноважень Гадяцького міського голови належить, зокрема, призначення</w:t>
      </w:r>
      <w:r w:rsidRPr="00C65844">
        <w:rPr>
          <w:rFonts w:ascii="Times New Roman" w:hAnsi="Times New Roman"/>
          <w:sz w:val="28"/>
          <w:szCs w:val="28"/>
        </w:rPr>
        <w:t xml:space="preserve">  на  посад</w:t>
      </w:r>
      <w:r w:rsidRPr="00C65844">
        <w:rPr>
          <w:rFonts w:ascii="Times New Roman" w:hAnsi="Times New Roman"/>
          <w:sz w:val="28"/>
          <w:szCs w:val="28"/>
          <w:lang w:val="uk-UA"/>
        </w:rPr>
        <w:t>у</w:t>
      </w:r>
      <w:r w:rsidRPr="00C65844">
        <w:rPr>
          <w:rFonts w:ascii="Times New Roman" w:hAnsi="Times New Roman"/>
          <w:sz w:val="28"/>
          <w:szCs w:val="28"/>
        </w:rPr>
        <w:t xml:space="preserve">  та  </w:t>
      </w:r>
      <w:r w:rsidRPr="00C65844">
        <w:rPr>
          <w:rFonts w:ascii="Times New Roman" w:hAnsi="Times New Roman"/>
          <w:sz w:val="28"/>
          <w:szCs w:val="28"/>
          <w:lang w:val="uk-UA"/>
        </w:rPr>
        <w:t>звільнення</w:t>
      </w:r>
      <w:r w:rsidRPr="00C65844">
        <w:rPr>
          <w:rFonts w:ascii="Times New Roman" w:hAnsi="Times New Roman"/>
          <w:sz w:val="28"/>
          <w:szCs w:val="28"/>
        </w:rPr>
        <w:t xml:space="preserve">  з  посад</w:t>
      </w:r>
      <w:r w:rsidRPr="00C65844">
        <w:rPr>
          <w:rFonts w:ascii="Times New Roman" w:hAnsi="Times New Roman"/>
          <w:sz w:val="28"/>
          <w:szCs w:val="28"/>
          <w:lang w:val="uk-UA"/>
        </w:rPr>
        <w:t>и</w:t>
      </w:r>
      <w:r w:rsidRPr="00C65844">
        <w:rPr>
          <w:rFonts w:ascii="Times New Roman" w:hAnsi="Times New Roman"/>
          <w:sz w:val="28"/>
          <w:szCs w:val="28"/>
        </w:rPr>
        <w:t xml:space="preserve">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директора Підприємства. 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Безпосереднє управління господарською діяльністю Підприємства здійснює Директор. 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Директор Підприємства: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організовує роботу Підприємства;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вирішує всі питання діяльності Підприємства і несе в повному обсязі відповідальність за фінансово-виробничий стан Підприємства;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користується всіма правами та виконує обов'язки, які передбачені цим Статутом та контрактом;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діє без довіреності від імені Підприємства;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представляє інтереси Підприємства у відносинах з юридичними та фізичними особами, органами державної влади та місцевого самоврядування і судовими органами;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управляє матеріальними цінностями і фінансами Підприємства відповідно до цього Статуту;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укладає договори та вчиняє правочини в межах своєї компетенції;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видає довіреності;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відкриває розрахункові та інші рахунки в банківських установах;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затверджує поточні плани робіт </w:t>
      </w:r>
      <w:r w:rsidR="0013696A">
        <w:rPr>
          <w:rFonts w:ascii="Times New Roman" w:hAnsi="Times New Roman"/>
          <w:sz w:val="28"/>
          <w:szCs w:val="28"/>
          <w:lang w:val="uk-UA"/>
        </w:rPr>
        <w:t>П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ідприємства; 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приймає рішення про одержання кредитів за погодженням із засновником;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приймає і звільняє з роботи працівників Підприємства згідно з чинним трудовим законодавством України;</w:t>
      </w:r>
    </w:p>
    <w:p w:rsidR="00C65844" w:rsidRPr="00C65844" w:rsidRDefault="00C65844" w:rsidP="00676BBC">
      <w:pPr>
        <w:shd w:val="clear" w:color="auto" w:fill="FFFFFF"/>
        <w:tabs>
          <w:tab w:val="num" w:pos="42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приймає інші рішення з питань поточної діяльності Підприємства.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Директор Підприємства працює за контрактом.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Директор в межах своєї компетенції видає накази та розпорядження. 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Директор вживає заходи заохочення і накладає дисциплінарні стягнення відповідно до Правил внутрішнього трудового розпорядку. 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Директор вчиняє будь-які інші дії, необхідні для здійснення господарської діяльності Підприємства, за винятком тих, що відповідно до Статуту повинні бути узгоджені з засновником. 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До функцій Директора Підприємства належить, зокрема: </w:t>
      </w:r>
    </w:p>
    <w:p w:rsidR="00C65844" w:rsidRPr="00C65844" w:rsidRDefault="00676BBC" w:rsidP="00676BB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 xml:space="preserve">изначення організаційної структури Підприємства та затвердження штатного </w:t>
      </w:r>
      <w:r w:rsidR="00C65844" w:rsidRPr="00C65844">
        <w:rPr>
          <w:rFonts w:ascii="Times New Roman" w:hAnsi="Times New Roman"/>
          <w:bCs/>
          <w:sz w:val="28"/>
          <w:szCs w:val="28"/>
          <w:lang w:val="uk-UA"/>
        </w:rPr>
        <w:t>розпису Підприємства;</w:t>
      </w:r>
    </w:p>
    <w:p w:rsidR="00C65844" w:rsidRPr="00C65844" w:rsidRDefault="00C65844" w:rsidP="00676BBC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розробка Правил внутрішнього трудового розпорядку;</w:t>
      </w:r>
    </w:p>
    <w:p w:rsidR="00C65844" w:rsidRPr="00C65844" w:rsidRDefault="00C65844" w:rsidP="00676BB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розробка планів фінансово-виробничого та соціально-економічного розвитку Підприємства;</w:t>
      </w:r>
    </w:p>
    <w:p w:rsidR="00C65844" w:rsidRDefault="00C65844" w:rsidP="00676BBC">
      <w:pPr>
        <w:tabs>
          <w:tab w:val="left" w:pos="0"/>
          <w:tab w:val="num" w:pos="144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заслуховування звітів виробничих дільниць та інших підрозділів Підприємства;</w:t>
      </w:r>
    </w:p>
    <w:p w:rsidR="00342A94" w:rsidRDefault="00342A94" w:rsidP="00F22AE8">
      <w:pPr>
        <w:tabs>
          <w:tab w:val="left" w:pos="0"/>
          <w:tab w:val="num" w:pos="1440"/>
        </w:tabs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F22AE8">
      <w:pPr>
        <w:tabs>
          <w:tab w:val="left" w:pos="0"/>
          <w:tab w:val="num" w:pos="1440"/>
        </w:tabs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</w:t>
      </w:r>
    </w:p>
    <w:p w:rsidR="00F22AE8" w:rsidRPr="00C65844" w:rsidRDefault="00F22AE8" w:rsidP="00F22AE8">
      <w:pPr>
        <w:tabs>
          <w:tab w:val="left" w:pos="0"/>
          <w:tab w:val="num" w:pos="1440"/>
        </w:tabs>
        <w:suppressAutoHyphens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676BBC">
      <w:pPr>
        <w:tabs>
          <w:tab w:val="left" w:pos="426"/>
          <w:tab w:val="num" w:pos="144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розробка фінансового плану Підприємства;</w:t>
      </w:r>
    </w:p>
    <w:p w:rsidR="00C65844" w:rsidRPr="00C65844" w:rsidRDefault="00C65844" w:rsidP="00676BBC">
      <w:pPr>
        <w:tabs>
          <w:tab w:val="left" w:pos="426"/>
          <w:tab w:val="num" w:pos="1440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затвердження посадових інструкцій на Підприємстві.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  <w:tab w:val="left" w:pos="50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У разі зміни директора обов’язковим є проведення ревізії фінансово-господарської діяльності Підприємства в порядку, передбаченому чинним законодавством України. Ревізії фінансово-господарської діяльності Підприємства проводить ревізор/ревізійна комісія, яка призначається Гадяцькою міською радою або уповноваженим нею органом.</w:t>
      </w:r>
    </w:p>
    <w:p w:rsidR="00C65844" w:rsidRPr="00C65844" w:rsidRDefault="00C65844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  <w:tab w:val="left" w:pos="50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Документи матеріального і фінансового призначення та аналітичні матеріали з відповідними їх розрахунками, а також звіти і баланси </w:t>
      </w:r>
      <w:r w:rsidR="00D835A9">
        <w:rPr>
          <w:rFonts w:ascii="Times New Roman" w:hAnsi="Times New Roman"/>
          <w:sz w:val="28"/>
          <w:szCs w:val="28"/>
          <w:lang w:val="uk-UA"/>
        </w:rPr>
        <w:t>П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ідприємства підписуються директором </w:t>
      </w:r>
      <w:r w:rsidR="00D835A9">
        <w:rPr>
          <w:rFonts w:ascii="Times New Roman" w:hAnsi="Times New Roman"/>
          <w:sz w:val="28"/>
          <w:szCs w:val="28"/>
          <w:lang w:val="uk-UA"/>
        </w:rPr>
        <w:t>П</w:t>
      </w:r>
      <w:r w:rsidRPr="00C65844">
        <w:rPr>
          <w:rFonts w:ascii="Times New Roman" w:hAnsi="Times New Roman"/>
          <w:sz w:val="28"/>
          <w:szCs w:val="28"/>
          <w:lang w:val="uk-UA"/>
        </w:rPr>
        <w:t>ідприємства, бухгалтером та відповідними посадовими особами Підприємства.</w:t>
      </w:r>
    </w:p>
    <w:p w:rsidR="00C65844" w:rsidRPr="00C65844" w:rsidRDefault="00676BBC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  <w:tab w:val="left" w:pos="50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Бухгалтер призначає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>ться і звільня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>ться з роботи наказом директора Підприємства.</w:t>
      </w:r>
    </w:p>
    <w:p w:rsidR="00C65844" w:rsidRPr="00C65844" w:rsidRDefault="00676BBC" w:rsidP="00C65844">
      <w:pPr>
        <w:numPr>
          <w:ilvl w:val="1"/>
          <w:numId w:val="14"/>
        </w:numPr>
        <w:shd w:val="clear" w:color="auto" w:fill="FFFFFF"/>
        <w:tabs>
          <w:tab w:val="clear" w:pos="720"/>
          <w:tab w:val="num" w:pos="0"/>
          <w:tab w:val="left" w:pos="50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</w:t>
      </w:r>
      <w:r w:rsidR="00D835A9">
        <w:rPr>
          <w:rFonts w:ascii="Times New Roman" w:hAnsi="Times New Roman"/>
          <w:sz w:val="28"/>
          <w:szCs w:val="28"/>
          <w:lang w:val="uk-UA"/>
        </w:rPr>
        <w:t>ухгалтер П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>ідприємства несе особисту відповідальність за податковий та фінансовий обліки, за ефективне та правове використання фінансових ресурсів, за нарахування та виплату заробітної плати і інших доплат, передбачених чинним законодавством та галузевою угодою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C65844" w:rsidRPr="00C65844">
        <w:rPr>
          <w:rFonts w:ascii="Times New Roman" w:hAnsi="Times New Roman"/>
          <w:sz w:val="28"/>
          <w:szCs w:val="28"/>
          <w:lang w:val="uk-UA"/>
        </w:rPr>
        <w:t xml:space="preserve"> веде статистичну звітність.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4. ФОРМУВАННЯ ТА ВИКОРИСТАННЯ МАЙНА ПІДПРИЄМСТВА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4.1.  За підприємством на праві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господарського відання закріплене майно, яке є комунальною власністю Гадяцької</w:t>
      </w:r>
      <w:r w:rsidR="00676BBC">
        <w:rPr>
          <w:rFonts w:ascii="Times New Roman" w:hAnsi="Times New Roman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4.2.  Розмір статутного капіталу Підприємства становить 10000 (десять тисяч) гривень.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4.3. Майно Підприємства складають основні фонди та оборотні кошти, а також інші матеріальні та фінансові ресурси, вартість яких відображається у самостійному балансі Підприємства.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4.4.  Джерелами формування майна Підприємства є: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майно та кошти, передані в статутний фонд; 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майно, що закріплене за Підприємством;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доходи, одержані від надання послуг та реалізації продукції, а також від інших видів господарської діяльності;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кредити банків та інших кредиторів;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безоплатні або благодійні внески, пожертвування організацій, підприємств, установ і громадян;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майно, придбане за рахунок доходів Підприємства;</w:t>
      </w:r>
    </w:p>
    <w:p w:rsidR="00C65844" w:rsidRPr="004E6D6B" w:rsidRDefault="00C65844" w:rsidP="00676BBC">
      <w:pPr>
        <w:tabs>
          <w:tab w:val="left" w:pos="1020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65844">
        <w:rPr>
          <w:rFonts w:ascii="Times New Roman" w:hAnsi="Times New Roman"/>
          <w:sz w:val="28"/>
          <w:szCs w:val="28"/>
        </w:rPr>
        <w:t>майно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65844">
        <w:rPr>
          <w:rFonts w:ascii="Times New Roman" w:hAnsi="Times New Roman"/>
          <w:sz w:val="28"/>
          <w:szCs w:val="28"/>
        </w:rPr>
        <w:t>придбане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65844">
        <w:rPr>
          <w:rFonts w:ascii="Times New Roman" w:hAnsi="Times New Roman"/>
          <w:sz w:val="28"/>
          <w:szCs w:val="28"/>
        </w:rPr>
        <w:t>інших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</w:rPr>
        <w:t>суб'єктів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5844">
        <w:rPr>
          <w:rFonts w:ascii="Times New Roman" w:hAnsi="Times New Roman"/>
          <w:sz w:val="28"/>
          <w:szCs w:val="28"/>
        </w:rPr>
        <w:t>господарювання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65844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C65844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C6584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C65844">
        <w:rPr>
          <w:rFonts w:ascii="Times New Roman" w:hAnsi="Times New Roman"/>
          <w:sz w:val="28"/>
          <w:szCs w:val="28"/>
        </w:rPr>
        <w:t>устан</w:t>
      </w:r>
      <w:r w:rsidR="004E6D6B">
        <w:rPr>
          <w:rFonts w:ascii="Times New Roman" w:hAnsi="Times New Roman"/>
          <w:sz w:val="28"/>
          <w:szCs w:val="28"/>
        </w:rPr>
        <w:t>овленому</w:t>
      </w:r>
      <w:proofErr w:type="spellEnd"/>
      <w:r w:rsidR="004E6D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6D6B">
        <w:rPr>
          <w:rFonts w:ascii="Times New Roman" w:hAnsi="Times New Roman"/>
          <w:sz w:val="28"/>
          <w:szCs w:val="28"/>
        </w:rPr>
        <w:t>законодавством</w:t>
      </w:r>
      <w:proofErr w:type="spellEnd"/>
      <w:r w:rsidR="004E6D6B">
        <w:rPr>
          <w:rFonts w:ascii="Times New Roman" w:hAnsi="Times New Roman"/>
          <w:sz w:val="28"/>
          <w:szCs w:val="28"/>
        </w:rPr>
        <w:t xml:space="preserve"> порядку</w:t>
      </w:r>
      <w:r w:rsidR="004E6D6B">
        <w:rPr>
          <w:rFonts w:ascii="Times New Roman" w:hAnsi="Times New Roman"/>
          <w:sz w:val="28"/>
          <w:szCs w:val="28"/>
          <w:lang w:val="uk-UA"/>
        </w:rPr>
        <w:t>;</w:t>
      </w:r>
    </w:p>
    <w:p w:rsidR="00C65844" w:rsidRPr="00C65844" w:rsidRDefault="00C65844" w:rsidP="00676BBC">
      <w:pPr>
        <w:tabs>
          <w:tab w:val="left" w:pos="10206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інші джерела, не заборонені законодавством України.</w:t>
      </w:r>
    </w:p>
    <w:p w:rsid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4.5. Підприємство відповідно до законодавства України утворює такі фонди:</w:t>
      </w:r>
    </w:p>
    <w:p w:rsidR="00F22AE8" w:rsidRDefault="00F22AE8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2A94" w:rsidRDefault="00342A94" w:rsidP="00F22AE8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F22AE8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8</w:t>
      </w:r>
    </w:p>
    <w:p w:rsidR="00F22AE8" w:rsidRPr="00C65844" w:rsidRDefault="00F22AE8" w:rsidP="00F22AE8">
      <w:pPr>
        <w:tabs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- резервни</w:t>
      </w:r>
      <w:r w:rsidR="004E6D6B">
        <w:rPr>
          <w:rFonts w:ascii="Times New Roman" w:hAnsi="Times New Roman"/>
          <w:sz w:val="28"/>
          <w:szCs w:val="28"/>
          <w:lang w:val="uk-UA"/>
        </w:rPr>
        <w:t>й (страховий) фонд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6D6B">
        <w:rPr>
          <w:rFonts w:ascii="Times New Roman" w:hAnsi="Times New Roman"/>
          <w:sz w:val="28"/>
          <w:szCs w:val="28"/>
          <w:lang w:val="uk-UA"/>
        </w:rPr>
        <w:t>(р</w:t>
      </w:r>
      <w:r w:rsidRPr="00C65844">
        <w:rPr>
          <w:rFonts w:ascii="Times New Roman" w:hAnsi="Times New Roman"/>
          <w:sz w:val="28"/>
          <w:szCs w:val="28"/>
          <w:lang w:val="uk-UA"/>
        </w:rPr>
        <w:t>езервний фонд підприємства створюється шляхом щорічних відрахувань в розмірі 10 відсотків від чистого прибутку для покриття витрат, пов’язаних з відшкодуванням збитків і позапланових витрат. Використання коштів резервного фонду проводиться за рішенням Засновника</w:t>
      </w:r>
      <w:r w:rsidR="004E6D6B">
        <w:rPr>
          <w:rFonts w:ascii="Times New Roman" w:hAnsi="Times New Roman"/>
          <w:sz w:val="28"/>
          <w:szCs w:val="28"/>
          <w:lang w:val="uk-UA"/>
        </w:rPr>
        <w:t>);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- фонд накопичення;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- фонд матеріального заохочення;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- фонд соціального розвитку;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- фонд розвитку виробництва, тощо.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         Зазначені фонди утворюються за рахунок чистого прибутку. Порядок їх створення та використання затверджується директором Підприємства.</w:t>
      </w:r>
    </w:p>
    <w:p w:rsidR="00C65844" w:rsidRPr="00C65844" w:rsidRDefault="00C65844" w:rsidP="00C65844">
      <w:pPr>
        <w:tabs>
          <w:tab w:val="left" w:pos="1020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4.6. Майно Підприємства складають основні фонди та кошти, а також інші активи, вартість яких відображається в самостійному балансі Підприємства.</w:t>
      </w:r>
    </w:p>
    <w:p w:rsidR="00C65844" w:rsidRPr="00C65844" w:rsidRDefault="00C65844" w:rsidP="00C65844">
      <w:pPr>
        <w:numPr>
          <w:ilvl w:val="1"/>
          <w:numId w:val="20"/>
        </w:numPr>
        <w:shd w:val="clear" w:color="auto" w:fill="FFFFFF"/>
        <w:tabs>
          <w:tab w:val="clear" w:pos="360"/>
          <w:tab w:val="num" w:pos="0"/>
          <w:tab w:val="left" w:pos="54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Основні фонди Підприємства не можуть бути продані та передані іншим особам у власність без згоди </w:t>
      </w:r>
      <w:r w:rsidR="004E6D6B">
        <w:rPr>
          <w:rFonts w:ascii="Times New Roman" w:hAnsi="Times New Roman"/>
          <w:sz w:val="28"/>
          <w:szCs w:val="28"/>
          <w:lang w:val="uk-UA"/>
        </w:rPr>
        <w:t>засновника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C65844" w:rsidRPr="00C65844" w:rsidRDefault="00C65844" w:rsidP="00C65844">
      <w:pPr>
        <w:shd w:val="clear" w:color="auto" w:fill="FFFFFF"/>
        <w:tabs>
          <w:tab w:val="left" w:pos="54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4.8. Підприємство має право, виключно з дозволу власника або уповноваженого ним органу, продавати або будь-яким іншим чином відчужувати, передавати безоплатно в тимчасове користування, у позику, під заставу, обмінювати, здавати в оренду, в тому числі, надавати у лізинг, іншим юридичним особам будь-яких форм власності, а також фізичним особам у встановленому законодавством порядку належне йому майно, а також списувати його з балансу. Майно не підлягає приватизації або відчуженню, якщо інше не визначено рішенням </w:t>
      </w:r>
      <w:r w:rsidR="004E6D6B">
        <w:rPr>
          <w:rFonts w:ascii="Times New Roman" w:hAnsi="Times New Roman"/>
          <w:sz w:val="28"/>
          <w:szCs w:val="28"/>
          <w:lang w:val="uk-UA"/>
        </w:rPr>
        <w:t>засновника</w:t>
      </w:r>
      <w:r w:rsidRPr="00C65844">
        <w:rPr>
          <w:rFonts w:ascii="Times New Roman" w:hAnsi="Times New Roman"/>
          <w:sz w:val="28"/>
          <w:szCs w:val="28"/>
          <w:lang w:val="uk-UA"/>
        </w:rPr>
        <w:t>.</w:t>
      </w:r>
    </w:p>
    <w:p w:rsidR="00C65844" w:rsidRPr="00C65844" w:rsidRDefault="00C65844" w:rsidP="00C65844">
      <w:pPr>
        <w:shd w:val="clear" w:color="auto" w:fill="FFFFFF"/>
        <w:tabs>
          <w:tab w:val="left" w:pos="54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4.9. Збитки, завдані Підприємству  в результаті порушення його  майнових прав громадянами, юридичними особами і держа</w:t>
      </w:r>
      <w:r w:rsidR="00D835A9">
        <w:rPr>
          <w:rFonts w:ascii="Times New Roman" w:hAnsi="Times New Roman"/>
          <w:sz w:val="28"/>
          <w:szCs w:val="28"/>
          <w:lang w:val="uk-UA"/>
        </w:rPr>
        <w:t>вними органами відшкодовуються П</w:t>
      </w:r>
      <w:r w:rsidRPr="00C65844">
        <w:rPr>
          <w:rFonts w:ascii="Times New Roman" w:hAnsi="Times New Roman"/>
          <w:sz w:val="28"/>
          <w:szCs w:val="28"/>
          <w:lang w:val="uk-UA"/>
        </w:rPr>
        <w:t>ідприємству за рішенням суду або арбітражного суду.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5. ПРИБУТОК, ФОНДИ, ОБЛІК ТА ЗВІТНІСТЬ ПІДПРИЄМСТВА</w:t>
      </w:r>
    </w:p>
    <w:p w:rsidR="00C65844" w:rsidRPr="00C65844" w:rsidRDefault="00C65844" w:rsidP="00C65844">
      <w:pPr>
        <w:spacing w:after="0" w:line="240" w:lineRule="auto"/>
        <w:ind w:right="-8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  <w:tab w:val="num" w:pos="0"/>
          <w:tab w:val="left" w:pos="851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Підприємство самостійно здійснює свою господарську діяльність на принципах господарського розрахунку з метою отримання прибутку.</w:t>
      </w: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Прибуток Підприємства утворюється з надходжень від господарської діяльності після покриття матеріальних та прирівняних до них витрат і витрат на оплату праці.</w:t>
      </w: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 За рахунок прибутку Підприємство сплачує податки та інші обов'язкові платежі згідно з чинним законодавством України.</w:t>
      </w: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 Чистий прибуток, одержаний після обов’язкових розрахунків, залишається у розпорядженні Підприємства.</w:t>
      </w:r>
    </w:p>
    <w:p w:rsidR="00C65844" w:rsidRDefault="00C65844" w:rsidP="00C65844">
      <w:pPr>
        <w:numPr>
          <w:ilvl w:val="1"/>
          <w:numId w:val="18"/>
        </w:numPr>
        <w:tabs>
          <w:tab w:val="clear" w:pos="36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 Підприємство формує за рахунок прибутку відповідні фонди для розвитку матеріально-технічної бази Підприємства та реалізації інших цілей.</w:t>
      </w:r>
      <w:r w:rsidRPr="00C6584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F22AE8" w:rsidRDefault="00F22AE8" w:rsidP="00F22AE8">
      <w:pPr>
        <w:suppressAutoHyphens/>
        <w:spacing w:before="60" w:after="0" w:line="240" w:lineRule="auto"/>
        <w:ind w:left="360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F22AE8" w:rsidRDefault="00F22AE8" w:rsidP="00F22AE8">
      <w:pPr>
        <w:suppressAutoHyphens/>
        <w:spacing w:before="60" w:after="0" w:line="240" w:lineRule="auto"/>
        <w:ind w:left="36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F22AE8"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>9</w:t>
      </w:r>
    </w:p>
    <w:p w:rsidR="00F22AE8" w:rsidRPr="00F22AE8" w:rsidRDefault="00F22AE8" w:rsidP="00F22AE8">
      <w:pPr>
        <w:suppressAutoHyphens/>
        <w:spacing w:before="60" w:after="0" w:line="240" w:lineRule="auto"/>
        <w:ind w:left="36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Підприємство здійснює податковий, бухгалтерський, статистичний та інші обліки, які передбачені чинним законодавством України та відповідає за їх достовірність.</w:t>
      </w:r>
    </w:p>
    <w:p w:rsidR="00C65844" w:rsidRPr="00C65844" w:rsidRDefault="00C65844" w:rsidP="00C65844">
      <w:pPr>
        <w:numPr>
          <w:ilvl w:val="1"/>
          <w:numId w:val="18"/>
        </w:numPr>
        <w:tabs>
          <w:tab w:val="clear" w:pos="36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Підприємство надає податкову, бухгалтерську, статистичну та іншу звітність за встановленими формами і в установлені законодавством терміни відповідним органам, а також </w:t>
      </w:r>
      <w:r w:rsidR="004E6D6B">
        <w:rPr>
          <w:rFonts w:ascii="Times New Roman" w:hAnsi="Times New Roman"/>
          <w:sz w:val="28"/>
          <w:szCs w:val="28"/>
          <w:lang w:val="uk-UA"/>
        </w:rPr>
        <w:t>Гадяцькій міській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раді та виконавчому комітету </w:t>
      </w:r>
      <w:r w:rsidR="004E6D6B">
        <w:rPr>
          <w:rFonts w:ascii="Times New Roman" w:hAnsi="Times New Roman"/>
          <w:sz w:val="28"/>
          <w:szCs w:val="28"/>
          <w:lang w:val="uk-UA"/>
        </w:rPr>
        <w:t>Гадяцької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6D6B">
        <w:rPr>
          <w:rFonts w:ascii="Times New Roman" w:hAnsi="Times New Roman"/>
          <w:sz w:val="28"/>
          <w:szCs w:val="28"/>
          <w:lang w:val="uk-UA"/>
        </w:rPr>
        <w:t>міської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ради на їхню вимогу.</w:t>
      </w:r>
    </w:p>
    <w:p w:rsid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6. ТРУДОВИЙ КОЛЕКТИВ, ОПЛАТА ПРАЦІ ТА 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 СОЦІАЛЬНЕ ЗАБЕЗПЕЧЕННЯ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6.1.</w:t>
      </w: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Трудовий колектив Підприємства складають всі фізичні особи, які беруть участь своєю працею в його діяльності на основі трудового договору, а також інших форм, які регулюють трудові відносини. </w:t>
      </w:r>
    </w:p>
    <w:p w:rsidR="00C65844" w:rsidRPr="00C65844" w:rsidRDefault="00C65844" w:rsidP="00C65844">
      <w:pPr>
        <w:numPr>
          <w:ilvl w:val="1"/>
          <w:numId w:val="19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Трудові відносини Підприємства з членами трудового колективу базуються на основі законодавства України про працю. 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6.3.   Праця окремих членів трудового колективу може здійснюватися як на засадах штатних посад, так і за сумісництвом.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6.4. В разі необхідності, для виконання конкретних робіт і надання послуг, Підприємство має право залучати громадян, виробничі, творчі та інші колективи, спеціалістів науково-дослідних закладів, вищих учбових закладів, медичних закладів, підприємств та організацій на основі індивідуальних договорів, зокрема, договорів підряду, доручень, трудових угод, контрактів та інших форм угод, передбачених цивільним законодавством України, з оплатою праці на договірних засадах.</w:t>
      </w:r>
    </w:p>
    <w:p w:rsidR="00C65844" w:rsidRPr="00C65844" w:rsidRDefault="00C65844" w:rsidP="004E6D6B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6.5. Трудовий колектив Підприємства зобов’язаний:</w:t>
      </w:r>
    </w:p>
    <w:p w:rsidR="00C65844" w:rsidRPr="00C65844" w:rsidRDefault="00C65844" w:rsidP="004E6D6B">
      <w:pPr>
        <w:suppressAutoHyphens/>
        <w:spacing w:before="6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дотримуватися Правил внутрішнього трудового розпорядку;</w:t>
      </w:r>
    </w:p>
    <w:p w:rsidR="00C65844" w:rsidRPr="00C65844" w:rsidRDefault="00C65844" w:rsidP="004E6D6B">
      <w:pPr>
        <w:suppressAutoHyphens/>
        <w:spacing w:before="6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виконувати накази Директора Підприємства;</w:t>
      </w:r>
    </w:p>
    <w:p w:rsidR="00C65844" w:rsidRPr="00C65844" w:rsidRDefault="00C65844" w:rsidP="004E6D6B">
      <w:pPr>
        <w:suppressAutoHyphens/>
        <w:spacing w:before="6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дотримуватися трудової дисципліни; </w:t>
      </w:r>
    </w:p>
    <w:p w:rsidR="00C65844" w:rsidRPr="00C65844" w:rsidRDefault="00C65844" w:rsidP="004E6D6B">
      <w:pPr>
        <w:suppressAutoHyphens/>
        <w:spacing w:before="6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підвищувати свою кваліфікацію;</w:t>
      </w:r>
    </w:p>
    <w:p w:rsidR="00C65844" w:rsidRPr="00C65844" w:rsidRDefault="00C65844" w:rsidP="004E6D6B">
      <w:pPr>
        <w:suppressAutoHyphens/>
        <w:spacing w:before="60"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не розголошувати конфіденційну інформацію та комерційну таємницю про діяльність Підприємства.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Style w:val="FontStyle28"/>
          <w:sz w:val="28"/>
          <w:szCs w:val="28"/>
          <w:lang w:val="uk-UA"/>
        </w:rPr>
      </w:pPr>
      <w:r w:rsidRPr="00C65844">
        <w:rPr>
          <w:rStyle w:val="FontStyle28"/>
          <w:sz w:val="28"/>
          <w:szCs w:val="28"/>
          <w:lang w:val="uk-UA"/>
        </w:rPr>
        <w:t>6.6. Підприємство розробляє штатний розпис, встановлює розміри посадових окладів та тарифних ставок, керуючись чинним законодавством України.</w:t>
      </w:r>
    </w:p>
    <w:p w:rsid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Style w:val="FontStyle28"/>
          <w:sz w:val="28"/>
          <w:szCs w:val="28"/>
          <w:lang w:val="uk-UA"/>
        </w:rPr>
        <w:t>6.7.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 Рішення з соціально-економічних питань, які стосуються діяльності Підприємства, приймаються його органами управління за участю трудового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 xml:space="preserve">колективу </w:t>
      </w:r>
      <w:r w:rsidRPr="00C65844">
        <w:rPr>
          <w:rFonts w:ascii="Times New Roman" w:hAnsi="Times New Roman"/>
          <w:sz w:val="28"/>
          <w:szCs w:val="28"/>
          <w:lang w:val="uk-UA"/>
        </w:rPr>
        <w:t>і відображаються в колективному договорі, який реєструється у Засновника. Колективним договором регулюються всі трудові відносини адміністрації Підприємства та трудового колективу.</w:t>
      </w:r>
    </w:p>
    <w:p w:rsidR="00F22AE8" w:rsidRDefault="00F22AE8" w:rsidP="00F22AE8">
      <w:pPr>
        <w:suppressAutoHyphens/>
        <w:spacing w:before="6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10</w:t>
      </w:r>
    </w:p>
    <w:p w:rsidR="00F22AE8" w:rsidRPr="00C65844" w:rsidRDefault="00F22AE8" w:rsidP="00F22AE8">
      <w:pPr>
        <w:suppressAutoHyphens/>
        <w:spacing w:before="60"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6.8. Право укладання колективного договору від імені Засновника надається директору Підприємства, а від імені трудового колективу – профспілковому комітету Підприємства.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6.9. Підприємство розробляє колективний договір і приймає його на загальних зборах трудового колективу.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6.10. Штатні працівники Підприємства підлягають соціальному і медичному страхуванню та соціальному забезпеченню в порядку і на умовах, встановлених законодавчими актами України.</w:t>
      </w:r>
    </w:p>
    <w:p w:rsidR="00C65844" w:rsidRPr="00C65844" w:rsidRDefault="00C65844" w:rsidP="00C65844">
      <w:pPr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6.11. Підприємство за рахунок прибутку може  надавати матеріальну допомогу працівникам на вирішення соціальних питань.</w:t>
      </w:r>
    </w:p>
    <w:p w:rsidR="00F22AE8" w:rsidRDefault="00F22AE8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 xml:space="preserve">7. ОХОРОНА ПРАЦІ </w:t>
      </w:r>
    </w:p>
    <w:p w:rsidR="00C65844" w:rsidRPr="00C65844" w:rsidRDefault="00C65844" w:rsidP="00C65844">
      <w:pPr>
        <w:spacing w:after="0" w:line="240" w:lineRule="auto"/>
        <w:ind w:right="2153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hd w:val="clear" w:color="auto" w:fill="FFFFFF"/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7.1. Підприємство здійснює господарську діяльність відповідно до санітарних вимог, норм техніки безпеки і охорони праці, пожежної та екологічної безпеки.</w:t>
      </w:r>
    </w:p>
    <w:p w:rsidR="00C65844" w:rsidRPr="00C65844" w:rsidRDefault="00C65844" w:rsidP="00C65844">
      <w:pPr>
        <w:shd w:val="clear" w:color="auto" w:fill="FFFFFF"/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7.2. Підприємство створює на робочих місцях умови праці, які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>забезпечують безпеку життя п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рацівників, а також відповідають вимогам чинного законодавства України про охорону праці. </w:t>
      </w:r>
    </w:p>
    <w:p w:rsidR="00C65844" w:rsidRPr="00C65844" w:rsidRDefault="00C65844" w:rsidP="00C65844">
      <w:pPr>
        <w:shd w:val="clear" w:color="auto" w:fill="FFFFFF"/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7.3. Підприємство забезпечує охорону праці проведенням наступних заходів, а саме: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right="7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призначає посадових осіб, які забезпечують вирішення конкретних питань охорони праці, затверджує інструкції про їх обов'язки і права та відповідальність за виконання покладених на них функцій;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right="8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розробляє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>за</w:t>
      </w:r>
      <w:r w:rsidRPr="00C6584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sz w:val="28"/>
          <w:szCs w:val="28"/>
          <w:lang w:val="uk-UA"/>
        </w:rPr>
        <w:t>участю профспілок і реалізує комплексні заходи з охорони праці та впроваджує прогресивні технології;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right="86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забезпечує усунення причин, що приводять до нещасних випадків, професійних захворювань, забезпечує проведення профілактичних заходів;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right="79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організує атестацію робочих місць на відповідність нормативним актам про охорону праці в порядку і строки, встановлені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>законодавством;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right="65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розробляє і затверджує положення,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>інструкції, і</w:t>
      </w:r>
      <w:r w:rsidRPr="00C65844">
        <w:rPr>
          <w:rFonts w:ascii="Times New Roman" w:hAnsi="Times New Roman"/>
          <w:sz w:val="28"/>
          <w:szCs w:val="28"/>
          <w:lang w:val="uk-UA"/>
        </w:rPr>
        <w:t>нші нормативні акти про охорону праці, що діють в межах Підприємства;</w:t>
      </w:r>
    </w:p>
    <w:p w:rsidR="00C65844" w:rsidRPr="00C65844" w:rsidRDefault="00C65844" w:rsidP="0048569B">
      <w:pPr>
        <w:shd w:val="clear" w:color="auto" w:fill="FFFFFF"/>
        <w:suppressAutoHyphens/>
        <w:spacing w:before="60"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здійснює постійний контроль </w:t>
      </w:r>
      <w:r w:rsidRPr="00C65844">
        <w:rPr>
          <w:rFonts w:ascii="Times New Roman" w:hAnsi="Times New Roman"/>
          <w:bCs/>
          <w:sz w:val="28"/>
          <w:szCs w:val="28"/>
          <w:lang w:val="uk-UA"/>
        </w:rPr>
        <w:t xml:space="preserve">за додержання </w:t>
      </w:r>
      <w:r w:rsidRPr="00C65844">
        <w:rPr>
          <w:rFonts w:ascii="Times New Roman" w:hAnsi="Times New Roman"/>
          <w:sz w:val="28"/>
          <w:szCs w:val="28"/>
          <w:lang w:val="uk-UA"/>
        </w:rPr>
        <w:t>працівниками вимог щодо охорони праці.</w:t>
      </w:r>
    </w:p>
    <w:p w:rsidR="00C65844" w:rsidRPr="00C65844" w:rsidRDefault="00C65844" w:rsidP="00C65844">
      <w:pPr>
        <w:shd w:val="clear" w:color="auto" w:fill="FFFFFF"/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7.4. Додаткові питання охорони праці на Підприємстві регулюються колективним договором.</w:t>
      </w:r>
    </w:p>
    <w:p w:rsidR="00C65844" w:rsidRDefault="00C65844" w:rsidP="00C65844">
      <w:pPr>
        <w:shd w:val="clear" w:color="auto" w:fill="FFFFFF"/>
        <w:tabs>
          <w:tab w:val="left" w:pos="4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C65844">
      <w:pPr>
        <w:shd w:val="clear" w:color="auto" w:fill="FFFFFF"/>
        <w:tabs>
          <w:tab w:val="left" w:pos="4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C65844">
      <w:pPr>
        <w:shd w:val="clear" w:color="auto" w:fill="FFFFFF"/>
        <w:tabs>
          <w:tab w:val="left" w:pos="4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2A94" w:rsidRDefault="00342A94" w:rsidP="00F22AE8">
      <w:pPr>
        <w:shd w:val="clear" w:color="auto" w:fill="FFFFFF"/>
        <w:tabs>
          <w:tab w:val="left" w:pos="4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22AE8" w:rsidRDefault="00F22AE8" w:rsidP="00F22AE8">
      <w:pPr>
        <w:shd w:val="clear" w:color="auto" w:fill="FFFFFF"/>
        <w:tabs>
          <w:tab w:val="left" w:pos="4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11</w:t>
      </w:r>
    </w:p>
    <w:p w:rsidR="00F22AE8" w:rsidRPr="00C65844" w:rsidRDefault="00F22AE8" w:rsidP="00F22AE8">
      <w:pPr>
        <w:shd w:val="clear" w:color="auto" w:fill="FFFFFF"/>
        <w:tabs>
          <w:tab w:val="left" w:pos="43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8. ПОРЯДОК ВНЕСЕННЯ ЗМІН І ДОПОВНЕНЬ ДО СТАТУТУ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8.1 Внесення необхідних змін та доповнень до Статуту Підприємства можуть бути проведені за ініціативою Гадяцької міської ради.</w:t>
      </w:r>
    </w:p>
    <w:p w:rsidR="00C65844" w:rsidRPr="00C65844" w:rsidRDefault="00C65844" w:rsidP="00C65844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8.2. Засновник затверджує зміни і доповнення до Статуту Підприємства. </w:t>
      </w:r>
    </w:p>
    <w:p w:rsidR="00C65844" w:rsidRPr="00C65844" w:rsidRDefault="00C65844" w:rsidP="00C65844">
      <w:pPr>
        <w:tabs>
          <w:tab w:val="left" w:pos="72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8.3. Зміни та доповнення до Статуту Підприємства, які затверджені, підлягають державній реєстрації у встановленому законом порядку. </w:t>
      </w:r>
    </w:p>
    <w:p w:rsidR="00C65844" w:rsidRPr="00C65844" w:rsidRDefault="00C65844" w:rsidP="00C65844">
      <w:pPr>
        <w:shd w:val="clear" w:color="auto" w:fill="FFFFFF"/>
        <w:tabs>
          <w:tab w:val="left" w:pos="43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65844">
        <w:rPr>
          <w:rFonts w:ascii="Times New Roman" w:hAnsi="Times New Roman"/>
          <w:b/>
          <w:sz w:val="28"/>
          <w:szCs w:val="28"/>
          <w:lang w:val="uk-UA"/>
        </w:rPr>
        <w:t>9. ЛІКВІДАЦІЯ ТА РЕОРГАНІЗАЦІЯ ПІДПРИЄМСТВА</w:t>
      </w:r>
    </w:p>
    <w:p w:rsidR="00C65844" w:rsidRPr="00C65844" w:rsidRDefault="00C65844" w:rsidP="00C65844">
      <w:pPr>
        <w:spacing w:after="0" w:line="240" w:lineRule="auto"/>
        <w:ind w:right="-5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5844" w:rsidRPr="00C65844" w:rsidRDefault="00C65844" w:rsidP="00C6584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9.1.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>Р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еорганізація та ліквідація Підприємства проводяться за рішенням Засновника або за рішенням суду згідно з чинним законодавством України.</w:t>
      </w:r>
    </w:p>
    <w:p w:rsidR="00C65844" w:rsidRPr="00C65844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9.2. Підприємство припиняється у випадку його реорганізації шляхом злиття, приєднання, поділу, перетворення або ліквідації.</w:t>
      </w:r>
    </w:p>
    <w:p w:rsidR="00C65844" w:rsidRPr="00394AA8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9.3. Ліквідація Підприємства здійснюється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ліквідаційною комісією, яка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призначається Засновником, а у випадках припинення Підприємства за рішенням суду - ліквідаційною комісією, призначеною цим органом. </w:t>
      </w:r>
      <w:r w:rsidR="00394AA8" w:rsidRPr="00394AA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394AA8" w:rsidRPr="00394AA8">
        <w:rPr>
          <w:rFonts w:ascii="Times New Roman" w:hAnsi="Times New Roman"/>
          <w:sz w:val="28"/>
          <w:szCs w:val="28"/>
        </w:rPr>
        <w:t>разі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4AA8" w:rsidRPr="00394AA8">
        <w:rPr>
          <w:rFonts w:ascii="Times New Roman" w:hAnsi="Times New Roman"/>
          <w:sz w:val="28"/>
          <w:szCs w:val="28"/>
        </w:rPr>
        <w:t>банкрутства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394AA8" w:rsidRPr="00394AA8">
        <w:rPr>
          <w:rFonts w:ascii="Times New Roman" w:hAnsi="Times New Roman"/>
          <w:sz w:val="28"/>
          <w:szCs w:val="28"/>
        </w:rPr>
        <w:t>П</w:t>
      </w:r>
      <w:proofErr w:type="gramEnd"/>
      <w:r w:rsidR="00394AA8" w:rsidRPr="00394AA8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94AA8" w:rsidRPr="00394AA8">
        <w:rPr>
          <w:rFonts w:ascii="Times New Roman" w:hAnsi="Times New Roman"/>
          <w:sz w:val="28"/>
          <w:szCs w:val="28"/>
        </w:rPr>
        <w:t>його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4AA8" w:rsidRPr="00394AA8">
        <w:rPr>
          <w:rFonts w:ascii="Times New Roman" w:hAnsi="Times New Roman"/>
          <w:sz w:val="28"/>
          <w:szCs w:val="28"/>
        </w:rPr>
        <w:t>ліквідація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 проводиться </w:t>
      </w:r>
      <w:proofErr w:type="spellStart"/>
      <w:r w:rsidR="00394AA8" w:rsidRPr="00394AA8">
        <w:rPr>
          <w:rFonts w:ascii="Times New Roman" w:hAnsi="Times New Roman"/>
          <w:sz w:val="28"/>
          <w:szCs w:val="28"/>
        </w:rPr>
        <w:t>згідно</w:t>
      </w:r>
      <w:proofErr w:type="spellEnd"/>
      <w:r w:rsidR="00394AA8" w:rsidRPr="00394AA8">
        <w:rPr>
          <w:rFonts w:ascii="Times New Roman" w:hAnsi="Times New Roman"/>
          <w:sz w:val="28"/>
          <w:szCs w:val="28"/>
        </w:rPr>
        <w:t xml:space="preserve"> з </w:t>
      </w:r>
      <w:r w:rsidR="00394AA8" w:rsidRPr="00394AA8">
        <w:rPr>
          <w:rFonts w:ascii="Times New Roman" w:hAnsi="Times New Roman"/>
          <w:sz w:val="28"/>
          <w:szCs w:val="28"/>
          <w:lang w:val="uk-UA"/>
        </w:rPr>
        <w:t>Кодексом України з процедур банкрутства</w:t>
      </w:r>
      <w:r w:rsidR="00394AA8" w:rsidRPr="00394AA8">
        <w:rPr>
          <w:rFonts w:ascii="Times New Roman" w:hAnsi="Times New Roman"/>
          <w:sz w:val="28"/>
          <w:szCs w:val="28"/>
        </w:rPr>
        <w:t xml:space="preserve">. </w:t>
      </w:r>
    </w:p>
    <w:p w:rsidR="00C65844" w:rsidRPr="00C65844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9.4. Склад ліквідаційної комісії формується органом, який прийняв рішення про ліквідацію. </w:t>
      </w:r>
    </w:p>
    <w:p w:rsidR="00C65844" w:rsidRPr="00C65844" w:rsidRDefault="00C65844" w:rsidP="00394AA8">
      <w:pPr>
        <w:numPr>
          <w:ilvl w:val="1"/>
          <w:numId w:val="22"/>
        </w:numPr>
        <w:tabs>
          <w:tab w:val="clear" w:pos="360"/>
          <w:tab w:val="left" w:pos="0"/>
          <w:tab w:val="left" w:pos="567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Порядок і строки проведення ліквідації, а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>також строки</w:t>
      </w:r>
      <w:r w:rsidRPr="00C6584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для подання заяв, претензій кредиторів, визначається органом, який прийняв рішення про ліквідацію з врахуванням вимог закону.</w:t>
      </w:r>
    </w:p>
    <w:p w:rsidR="00C65844" w:rsidRPr="00C65844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9.6. З моменту призначення ліквідаційної комісії до неї переходять повноваження з управління господарською діяльністю Підприємства. </w:t>
      </w:r>
    </w:p>
    <w:p w:rsidR="00C65844" w:rsidRPr="00C65844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9.7. Ліквідаційна комісія оцінює наявне майно Підприємства, виявляє його дебіторів і кредиторів та розраховується з ними, вживає заходів щодо сплати боргів Підприємства третім особам. </w:t>
      </w:r>
    </w:p>
    <w:p w:rsidR="00C65844" w:rsidRPr="00C65844" w:rsidRDefault="00C65844" w:rsidP="00C65844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9.8. Ліквідаційна комісія складає ліквідаційний баланс Підприємства і подає його на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затвердження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органу, який прийняв рішення про ліквідацію. </w:t>
      </w:r>
    </w:p>
    <w:p w:rsidR="00C65844" w:rsidRPr="00C65844" w:rsidRDefault="00C65844" w:rsidP="00394AA8">
      <w:pPr>
        <w:numPr>
          <w:ilvl w:val="1"/>
          <w:numId w:val="23"/>
        </w:numPr>
        <w:tabs>
          <w:tab w:val="clear" w:pos="360"/>
          <w:tab w:val="num" w:pos="0"/>
          <w:tab w:val="left" w:pos="567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 Ліквідація Підприємства вважається завершеною, а Підприємство таким, що припинилося з моменту внесення запису про припинення до Єдиного державного реєстру. 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Реорганізація Підприємства передбачає перехід всієї сукупності майнових прав та обов’язків, що належать Підприємству, до його правонаступників.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left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Реорганізація Підприємства здійснюється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комісією з припинення, яка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призначається Засновником, а у випадках реорганізації Підприємства за рішенням суду – комісією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з припинення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, призначеною цим органом. </w:t>
      </w:r>
    </w:p>
    <w:p w:rsidR="00394AA8" w:rsidRDefault="00394AA8" w:rsidP="00394AA8">
      <w:pPr>
        <w:tabs>
          <w:tab w:val="left" w:pos="0"/>
        </w:tabs>
        <w:suppressAutoHyphens/>
        <w:spacing w:before="60"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12</w:t>
      </w:r>
    </w:p>
    <w:p w:rsidR="00394AA8" w:rsidRDefault="00394AA8" w:rsidP="00394AA8">
      <w:pPr>
        <w:tabs>
          <w:tab w:val="left" w:pos="0"/>
        </w:tabs>
        <w:suppressAutoHyphens/>
        <w:spacing w:before="60"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65844" w:rsidRDefault="00C65844" w:rsidP="00C65844">
      <w:pPr>
        <w:numPr>
          <w:ilvl w:val="1"/>
          <w:numId w:val="23"/>
        </w:numPr>
        <w:tabs>
          <w:tab w:val="left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Склад комісії з припинення формується органом, який прийняв рішення про реорганізацію. 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left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Порядок і строки проведення </w:t>
      </w:r>
      <w:r w:rsidRPr="00C65844">
        <w:rPr>
          <w:rFonts w:ascii="Times New Roman" w:hAnsi="Times New Roman"/>
          <w:sz w:val="28"/>
          <w:szCs w:val="28"/>
          <w:lang w:val="uk-UA"/>
        </w:rPr>
        <w:t>реорганізації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, а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>також строки</w:t>
      </w:r>
      <w:r w:rsidRPr="00C6584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подання заяв, претензій кредиторів, визначається органом, який прийняв рішення про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реорганізацію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з врахуванням вимог закону.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 xml:space="preserve">З моменту призначення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комісії з припинення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до неї переходять повноваження з управління господарською діяльністю Підприємства. 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Комісія з припинення </w:t>
      </w:r>
      <w:r w:rsidRPr="00C65844">
        <w:rPr>
          <w:rFonts w:ascii="Times New Roman" w:hAnsi="Times New Roman"/>
          <w:sz w:val="28"/>
          <w:szCs w:val="28"/>
          <w:lang w:val="uk-UA"/>
        </w:rPr>
        <w:t xml:space="preserve">оцінює наявне майно Підприємства, виявляє його дебіторів і кредиторів та розраховується з ними, вживає заходів щодо сплати боргів Підприємства третіми особам. 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Комісія з припинення складає розподільчий баланс/передавальний акт Підприємства і подає його на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затвердження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органу, який прийняв рішення про реорганізацію.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реорганізації та ліквідації Підприємства працівникам, </w:t>
      </w:r>
      <w:r w:rsidRPr="00C65844">
        <w:rPr>
          <w:rFonts w:ascii="Times New Roman" w:hAnsi="Times New Roman"/>
          <w:bCs/>
          <w:color w:val="000000"/>
          <w:sz w:val="28"/>
          <w:szCs w:val="28"/>
          <w:lang w:val="uk-UA"/>
        </w:rPr>
        <w:t>які</w:t>
      </w:r>
      <w:r w:rsidRPr="00C65844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звільняються, гарантується додержання їх прав та інтересів відповідно до законодавства України про працю.</w:t>
      </w:r>
    </w:p>
    <w:p w:rsidR="00C65844" w:rsidRPr="00C65844" w:rsidRDefault="00C65844" w:rsidP="00C65844">
      <w:pPr>
        <w:numPr>
          <w:ilvl w:val="1"/>
          <w:numId w:val="23"/>
        </w:numPr>
        <w:tabs>
          <w:tab w:val="clear" w:pos="360"/>
          <w:tab w:val="num" w:pos="0"/>
        </w:tabs>
        <w:suppressAutoHyphens/>
        <w:spacing w:before="60"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65844">
        <w:rPr>
          <w:rFonts w:ascii="Times New Roman" w:hAnsi="Times New Roman"/>
          <w:color w:val="000000"/>
          <w:sz w:val="28"/>
          <w:szCs w:val="28"/>
          <w:lang w:val="uk-UA"/>
        </w:rPr>
        <w:t>З усіх питань, які не врегульовані даним Статутом, підприємство керується чинним законодавством України.</w:t>
      </w:r>
    </w:p>
    <w:p w:rsidR="00C65844" w:rsidRPr="00C65844" w:rsidRDefault="00C65844" w:rsidP="00C65844">
      <w:pPr>
        <w:tabs>
          <w:tab w:val="left" w:pos="0"/>
        </w:tabs>
        <w:ind w:firstLine="54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C65844" w:rsidRPr="00C65844" w:rsidRDefault="00C65844" w:rsidP="00C65844">
      <w:pPr>
        <w:tabs>
          <w:tab w:val="left" w:pos="0"/>
        </w:tabs>
        <w:ind w:firstLine="540"/>
        <w:rPr>
          <w:b/>
          <w:sz w:val="28"/>
          <w:szCs w:val="28"/>
          <w:u w:val="single"/>
          <w:lang w:val="uk-UA"/>
        </w:rPr>
      </w:pPr>
    </w:p>
    <w:p w:rsidR="005E73B6" w:rsidRPr="00E7537A" w:rsidRDefault="005E73B6" w:rsidP="005E73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65844">
        <w:rPr>
          <w:rFonts w:ascii="Times New Roman" w:hAnsi="Times New Roman"/>
          <w:sz w:val="28"/>
          <w:szCs w:val="28"/>
          <w:lang w:val="uk-UA"/>
        </w:rPr>
        <w:t>Завідувач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сектору комунальної власності </w:t>
      </w:r>
    </w:p>
    <w:p w:rsidR="005E73B6" w:rsidRPr="00E7537A" w:rsidRDefault="005E73B6" w:rsidP="005E73B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7537A">
        <w:rPr>
          <w:rFonts w:ascii="Times New Roman" w:hAnsi="Times New Roman"/>
          <w:sz w:val="28"/>
          <w:szCs w:val="28"/>
          <w:lang w:val="uk-UA"/>
        </w:rPr>
        <w:t>виконавчого комітету Гадяцької міської ради             Л</w:t>
      </w:r>
      <w:r>
        <w:rPr>
          <w:rFonts w:ascii="Times New Roman" w:hAnsi="Times New Roman"/>
          <w:sz w:val="28"/>
          <w:szCs w:val="28"/>
          <w:lang w:val="uk-UA"/>
        </w:rPr>
        <w:t>юдмила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/>
          <w:sz w:val="28"/>
          <w:szCs w:val="28"/>
          <w:lang w:val="uk-UA"/>
        </w:rPr>
        <w:t>ЛЕКСІЄНКО</w:t>
      </w:r>
      <w:r w:rsidRPr="00E7537A"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5E73B6" w:rsidRDefault="005E73B6" w:rsidP="005E73B6">
      <w:pPr>
        <w:ind w:left="5670"/>
        <w:rPr>
          <w:lang w:val="uk-UA"/>
        </w:rPr>
      </w:pPr>
    </w:p>
    <w:p w:rsidR="005E73B6" w:rsidRDefault="005E73B6" w:rsidP="005E73B6">
      <w:pPr>
        <w:ind w:left="5670"/>
        <w:rPr>
          <w:lang w:val="uk-UA"/>
        </w:rPr>
      </w:pPr>
    </w:p>
    <w:p w:rsidR="005E73B6" w:rsidRPr="005E73B6" w:rsidRDefault="005E73B6" w:rsidP="005E73B6">
      <w:pPr>
        <w:tabs>
          <w:tab w:val="left" w:pos="5387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5E73B6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:rsidR="005E73B6" w:rsidRDefault="005E73B6" w:rsidP="005E73B6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5E73B6" w:rsidRPr="005E73B6" w:rsidRDefault="005E73B6" w:rsidP="00E7537A">
      <w:pPr>
        <w:ind w:left="5670"/>
        <w:rPr>
          <w:rFonts w:ascii="Times New Roman" w:hAnsi="Times New Roman"/>
          <w:sz w:val="28"/>
          <w:szCs w:val="28"/>
          <w:lang w:val="uk-UA"/>
        </w:rPr>
      </w:pPr>
    </w:p>
    <w:sectPr w:rsidR="005E73B6" w:rsidRPr="005E73B6" w:rsidSect="00342A9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42F" w:rsidRDefault="0044742F" w:rsidP="00960E84">
      <w:pPr>
        <w:spacing w:after="0" w:line="240" w:lineRule="auto"/>
      </w:pPr>
      <w:r>
        <w:separator/>
      </w:r>
    </w:p>
  </w:endnote>
  <w:endnote w:type="continuationSeparator" w:id="0">
    <w:p w:rsidR="0044742F" w:rsidRDefault="0044742F" w:rsidP="00960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42F" w:rsidRDefault="0044742F" w:rsidP="00960E84">
      <w:pPr>
        <w:spacing w:after="0" w:line="240" w:lineRule="auto"/>
      </w:pPr>
      <w:r>
        <w:separator/>
      </w:r>
    </w:p>
  </w:footnote>
  <w:footnote w:type="continuationSeparator" w:id="0">
    <w:p w:rsidR="0044742F" w:rsidRDefault="0044742F" w:rsidP="00960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84" w:rsidRPr="00960E84" w:rsidRDefault="00A53A84">
    <w:pPr>
      <w:pStyle w:val="ab"/>
      <w:jc w:val="center"/>
      <w:rPr>
        <w:rFonts w:ascii="Times New Roman" w:hAnsi="Times New Roman"/>
        <w:sz w:val="28"/>
        <w:szCs w:val="28"/>
      </w:rPr>
    </w:pPr>
  </w:p>
  <w:p w:rsidR="00A53A84" w:rsidRDefault="00A53A8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F1143CB4"/>
    <w:name w:val="WW8Num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12"/>
    <w:multiLevelType w:val="multilevel"/>
    <w:tmpl w:val="00000012"/>
    <w:name w:val="WW8Num1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0000017"/>
    <w:multiLevelType w:val="singleLevel"/>
    <w:tmpl w:val="00000017"/>
    <w:name w:val="WW8Num2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6">
    <w:nsid w:val="0000001A"/>
    <w:multiLevelType w:val="multi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82B0694"/>
    <w:multiLevelType w:val="multilevel"/>
    <w:tmpl w:val="F718DB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08490D4C"/>
    <w:multiLevelType w:val="hybridMultilevel"/>
    <w:tmpl w:val="3F783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E86BCF"/>
    <w:multiLevelType w:val="multilevel"/>
    <w:tmpl w:val="4B209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E173052"/>
    <w:multiLevelType w:val="multilevel"/>
    <w:tmpl w:val="C24C576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31F43F6"/>
    <w:multiLevelType w:val="multilevel"/>
    <w:tmpl w:val="F1365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C203915"/>
    <w:multiLevelType w:val="multilevel"/>
    <w:tmpl w:val="32FC5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F5A79EA"/>
    <w:multiLevelType w:val="hybridMultilevel"/>
    <w:tmpl w:val="6C58F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7B32AC"/>
    <w:multiLevelType w:val="hybridMultilevel"/>
    <w:tmpl w:val="AB76714C"/>
    <w:lvl w:ilvl="0" w:tplc="CF9AF8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085A56"/>
    <w:multiLevelType w:val="multilevel"/>
    <w:tmpl w:val="B846F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0151BCE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2C101C5"/>
    <w:multiLevelType w:val="hybridMultilevel"/>
    <w:tmpl w:val="F1AE5F5A"/>
    <w:lvl w:ilvl="0" w:tplc="94588E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3547689"/>
    <w:multiLevelType w:val="multilevel"/>
    <w:tmpl w:val="711C9F5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none"/>
      <w:lvlText w:val=" 6.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671902D9"/>
    <w:multiLevelType w:val="hybridMultilevel"/>
    <w:tmpl w:val="6EB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04DDF"/>
    <w:multiLevelType w:val="hybridMultilevel"/>
    <w:tmpl w:val="37261AF8"/>
    <w:lvl w:ilvl="0" w:tplc="1DC808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onotype Corsiva" w:eastAsia="Tunga" w:hAnsi="Monotype Corsiv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>
    <w:nsid w:val="73600388"/>
    <w:multiLevelType w:val="multilevel"/>
    <w:tmpl w:val="535ED02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C483AF9"/>
    <w:multiLevelType w:val="hybridMultilevel"/>
    <w:tmpl w:val="53F43838"/>
    <w:lvl w:ilvl="0" w:tplc="4B346C52">
      <w:start w:val="1"/>
      <w:numFmt w:val="decimal"/>
      <w:lvlText w:val="%1."/>
      <w:lvlJc w:val="left"/>
      <w:pPr>
        <w:ind w:left="1354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7"/>
  </w:num>
  <w:num w:numId="2">
    <w:abstractNumId w:val="19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6"/>
  </w:num>
  <w:num w:numId="6">
    <w:abstractNumId w:val="20"/>
  </w:num>
  <w:num w:numId="7">
    <w:abstractNumId w:val="13"/>
  </w:num>
  <w:num w:numId="8">
    <w:abstractNumId w:val="2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3"/>
  </w:num>
  <w:num w:numId="14">
    <w:abstractNumId w:val="4"/>
  </w:num>
  <w:num w:numId="15">
    <w:abstractNumId w:val="6"/>
  </w:num>
  <w:num w:numId="16">
    <w:abstractNumId w:val="0"/>
  </w:num>
  <w:num w:numId="17">
    <w:abstractNumId w:val="5"/>
  </w:num>
  <w:num w:numId="18">
    <w:abstractNumId w:val="10"/>
  </w:num>
  <w:num w:numId="19">
    <w:abstractNumId w:val="18"/>
  </w:num>
  <w:num w:numId="20">
    <w:abstractNumId w:val="7"/>
  </w:num>
  <w:num w:numId="21">
    <w:abstractNumId w:val="21"/>
  </w:num>
  <w:num w:numId="22">
    <w:abstractNumId w:val="22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2E"/>
    <w:rsid w:val="000038BB"/>
    <w:rsid w:val="000448DC"/>
    <w:rsid w:val="000C1956"/>
    <w:rsid w:val="000F0F2E"/>
    <w:rsid w:val="0013696A"/>
    <w:rsid w:val="00203866"/>
    <w:rsid w:val="00223934"/>
    <w:rsid w:val="00297581"/>
    <w:rsid w:val="002E39CD"/>
    <w:rsid w:val="003209CF"/>
    <w:rsid w:val="00342A94"/>
    <w:rsid w:val="00393525"/>
    <w:rsid w:val="00394AA8"/>
    <w:rsid w:val="003B0DE8"/>
    <w:rsid w:val="003D1528"/>
    <w:rsid w:val="003F21E9"/>
    <w:rsid w:val="0044742F"/>
    <w:rsid w:val="0047521A"/>
    <w:rsid w:val="0048569B"/>
    <w:rsid w:val="004E3280"/>
    <w:rsid w:val="004E6D6B"/>
    <w:rsid w:val="005428A7"/>
    <w:rsid w:val="00564595"/>
    <w:rsid w:val="005A0EAB"/>
    <w:rsid w:val="005E73B6"/>
    <w:rsid w:val="005F4498"/>
    <w:rsid w:val="006509E4"/>
    <w:rsid w:val="00676BBC"/>
    <w:rsid w:val="006C4E21"/>
    <w:rsid w:val="00756435"/>
    <w:rsid w:val="007636BE"/>
    <w:rsid w:val="00785D52"/>
    <w:rsid w:val="007B0D89"/>
    <w:rsid w:val="007C1605"/>
    <w:rsid w:val="0082052B"/>
    <w:rsid w:val="00881EF3"/>
    <w:rsid w:val="0088768D"/>
    <w:rsid w:val="008D7B1C"/>
    <w:rsid w:val="00917F00"/>
    <w:rsid w:val="00953CFD"/>
    <w:rsid w:val="00960E84"/>
    <w:rsid w:val="00987707"/>
    <w:rsid w:val="009A4BDD"/>
    <w:rsid w:val="009A5C39"/>
    <w:rsid w:val="009D7B1F"/>
    <w:rsid w:val="009F10EA"/>
    <w:rsid w:val="009F4F3A"/>
    <w:rsid w:val="00A202D2"/>
    <w:rsid w:val="00A20544"/>
    <w:rsid w:val="00A53A84"/>
    <w:rsid w:val="00AE558E"/>
    <w:rsid w:val="00B5113D"/>
    <w:rsid w:val="00B557C5"/>
    <w:rsid w:val="00B77A2B"/>
    <w:rsid w:val="00BA3357"/>
    <w:rsid w:val="00BB479F"/>
    <w:rsid w:val="00C027FC"/>
    <w:rsid w:val="00C06756"/>
    <w:rsid w:val="00C432DC"/>
    <w:rsid w:val="00C65844"/>
    <w:rsid w:val="00C815D8"/>
    <w:rsid w:val="00C81DA1"/>
    <w:rsid w:val="00CD254C"/>
    <w:rsid w:val="00D01EDA"/>
    <w:rsid w:val="00D0263B"/>
    <w:rsid w:val="00D835A9"/>
    <w:rsid w:val="00DC087B"/>
    <w:rsid w:val="00DF5B73"/>
    <w:rsid w:val="00E5398C"/>
    <w:rsid w:val="00E7537A"/>
    <w:rsid w:val="00E81322"/>
    <w:rsid w:val="00E85703"/>
    <w:rsid w:val="00E93B7E"/>
    <w:rsid w:val="00E96588"/>
    <w:rsid w:val="00EB4D7E"/>
    <w:rsid w:val="00EF7A38"/>
    <w:rsid w:val="00F22AE8"/>
    <w:rsid w:val="00FF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28">
    <w:name w:val="Font Style28"/>
    <w:rsid w:val="00C65844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2E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6509E4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çàãîëîâîê 1"/>
    <w:basedOn w:val="a"/>
    <w:next w:val="a"/>
    <w:rsid w:val="000F0F2E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  <w:style w:type="table" w:styleId="a3">
    <w:name w:val="Table Grid"/>
    <w:basedOn w:val="a1"/>
    <w:uiPriority w:val="59"/>
    <w:rsid w:val="00D01E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5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645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645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nhideWhenUsed/>
    <w:rsid w:val="0056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uiPriority w:val="22"/>
    <w:qFormat/>
    <w:rsid w:val="00564595"/>
    <w:rPr>
      <w:b/>
      <w:bCs/>
    </w:rPr>
  </w:style>
  <w:style w:type="paragraph" w:styleId="aa">
    <w:name w:val="No Spacing"/>
    <w:uiPriority w:val="1"/>
    <w:qFormat/>
    <w:rsid w:val="00564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link w:val="a7"/>
    <w:locked/>
    <w:rsid w:val="005645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0">
    <w:name w:val="rvts0"/>
    <w:rsid w:val="00564595"/>
  </w:style>
  <w:style w:type="paragraph" w:styleId="ab">
    <w:name w:val="header"/>
    <w:basedOn w:val="a"/>
    <w:link w:val="ac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0E84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960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0E84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6509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">
    <w:name w:val="Body Text Indent"/>
    <w:basedOn w:val="a"/>
    <w:link w:val="af0"/>
    <w:rsid w:val="006509E4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6509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newsp">
    <w:name w:val="news_p"/>
    <w:basedOn w:val="a"/>
    <w:rsid w:val="00881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28">
    <w:name w:val="Font Style28"/>
    <w:rsid w:val="00C6584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17201-C2C8-46B0-B115-0A6B852D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14</Pages>
  <Words>3699</Words>
  <Characters>21085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11</cp:revision>
  <cp:lastPrinted>2022-01-25T10:01:00Z</cp:lastPrinted>
  <dcterms:created xsi:type="dcterms:W3CDTF">2022-01-13T08:50:00Z</dcterms:created>
  <dcterms:modified xsi:type="dcterms:W3CDTF">2022-01-25T10:01:00Z</dcterms:modified>
</cp:coreProperties>
</file>