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54C813" w14:textId="77777777" w:rsidR="002F20EE" w:rsidRPr="00EF5243" w:rsidRDefault="002F20EE" w:rsidP="002F20EE">
      <w:pPr>
        <w:spacing w:line="240" w:lineRule="auto"/>
        <w:jc w:val="right"/>
        <w:rPr>
          <w:rFonts w:ascii="Times New Roman" w:hAnsi="Times New Roman" w:cs="Times New Roman"/>
          <w:sz w:val="28"/>
          <w:szCs w:val="28"/>
          <w:lang w:val="uk-UA"/>
        </w:rPr>
      </w:pPr>
      <w:r w:rsidRPr="00EF5243">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734F6845" wp14:editId="48600917">
                <wp:simplePos x="0" y="0"/>
                <wp:positionH relativeFrom="column">
                  <wp:posOffset>643890</wp:posOffset>
                </wp:positionH>
                <wp:positionV relativeFrom="paragraph">
                  <wp:posOffset>95885</wp:posOffset>
                </wp:positionV>
                <wp:extent cx="4701540" cy="1885950"/>
                <wp:effectExtent l="0" t="0" r="381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1540" cy="1885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C1458B" w14:textId="77777777" w:rsidR="002F20EE" w:rsidRPr="00EF5243" w:rsidRDefault="002F20EE" w:rsidP="002F20EE">
                            <w:pPr>
                              <w:spacing w:after="0" w:line="240" w:lineRule="auto"/>
                              <w:ind w:left="-142" w:right="-130"/>
                              <w:jc w:val="center"/>
                              <w:rPr>
                                <w:rFonts w:ascii="Times New Roman" w:hAnsi="Times New Roman" w:cs="Times New Roman"/>
                                <w:lang w:val="uk-UA"/>
                              </w:rPr>
                            </w:pPr>
                            <w:r w:rsidRPr="00EF5243">
                              <w:rPr>
                                <w:rFonts w:ascii="Times New Roman" w:hAnsi="Times New Roman" w:cs="Times New Roman"/>
                                <w:noProof/>
                                <w:lang w:eastAsia="ru-RU"/>
                              </w:rPr>
                              <w:drawing>
                                <wp:inline distT="0" distB="0" distL="0" distR="0" wp14:anchorId="465C4D2E" wp14:editId="5E09BAEC">
                                  <wp:extent cx="444500" cy="62230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4500" cy="622300"/>
                                          </a:xfrm>
                                          <a:prstGeom prst="rect">
                                            <a:avLst/>
                                          </a:prstGeom>
                                          <a:noFill/>
                                          <a:ln>
                                            <a:noFill/>
                                          </a:ln>
                                        </pic:spPr>
                                      </pic:pic>
                                    </a:graphicData>
                                  </a:graphic>
                                </wp:inline>
                              </w:drawing>
                            </w:r>
                          </w:p>
                          <w:p w14:paraId="2795B047" w14:textId="77777777" w:rsidR="002F20EE" w:rsidRPr="00EF5243" w:rsidRDefault="002F20EE" w:rsidP="002F20EE">
                            <w:pPr>
                              <w:spacing w:after="0" w:line="240" w:lineRule="auto"/>
                              <w:ind w:left="-142" w:right="-130"/>
                              <w:jc w:val="center"/>
                              <w:rPr>
                                <w:rFonts w:ascii="Times New Roman" w:hAnsi="Times New Roman" w:cs="Times New Roman"/>
                                <w:sz w:val="16"/>
                                <w:szCs w:val="16"/>
                                <w:lang w:val="uk-UA"/>
                              </w:rPr>
                            </w:pPr>
                          </w:p>
                          <w:p w14:paraId="349851E9" w14:textId="77777777" w:rsidR="002F20EE" w:rsidRPr="00EF5243" w:rsidRDefault="002F20EE" w:rsidP="002F20EE">
                            <w:pPr>
                              <w:pStyle w:val="1"/>
                              <w:ind w:left="-142" w:right="-130"/>
                              <w:rPr>
                                <w:sz w:val="28"/>
                                <w:szCs w:val="28"/>
                              </w:rPr>
                            </w:pPr>
                            <w:r w:rsidRPr="00EF5243">
                              <w:rPr>
                                <w:sz w:val="28"/>
                                <w:szCs w:val="28"/>
                              </w:rPr>
                              <w:t>ГАДЯЦЬКА МІСЬКА РАДА</w:t>
                            </w:r>
                          </w:p>
                          <w:p w14:paraId="528B2160" w14:textId="77777777" w:rsidR="002F20EE" w:rsidRPr="00EF5243" w:rsidRDefault="002F20EE" w:rsidP="002F20EE">
                            <w:pPr>
                              <w:spacing w:after="0" w:line="240" w:lineRule="auto"/>
                              <w:ind w:left="-142" w:right="-130"/>
                              <w:jc w:val="center"/>
                              <w:rPr>
                                <w:rFonts w:ascii="Times New Roman" w:hAnsi="Times New Roman" w:cs="Times New Roman"/>
                                <w:b/>
                                <w:sz w:val="28"/>
                                <w:szCs w:val="28"/>
                                <w:lang w:val="uk-UA"/>
                              </w:rPr>
                            </w:pPr>
                            <w:r w:rsidRPr="00EF5243">
                              <w:rPr>
                                <w:rFonts w:ascii="Times New Roman" w:hAnsi="Times New Roman" w:cs="Times New Roman"/>
                                <w:b/>
                                <w:sz w:val="28"/>
                                <w:szCs w:val="28"/>
                              </w:rPr>
                              <w:t>ПОЛТАВСЬК</w:t>
                            </w:r>
                            <w:r w:rsidRPr="00EF5243">
                              <w:rPr>
                                <w:rFonts w:ascii="Times New Roman" w:hAnsi="Times New Roman" w:cs="Times New Roman"/>
                                <w:b/>
                                <w:sz w:val="28"/>
                                <w:szCs w:val="28"/>
                                <w:lang w:val="uk-UA"/>
                              </w:rPr>
                              <w:t>ОЇ</w:t>
                            </w:r>
                            <w:r w:rsidRPr="00EF5243">
                              <w:rPr>
                                <w:rFonts w:ascii="Times New Roman" w:hAnsi="Times New Roman" w:cs="Times New Roman"/>
                                <w:b/>
                                <w:sz w:val="28"/>
                                <w:szCs w:val="28"/>
                              </w:rPr>
                              <w:t xml:space="preserve"> </w:t>
                            </w:r>
                            <w:r w:rsidRPr="00EF5243">
                              <w:rPr>
                                <w:rFonts w:ascii="Times New Roman" w:hAnsi="Times New Roman" w:cs="Times New Roman"/>
                                <w:b/>
                                <w:sz w:val="28"/>
                                <w:szCs w:val="28"/>
                                <w:lang w:val="uk-UA"/>
                              </w:rPr>
                              <w:t xml:space="preserve"> </w:t>
                            </w:r>
                            <w:r w:rsidRPr="00EF5243">
                              <w:rPr>
                                <w:rFonts w:ascii="Times New Roman" w:hAnsi="Times New Roman" w:cs="Times New Roman"/>
                                <w:b/>
                                <w:sz w:val="28"/>
                                <w:szCs w:val="28"/>
                              </w:rPr>
                              <w:t>ОБЛАСТ</w:t>
                            </w:r>
                            <w:r w:rsidRPr="00EF5243">
                              <w:rPr>
                                <w:rFonts w:ascii="Times New Roman" w:hAnsi="Times New Roman" w:cs="Times New Roman"/>
                                <w:b/>
                                <w:sz w:val="28"/>
                                <w:szCs w:val="28"/>
                                <w:lang w:val="uk-UA"/>
                              </w:rPr>
                              <w:t>І</w:t>
                            </w:r>
                          </w:p>
                          <w:p w14:paraId="3E8C2F86" w14:textId="30421EC5" w:rsidR="002F20EE" w:rsidRPr="00EF5243" w:rsidRDefault="002F20EE" w:rsidP="002F20EE">
                            <w:pPr>
                              <w:spacing w:after="0" w:line="240" w:lineRule="auto"/>
                              <w:ind w:left="-142" w:right="-130"/>
                              <w:jc w:val="center"/>
                              <w:rPr>
                                <w:rFonts w:ascii="Times New Roman" w:hAnsi="Times New Roman" w:cs="Times New Roman"/>
                                <w:b/>
                                <w:sz w:val="28"/>
                                <w:szCs w:val="28"/>
                                <w:lang w:val="uk-UA"/>
                              </w:rPr>
                            </w:pPr>
                            <w:r>
                              <w:rPr>
                                <w:rFonts w:ascii="Times New Roman" w:hAnsi="Times New Roman" w:cs="Times New Roman"/>
                                <w:b/>
                                <w:sz w:val="28"/>
                                <w:szCs w:val="28"/>
                                <w:lang w:val="uk-UA"/>
                              </w:rPr>
                              <w:t>ДВАНАДЦЯТА</w:t>
                            </w:r>
                            <w:r w:rsidRPr="00EF5243">
                              <w:rPr>
                                <w:rFonts w:ascii="Times New Roman" w:hAnsi="Times New Roman" w:cs="Times New Roman"/>
                                <w:b/>
                                <w:sz w:val="28"/>
                                <w:szCs w:val="28"/>
                                <w:lang w:val="uk-UA"/>
                              </w:rPr>
                              <w:t xml:space="preserve"> СЕСІЯ ВОСЬМОГО  СКЛИКАННЯ</w:t>
                            </w:r>
                          </w:p>
                          <w:p w14:paraId="230804BE" w14:textId="77777777" w:rsidR="002F20EE" w:rsidRPr="00EF5243" w:rsidRDefault="002F20EE" w:rsidP="002F20EE">
                            <w:pPr>
                              <w:spacing w:after="0" w:line="240" w:lineRule="auto"/>
                              <w:ind w:left="-142" w:right="-130"/>
                              <w:jc w:val="center"/>
                              <w:rPr>
                                <w:rFonts w:ascii="Times New Roman" w:hAnsi="Times New Roman" w:cs="Times New Roman"/>
                                <w:b/>
                                <w:sz w:val="28"/>
                                <w:szCs w:val="28"/>
                                <w:lang w:val="uk-UA"/>
                              </w:rPr>
                            </w:pPr>
                          </w:p>
                          <w:p w14:paraId="05AAB76E" w14:textId="77777777" w:rsidR="002F20EE" w:rsidRPr="00EF5243" w:rsidRDefault="002F20EE" w:rsidP="002F20EE">
                            <w:pPr>
                              <w:spacing w:after="0" w:line="240" w:lineRule="auto"/>
                              <w:ind w:left="-142" w:right="-130"/>
                              <w:jc w:val="center"/>
                              <w:rPr>
                                <w:rFonts w:ascii="Times New Roman" w:hAnsi="Times New Roman" w:cs="Times New Roman"/>
                                <w:b/>
                                <w:sz w:val="28"/>
                                <w:szCs w:val="28"/>
                                <w:lang w:val="uk-UA"/>
                              </w:rPr>
                            </w:pPr>
                            <w:r w:rsidRPr="00EF5243">
                              <w:rPr>
                                <w:rFonts w:ascii="Times New Roman" w:hAnsi="Times New Roman" w:cs="Times New Roman"/>
                                <w:b/>
                                <w:sz w:val="28"/>
                                <w:szCs w:val="28"/>
                                <w:lang w:val="uk-UA"/>
                              </w:rPr>
                              <w:t>РІШЕННЯ</w:t>
                            </w:r>
                          </w:p>
                          <w:p w14:paraId="014BB89A" w14:textId="77777777" w:rsidR="002F20EE" w:rsidRDefault="002F20EE" w:rsidP="002F20EE">
                            <w:pPr>
                              <w:ind w:left="-142" w:right="-129"/>
                              <w:jc w:val="center"/>
                              <w:rPr>
                                <w:b/>
                                <w:sz w:val="28"/>
                                <w:szCs w:val="28"/>
                                <w:lang w:val="uk-UA"/>
                              </w:rPr>
                            </w:pPr>
                          </w:p>
                          <w:p w14:paraId="50F5A3EB" w14:textId="77777777" w:rsidR="002F20EE" w:rsidRPr="009E1E56" w:rsidRDefault="002F20EE" w:rsidP="002F20EE">
                            <w:pPr>
                              <w:ind w:left="-142" w:right="-129"/>
                              <w:rPr>
                                <w:b/>
                                <w:sz w:val="28"/>
                                <w:szCs w:val="28"/>
                                <w:lang w:val="uk-UA"/>
                              </w:rPr>
                            </w:pPr>
                          </w:p>
                          <w:p w14:paraId="7A9E3C25" w14:textId="77777777" w:rsidR="002F20EE" w:rsidRPr="009E1E56" w:rsidRDefault="002F20EE" w:rsidP="002F20EE">
                            <w:pPr>
                              <w:ind w:left="-142" w:right="-129"/>
                              <w:jc w:val="center"/>
                              <w:rPr>
                                <w:b/>
                                <w:sz w:val="28"/>
                                <w:szCs w:val="28"/>
                                <w:lang w:val="uk-UA"/>
                              </w:rPr>
                            </w:pPr>
                          </w:p>
                          <w:p w14:paraId="23765194" w14:textId="77777777" w:rsidR="002F20EE" w:rsidRPr="009E1E56" w:rsidRDefault="002F20EE" w:rsidP="002F20EE">
                            <w:pPr>
                              <w:ind w:left="-142" w:right="-129"/>
                              <w:jc w:val="center"/>
                              <w:rPr>
                                <w:b/>
                                <w:sz w:val="28"/>
                                <w:szCs w:val="28"/>
                                <w:lang w:val="uk-UA"/>
                              </w:rPr>
                            </w:pPr>
                            <w:r w:rsidRPr="009E1E56">
                              <w:rPr>
                                <w:b/>
                                <w:sz w:val="28"/>
                                <w:szCs w:val="28"/>
                                <w:lang w:val="uk-UA"/>
                              </w:rPr>
                              <w:t>РІШЕННЯ</w:t>
                            </w:r>
                          </w:p>
                          <w:p w14:paraId="0D24513E" w14:textId="77777777" w:rsidR="002F20EE" w:rsidRPr="00F97DDA" w:rsidRDefault="002F20EE" w:rsidP="002F20EE">
                            <w:pPr>
                              <w:ind w:left="-142" w:right="-129"/>
                              <w:rPr>
                                <w:lang w:val="uk-U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50.7pt;margin-top:7.55pt;width:370.2pt;height:1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" stroked="f">
                <v:textbox>
                  <w:txbxContent>
                    <w:p w14:paraId="0EC1458B" w14:textId="77777777" w:rsidR="002F20EE" w:rsidRPr="00EF5243" w:rsidRDefault="002F20EE" w:rsidP="002F20EE">
                      <w:pPr>
                        <w:spacing w:after="0" w:line="240" w:lineRule="auto"/>
                        <w:ind w:left="-142" w:right="-130"/>
                        <w:jc w:val="center"/>
                        <w:rPr>
                          <w:rFonts w:ascii="Times New Roman" w:hAnsi="Times New Roman" w:cs="Times New Roman"/>
                          <w:lang w:val="uk-UA"/>
                        </w:rPr>
                      </w:pPr>
                      <w:r w:rsidRPr="00EF5243">
                        <w:rPr>
                          <w:rFonts w:ascii="Times New Roman" w:hAnsi="Times New Roman" w:cs="Times New Roman"/>
                          <w:noProof/>
                          <w:lang w:eastAsia="ru-RU"/>
                        </w:rPr>
                        <w:drawing>
                          <wp:inline distT="0" distB="0" distL="0" distR="0" wp14:anchorId="465C4D2E" wp14:editId="5E09BAEC">
                            <wp:extent cx="444500" cy="62230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4500" cy="622300"/>
                                    </a:xfrm>
                                    <a:prstGeom prst="rect">
                                      <a:avLst/>
                                    </a:prstGeom>
                                    <a:noFill/>
                                    <a:ln>
                                      <a:noFill/>
                                    </a:ln>
                                  </pic:spPr>
                                </pic:pic>
                              </a:graphicData>
                            </a:graphic>
                          </wp:inline>
                        </w:drawing>
                      </w:r>
                    </w:p>
                    <w:p w14:paraId="2795B047" w14:textId="77777777" w:rsidR="002F20EE" w:rsidRPr="00EF5243" w:rsidRDefault="002F20EE" w:rsidP="002F20EE">
                      <w:pPr>
                        <w:spacing w:after="0" w:line="240" w:lineRule="auto"/>
                        <w:ind w:left="-142" w:right="-130"/>
                        <w:jc w:val="center"/>
                        <w:rPr>
                          <w:rFonts w:ascii="Times New Roman" w:hAnsi="Times New Roman" w:cs="Times New Roman"/>
                          <w:sz w:val="16"/>
                          <w:szCs w:val="16"/>
                          <w:lang w:val="uk-UA"/>
                        </w:rPr>
                      </w:pPr>
                    </w:p>
                    <w:p w14:paraId="349851E9" w14:textId="77777777" w:rsidR="002F20EE" w:rsidRPr="00EF5243" w:rsidRDefault="002F20EE" w:rsidP="002F20EE">
                      <w:pPr>
                        <w:pStyle w:val="1"/>
                        <w:ind w:left="-142" w:right="-130"/>
                        <w:rPr>
                          <w:sz w:val="28"/>
                          <w:szCs w:val="28"/>
                        </w:rPr>
                      </w:pPr>
                      <w:r w:rsidRPr="00EF5243">
                        <w:rPr>
                          <w:sz w:val="28"/>
                          <w:szCs w:val="28"/>
                        </w:rPr>
                        <w:t>ГАДЯЦЬКА МІСЬКА РАДА</w:t>
                      </w:r>
                    </w:p>
                    <w:p w14:paraId="528B2160" w14:textId="77777777" w:rsidR="002F20EE" w:rsidRPr="00EF5243" w:rsidRDefault="002F20EE" w:rsidP="002F20EE">
                      <w:pPr>
                        <w:spacing w:after="0" w:line="240" w:lineRule="auto"/>
                        <w:ind w:left="-142" w:right="-130"/>
                        <w:jc w:val="center"/>
                        <w:rPr>
                          <w:rFonts w:ascii="Times New Roman" w:hAnsi="Times New Roman" w:cs="Times New Roman"/>
                          <w:b/>
                          <w:sz w:val="28"/>
                          <w:szCs w:val="28"/>
                          <w:lang w:val="uk-UA"/>
                        </w:rPr>
                      </w:pPr>
                      <w:r w:rsidRPr="00EF5243">
                        <w:rPr>
                          <w:rFonts w:ascii="Times New Roman" w:hAnsi="Times New Roman" w:cs="Times New Roman"/>
                          <w:b/>
                          <w:sz w:val="28"/>
                          <w:szCs w:val="28"/>
                        </w:rPr>
                        <w:t>ПОЛТАВСЬК</w:t>
                      </w:r>
                      <w:r w:rsidRPr="00EF5243">
                        <w:rPr>
                          <w:rFonts w:ascii="Times New Roman" w:hAnsi="Times New Roman" w:cs="Times New Roman"/>
                          <w:b/>
                          <w:sz w:val="28"/>
                          <w:szCs w:val="28"/>
                          <w:lang w:val="uk-UA"/>
                        </w:rPr>
                        <w:t>ОЇ</w:t>
                      </w:r>
                      <w:r w:rsidRPr="00EF5243">
                        <w:rPr>
                          <w:rFonts w:ascii="Times New Roman" w:hAnsi="Times New Roman" w:cs="Times New Roman"/>
                          <w:b/>
                          <w:sz w:val="28"/>
                          <w:szCs w:val="28"/>
                        </w:rPr>
                        <w:t xml:space="preserve"> </w:t>
                      </w:r>
                      <w:r w:rsidRPr="00EF5243">
                        <w:rPr>
                          <w:rFonts w:ascii="Times New Roman" w:hAnsi="Times New Roman" w:cs="Times New Roman"/>
                          <w:b/>
                          <w:sz w:val="28"/>
                          <w:szCs w:val="28"/>
                          <w:lang w:val="uk-UA"/>
                        </w:rPr>
                        <w:t xml:space="preserve"> </w:t>
                      </w:r>
                      <w:r w:rsidRPr="00EF5243">
                        <w:rPr>
                          <w:rFonts w:ascii="Times New Roman" w:hAnsi="Times New Roman" w:cs="Times New Roman"/>
                          <w:b/>
                          <w:sz w:val="28"/>
                          <w:szCs w:val="28"/>
                        </w:rPr>
                        <w:t>ОБЛАСТ</w:t>
                      </w:r>
                      <w:r w:rsidRPr="00EF5243">
                        <w:rPr>
                          <w:rFonts w:ascii="Times New Roman" w:hAnsi="Times New Roman" w:cs="Times New Roman"/>
                          <w:b/>
                          <w:sz w:val="28"/>
                          <w:szCs w:val="28"/>
                          <w:lang w:val="uk-UA"/>
                        </w:rPr>
                        <w:t>І</w:t>
                      </w:r>
                    </w:p>
                    <w:p w14:paraId="3E8C2F86" w14:textId="30421EC5" w:rsidR="002F20EE" w:rsidRPr="00EF5243" w:rsidRDefault="002F20EE" w:rsidP="002F20EE">
                      <w:pPr>
                        <w:spacing w:after="0" w:line="240" w:lineRule="auto"/>
                        <w:ind w:left="-142" w:right="-130"/>
                        <w:jc w:val="center"/>
                        <w:rPr>
                          <w:rFonts w:ascii="Times New Roman" w:hAnsi="Times New Roman" w:cs="Times New Roman"/>
                          <w:b/>
                          <w:sz w:val="28"/>
                          <w:szCs w:val="28"/>
                          <w:lang w:val="uk-UA"/>
                        </w:rPr>
                      </w:pPr>
                      <w:r>
                        <w:rPr>
                          <w:rFonts w:ascii="Times New Roman" w:hAnsi="Times New Roman" w:cs="Times New Roman"/>
                          <w:b/>
                          <w:sz w:val="28"/>
                          <w:szCs w:val="28"/>
                          <w:lang w:val="uk-UA"/>
                        </w:rPr>
                        <w:t>ДВАНАДЦЯТА</w:t>
                      </w:r>
                      <w:r w:rsidRPr="00EF5243">
                        <w:rPr>
                          <w:rFonts w:ascii="Times New Roman" w:hAnsi="Times New Roman" w:cs="Times New Roman"/>
                          <w:b/>
                          <w:sz w:val="28"/>
                          <w:szCs w:val="28"/>
                          <w:lang w:val="uk-UA"/>
                        </w:rPr>
                        <w:t xml:space="preserve"> СЕСІЯ ВОСЬМОГО  СКЛИКАННЯ</w:t>
                      </w:r>
                    </w:p>
                    <w:p w14:paraId="230804BE" w14:textId="77777777" w:rsidR="002F20EE" w:rsidRPr="00EF5243" w:rsidRDefault="002F20EE" w:rsidP="002F20EE">
                      <w:pPr>
                        <w:spacing w:after="0" w:line="240" w:lineRule="auto"/>
                        <w:ind w:left="-142" w:right="-130"/>
                        <w:jc w:val="center"/>
                        <w:rPr>
                          <w:rFonts w:ascii="Times New Roman" w:hAnsi="Times New Roman" w:cs="Times New Roman"/>
                          <w:b/>
                          <w:sz w:val="28"/>
                          <w:szCs w:val="28"/>
                          <w:lang w:val="uk-UA"/>
                        </w:rPr>
                      </w:pPr>
                    </w:p>
                    <w:p w14:paraId="05AAB76E" w14:textId="77777777" w:rsidR="002F20EE" w:rsidRPr="00EF5243" w:rsidRDefault="002F20EE" w:rsidP="002F20EE">
                      <w:pPr>
                        <w:spacing w:after="0" w:line="240" w:lineRule="auto"/>
                        <w:ind w:left="-142" w:right="-130"/>
                        <w:jc w:val="center"/>
                        <w:rPr>
                          <w:rFonts w:ascii="Times New Roman" w:hAnsi="Times New Roman" w:cs="Times New Roman"/>
                          <w:b/>
                          <w:sz w:val="28"/>
                          <w:szCs w:val="28"/>
                          <w:lang w:val="uk-UA"/>
                        </w:rPr>
                      </w:pPr>
                      <w:r w:rsidRPr="00EF5243">
                        <w:rPr>
                          <w:rFonts w:ascii="Times New Roman" w:hAnsi="Times New Roman" w:cs="Times New Roman"/>
                          <w:b/>
                          <w:sz w:val="28"/>
                          <w:szCs w:val="28"/>
                          <w:lang w:val="uk-UA"/>
                        </w:rPr>
                        <w:t>РІШЕННЯ</w:t>
                      </w:r>
                    </w:p>
                    <w:p w14:paraId="014BB89A" w14:textId="77777777" w:rsidR="002F20EE" w:rsidRDefault="002F20EE" w:rsidP="002F20EE">
                      <w:pPr>
                        <w:ind w:left="-142" w:right="-129"/>
                        <w:jc w:val="center"/>
                        <w:rPr>
                          <w:b/>
                          <w:sz w:val="28"/>
                          <w:szCs w:val="28"/>
                          <w:lang w:val="uk-UA"/>
                        </w:rPr>
                      </w:pPr>
                    </w:p>
                    <w:p w14:paraId="50F5A3EB" w14:textId="77777777" w:rsidR="002F20EE" w:rsidRPr="009E1E56" w:rsidRDefault="002F20EE" w:rsidP="002F20EE">
                      <w:pPr>
                        <w:ind w:left="-142" w:right="-129"/>
                        <w:rPr>
                          <w:b/>
                          <w:sz w:val="28"/>
                          <w:szCs w:val="28"/>
                          <w:lang w:val="uk-UA"/>
                        </w:rPr>
                      </w:pPr>
                    </w:p>
                    <w:p w14:paraId="7A9E3C25" w14:textId="77777777" w:rsidR="002F20EE" w:rsidRPr="009E1E56" w:rsidRDefault="002F20EE" w:rsidP="002F20EE">
                      <w:pPr>
                        <w:ind w:left="-142" w:right="-129"/>
                        <w:jc w:val="center"/>
                        <w:rPr>
                          <w:b/>
                          <w:sz w:val="28"/>
                          <w:szCs w:val="28"/>
                          <w:lang w:val="uk-UA"/>
                        </w:rPr>
                      </w:pPr>
                    </w:p>
                    <w:p w14:paraId="23765194" w14:textId="77777777" w:rsidR="002F20EE" w:rsidRPr="009E1E56" w:rsidRDefault="002F20EE" w:rsidP="002F20EE">
                      <w:pPr>
                        <w:ind w:left="-142" w:right="-129"/>
                        <w:jc w:val="center"/>
                        <w:rPr>
                          <w:b/>
                          <w:sz w:val="28"/>
                          <w:szCs w:val="28"/>
                          <w:lang w:val="uk-UA"/>
                        </w:rPr>
                      </w:pPr>
                      <w:r w:rsidRPr="009E1E56">
                        <w:rPr>
                          <w:b/>
                          <w:sz w:val="28"/>
                          <w:szCs w:val="28"/>
                          <w:lang w:val="uk-UA"/>
                        </w:rPr>
                        <w:t>РІШЕННЯ</w:t>
                      </w:r>
                    </w:p>
                    <w:p w14:paraId="0D24513E" w14:textId="77777777" w:rsidR="002F20EE" w:rsidRPr="00F97DDA" w:rsidRDefault="002F20EE" w:rsidP="002F20EE">
                      <w:pPr>
                        <w:ind w:left="-142" w:right="-129"/>
                        <w:rPr>
                          <w:lang w:val="uk-UA"/>
                        </w:rPr>
                      </w:pPr>
                    </w:p>
                  </w:txbxContent>
                </v:textbox>
              </v:shape>
            </w:pict>
          </mc:Fallback>
        </mc:AlternateContent>
      </w:r>
    </w:p>
    <w:p w14:paraId="6D8C60A9" w14:textId="77777777" w:rsidR="002F20EE" w:rsidRPr="00EF5243" w:rsidRDefault="002F20EE" w:rsidP="002F20EE">
      <w:pPr>
        <w:spacing w:line="240" w:lineRule="auto"/>
        <w:rPr>
          <w:rFonts w:ascii="Times New Roman" w:hAnsi="Times New Roman" w:cs="Times New Roman"/>
          <w:sz w:val="28"/>
          <w:szCs w:val="28"/>
          <w:lang w:val="uk-UA"/>
        </w:rPr>
      </w:pPr>
    </w:p>
    <w:p w14:paraId="3D65127B" w14:textId="77777777" w:rsidR="002F20EE" w:rsidRPr="00EF5243" w:rsidRDefault="002F20EE" w:rsidP="002F20EE">
      <w:pPr>
        <w:spacing w:line="240" w:lineRule="auto"/>
        <w:rPr>
          <w:rFonts w:ascii="Times New Roman" w:hAnsi="Times New Roman" w:cs="Times New Roman"/>
          <w:sz w:val="28"/>
          <w:szCs w:val="28"/>
          <w:lang w:val="uk-UA"/>
        </w:rPr>
      </w:pPr>
    </w:p>
    <w:p w14:paraId="6982BF7D" w14:textId="77777777" w:rsidR="002F20EE" w:rsidRPr="00EF5243" w:rsidRDefault="002F20EE" w:rsidP="002F20EE">
      <w:pPr>
        <w:spacing w:line="240" w:lineRule="auto"/>
        <w:rPr>
          <w:rFonts w:ascii="Times New Roman" w:hAnsi="Times New Roman" w:cs="Times New Roman"/>
          <w:sz w:val="28"/>
          <w:szCs w:val="28"/>
          <w:lang w:val="uk-UA"/>
        </w:rPr>
      </w:pPr>
    </w:p>
    <w:p w14:paraId="57F91133" w14:textId="77777777" w:rsidR="002F20EE" w:rsidRPr="00EF5243" w:rsidRDefault="002F20EE" w:rsidP="002F20EE">
      <w:pPr>
        <w:spacing w:line="240" w:lineRule="auto"/>
        <w:rPr>
          <w:rFonts w:ascii="Times New Roman" w:hAnsi="Times New Roman" w:cs="Times New Roman"/>
          <w:sz w:val="28"/>
          <w:szCs w:val="28"/>
          <w:lang w:val="uk-UA"/>
        </w:rPr>
      </w:pPr>
    </w:p>
    <w:p w14:paraId="0915B5DC" w14:textId="77777777" w:rsidR="002F20EE" w:rsidRPr="00EF5243" w:rsidRDefault="002F20EE" w:rsidP="002F20EE">
      <w:pPr>
        <w:spacing w:line="240" w:lineRule="auto"/>
        <w:rPr>
          <w:rFonts w:ascii="Times New Roman" w:hAnsi="Times New Roman" w:cs="Times New Roman"/>
          <w:sz w:val="28"/>
          <w:szCs w:val="28"/>
          <w:lang w:val="uk-UA"/>
        </w:rPr>
      </w:pPr>
    </w:p>
    <w:tbl>
      <w:tblPr>
        <w:tblW w:w="9194" w:type="dxa"/>
        <w:tblInd w:w="-13" w:type="dxa"/>
        <w:tblLayout w:type="fixed"/>
        <w:tblLook w:val="0000" w:firstRow="0" w:lastRow="0" w:firstColumn="0" w:lastColumn="0" w:noHBand="0" w:noVBand="0"/>
      </w:tblPr>
      <w:tblGrid>
        <w:gridCol w:w="13"/>
        <w:gridCol w:w="4168"/>
        <w:gridCol w:w="3119"/>
        <w:gridCol w:w="1894"/>
      </w:tblGrid>
      <w:tr w:rsidR="002F20EE" w:rsidRPr="00EF5243" w14:paraId="65B0E0D2" w14:textId="77777777" w:rsidTr="00C52F31">
        <w:trPr>
          <w:trHeight w:val="307"/>
        </w:trPr>
        <w:tc>
          <w:tcPr>
            <w:tcW w:w="7300" w:type="dxa"/>
            <w:gridSpan w:val="3"/>
            <w:tcMar>
              <w:left w:w="57" w:type="dxa"/>
              <w:right w:w="57" w:type="dxa"/>
            </w:tcMar>
          </w:tcPr>
          <w:p w14:paraId="20EE74B8" w14:textId="77777777" w:rsidR="002F20EE" w:rsidRPr="00EF5243" w:rsidRDefault="002F20EE" w:rsidP="00C52F31">
            <w:pPr>
              <w:tabs>
                <w:tab w:val="left" w:pos="6720"/>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13</w:t>
            </w:r>
            <w:r>
              <w:rPr>
                <w:rFonts w:ascii="Times New Roman" w:hAnsi="Times New Roman" w:cs="Times New Roman"/>
                <w:sz w:val="28"/>
                <w:szCs w:val="28"/>
                <w:lang w:val="en-US"/>
              </w:rPr>
              <w:t xml:space="preserve"> </w:t>
            </w:r>
            <w:r>
              <w:rPr>
                <w:rFonts w:ascii="Times New Roman" w:hAnsi="Times New Roman" w:cs="Times New Roman"/>
                <w:sz w:val="28"/>
                <w:szCs w:val="28"/>
                <w:lang w:val="uk-UA"/>
              </w:rPr>
              <w:t>липня 2021 року</w:t>
            </w:r>
          </w:p>
        </w:tc>
        <w:tc>
          <w:tcPr>
            <w:tcW w:w="1894" w:type="dxa"/>
            <w:tcMar>
              <w:left w:w="57" w:type="dxa"/>
              <w:right w:w="57" w:type="dxa"/>
            </w:tcMar>
          </w:tcPr>
          <w:p w14:paraId="7700685E" w14:textId="17282314" w:rsidR="002F20EE" w:rsidRPr="00EF5243" w:rsidRDefault="002F20EE" w:rsidP="00EE6B95">
            <w:pPr>
              <w:tabs>
                <w:tab w:val="left" w:pos="6720"/>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E6B95">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EE6B95">
              <w:rPr>
                <w:rFonts w:ascii="Times New Roman" w:hAnsi="Times New Roman" w:cs="Times New Roman"/>
                <w:sz w:val="28"/>
                <w:szCs w:val="28"/>
                <w:lang w:val="uk-UA"/>
              </w:rPr>
              <w:t xml:space="preserve"> 562</w:t>
            </w:r>
            <w:r w:rsidRPr="00EF5243">
              <w:rPr>
                <w:rFonts w:ascii="Times New Roman" w:hAnsi="Times New Roman" w:cs="Times New Roman"/>
                <w:sz w:val="28"/>
                <w:szCs w:val="28"/>
                <w:lang w:val="uk-UA"/>
              </w:rPr>
              <w:t xml:space="preserve"> </w:t>
            </w:r>
          </w:p>
        </w:tc>
      </w:tr>
      <w:tr w:rsidR="002F20EE" w:rsidRPr="00EF5243" w14:paraId="695C3A0C" w14:textId="77777777" w:rsidTr="00C52F31">
        <w:trPr>
          <w:gridBefore w:val="1"/>
          <w:gridAfter w:val="2"/>
          <w:wBefore w:w="13" w:type="dxa"/>
          <w:wAfter w:w="5013" w:type="dxa"/>
          <w:trHeight w:val="335"/>
        </w:trPr>
        <w:tc>
          <w:tcPr>
            <w:tcW w:w="4168" w:type="dxa"/>
            <w:tcMar>
              <w:left w:w="57" w:type="dxa"/>
              <w:right w:w="57" w:type="dxa"/>
            </w:tcMar>
          </w:tcPr>
          <w:p w14:paraId="4DADD019" w14:textId="77777777" w:rsidR="002F20EE" w:rsidRPr="00593D60" w:rsidRDefault="002F20EE" w:rsidP="00C52F31">
            <w:pPr>
              <w:tabs>
                <w:tab w:val="left" w:pos="6720"/>
              </w:tabs>
              <w:spacing w:after="0" w:line="240" w:lineRule="auto"/>
              <w:ind w:left="6"/>
              <w:jc w:val="both"/>
              <w:rPr>
                <w:rFonts w:ascii="Times New Roman" w:hAnsi="Times New Roman" w:cs="Times New Roman"/>
                <w:sz w:val="28"/>
                <w:szCs w:val="28"/>
              </w:rPr>
            </w:pPr>
          </w:p>
          <w:p w14:paraId="201539EF" w14:textId="1A17D413" w:rsidR="002F20EE" w:rsidRPr="00EF5243" w:rsidRDefault="002F20EE" w:rsidP="00C52F31">
            <w:pPr>
              <w:tabs>
                <w:tab w:val="left" w:pos="6720"/>
              </w:tabs>
              <w:spacing w:after="0" w:line="240" w:lineRule="auto"/>
              <w:ind w:left="6"/>
              <w:jc w:val="both"/>
              <w:rPr>
                <w:rFonts w:ascii="Times New Roman" w:hAnsi="Times New Roman" w:cs="Times New Roman"/>
                <w:sz w:val="28"/>
                <w:szCs w:val="28"/>
                <w:lang w:val="uk-UA"/>
              </w:rPr>
            </w:pPr>
            <w:r w:rsidRPr="00121551">
              <w:rPr>
                <w:rFonts w:ascii="Times New Roman" w:hAnsi="Times New Roman" w:cs="Times New Roman"/>
                <w:sz w:val="28"/>
                <w:szCs w:val="28"/>
                <w:lang w:val="uk-UA"/>
              </w:rPr>
              <w:t xml:space="preserve">Про </w:t>
            </w:r>
            <w:r>
              <w:rPr>
                <w:rFonts w:ascii="Times New Roman" w:hAnsi="Times New Roman" w:cs="Times New Roman"/>
                <w:sz w:val="28"/>
                <w:szCs w:val="28"/>
                <w:lang w:val="uk-UA"/>
              </w:rPr>
              <w:t>затвердження</w:t>
            </w:r>
            <w:r w:rsidRPr="00121551">
              <w:rPr>
                <w:rFonts w:ascii="Times New Roman" w:hAnsi="Times New Roman" w:cs="Times New Roman"/>
                <w:sz w:val="28"/>
                <w:szCs w:val="28"/>
                <w:lang w:val="uk-UA"/>
              </w:rPr>
              <w:t xml:space="preserve"> Програми </w:t>
            </w:r>
            <w:r>
              <w:rPr>
                <w:rFonts w:ascii="Times New Roman" w:hAnsi="Times New Roman" w:cs="Times New Roman"/>
                <w:sz w:val="28"/>
                <w:szCs w:val="28"/>
                <w:lang w:val="uk-UA"/>
              </w:rPr>
              <w:t>про компенсаційні виплати на пільговий проїзд автомобільним транспортом окремим категоріям громадян</w:t>
            </w:r>
            <w:r w:rsidRPr="00121551">
              <w:rPr>
                <w:rFonts w:ascii="Times New Roman" w:hAnsi="Times New Roman" w:cs="Times New Roman"/>
                <w:sz w:val="28"/>
                <w:szCs w:val="28"/>
                <w:lang w:val="uk-UA"/>
              </w:rPr>
              <w:t xml:space="preserve"> на 202</w:t>
            </w:r>
            <w:r w:rsidR="00DC2674">
              <w:rPr>
                <w:rFonts w:ascii="Times New Roman" w:hAnsi="Times New Roman" w:cs="Times New Roman"/>
                <w:sz w:val="28"/>
                <w:szCs w:val="28"/>
                <w:lang w:val="uk-UA"/>
              </w:rPr>
              <w:t>2</w:t>
            </w:r>
            <w:r>
              <w:rPr>
                <w:rFonts w:ascii="Times New Roman" w:hAnsi="Times New Roman" w:cs="Times New Roman"/>
                <w:sz w:val="28"/>
                <w:szCs w:val="28"/>
                <w:lang w:val="uk-UA"/>
              </w:rPr>
              <w:t>-2024</w:t>
            </w:r>
            <w:r w:rsidRPr="00121551">
              <w:rPr>
                <w:rFonts w:ascii="Times New Roman" w:hAnsi="Times New Roman" w:cs="Times New Roman"/>
                <w:sz w:val="28"/>
                <w:szCs w:val="28"/>
                <w:lang w:val="uk-UA"/>
              </w:rPr>
              <w:t xml:space="preserve"> р</w:t>
            </w:r>
            <w:r w:rsidR="002953FE">
              <w:rPr>
                <w:rFonts w:ascii="Times New Roman" w:hAnsi="Times New Roman" w:cs="Times New Roman"/>
                <w:sz w:val="28"/>
                <w:szCs w:val="28"/>
                <w:lang w:val="uk-UA"/>
              </w:rPr>
              <w:t>оки</w:t>
            </w:r>
          </w:p>
        </w:tc>
      </w:tr>
    </w:tbl>
    <w:p w14:paraId="122BCF5B" w14:textId="77777777" w:rsidR="002F20EE" w:rsidRPr="00593D60" w:rsidRDefault="002F20EE" w:rsidP="002F20EE">
      <w:pPr>
        <w:spacing w:after="0" w:line="240" w:lineRule="auto"/>
        <w:jc w:val="both"/>
        <w:rPr>
          <w:rFonts w:ascii="Times New Roman" w:hAnsi="Times New Roman" w:cs="Times New Roman"/>
          <w:sz w:val="28"/>
          <w:szCs w:val="28"/>
          <w:shd w:val="clear" w:color="auto" w:fill="FFFFFF" w:themeFill="background1"/>
        </w:rPr>
      </w:pPr>
    </w:p>
    <w:p w14:paraId="35BE863D" w14:textId="77777777" w:rsidR="002F20EE" w:rsidRDefault="002F20EE" w:rsidP="002F20E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shd w:val="clear" w:color="auto" w:fill="FFFFFF" w:themeFill="background1"/>
          <w:lang w:val="uk-UA"/>
        </w:rPr>
        <w:t xml:space="preserve">З </w:t>
      </w:r>
      <w:r>
        <w:rPr>
          <w:rFonts w:ascii="Times New Roman" w:hAnsi="Times New Roman" w:cs="Times New Roman"/>
          <w:sz w:val="28"/>
          <w:szCs w:val="28"/>
          <w:lang w:val="uk-UA"/>
        </w:rPr>
        <w:t>метою забезпечення реалізації прав окремих категорій громадян на пільговий проїзд автомобільним транспортом на міських та приміських автобусних маршрутах загального користування та для запровадження додаткових гарантій та посилення соціального захисту населення Гадяцької міської територіальної громади, керуючись п. 22 ст. 26 Закону України «Про місцеве самоврядування в Україні»</w:t>
      </w:r>
    </w:p>
    <w:p w14:paraId="6930A421" w14:textId="77777777" w:rsidR="002F20EE" w:rsidRPr="0082229E" w:rsidRDefault="002F20EE" w:rsidP="002F20EE">
      <w:pPr>
        <w:spacing w:after="0" w:line="240" w:lineRule="auto"/>
        <w:jc w:val="both"/>
        <w:rPr>
          <w:rFonts w:ascii="Times New Roman" w:hAnsi="Times New Roman" w:cs="Times New Roman"/>
          <w:sz w:val="28"/>
          <w:szCs w:val="28"/>
          <w:lang w:val="uk-UA"/>
        </w:rPr>
      </w:pPr>
    </w:p>
    <w:p w14:paraId="0A157B41" w14:textId="77777777" w:rsidR="002F20EE" w:rsidRDefault="002F20EE" w:rsidP="002F20EE">
      <w:pPr>
        <w:spacing w:after="0" w:line="240" w:lineRule="auto"/>
        <w:jc w:val="both"/>
        <w:rPr>
          <w:rFonts w:ascii="Times New Roman" w:hAnsi="Times New Roman" w:cs="Times New Roman"/>
          <w:sz w:val="28"/>
          <w:szCs w:val="28"/>
          <w:lang w:val="uk-UA"/>
        </w:rPr>
      </w:pPr>
      <w:r w:rsidRPr="00EF5243">
        <w:rPr>
          <w:rFonts w:ascii="Times New Roman" w:hAnsi="Times New Roman" w:cs="Times New Roman"/>
          <w:sz w:val="28"/>
          <w:szCs w:val="28"/>
          <w:lang w:val="uk-UA"/>
        </w:rPr>
        <w:t>міська рада вирішила:</w:t>
      </w:r>
    </w:p>
    <w:p w14:paraId="75262A5A" w14:textId="77777777" w:rsidR="002F20EE" w:rsidRPr="00EF5243" w:rsidRDefault="002F20EE" w:rsidP="002F20EE">
      <w:pPr>
        <w:spacing w:after="0" w:line="240" w:lineRule="auto"/>
        <w:jc w:val="both"/>
        <w:rPr>
          <w:rFonts w:ascii="Times New Roman" w:hAnsi="Times New Roman" w:cs="Times New Roman"/>
          <w:sz w:val="28"/>
          <w:szCs w:val="28"/>
          <w:lang w:val="uk-UA"/>
        </w:rPr>
      </w:pPr>
    </w:p>
    <w:p w14:paraId="5433B24F" w14:textId="7DF3B438" w:rsidR="002F20EE" w:rsidRDefault="002F20EE" w:rsidP="00EE6B95">
      <w:pPr>
        <w:pStyle w:val="a3"/>
        <w:numPr>
          <w:ilvl w:val="0"/>
          <w:numId w:val="1"/>
        </w:numPr>
        <w:tabs>
          <w:tab w:val="left" w:pos="851"/>
        </w:tabs>
        <w:ind w:left="0" w:firstLine="567"/>
        <w:jc w:val="both"/>
      </w:pPr>
      <w:r>
        <w:t xml:space="preserve">Затвердити Програму про </w:t>
      </w:r>
      <w:r>
        <w:rPr>
          <w:szCs w:val="28"/>
        </w:rPr>
        <w:t>компенсаційні виплати на пільговий проїзд автомобільним транспортом окремим категоріям громадян на 202</w:t>
      </w:r>
      <w:r w:rsidR="00DC2674">
        <w:rPr>
          <w:szCs w:val="28"/>
        </w:rPr>
        <w:t>2</w:t>
      </w:r>
      <w:r>
        <w:rPr>
          <w:szCs w:val="28"/>
        </w:rPr>
        <w:t xml:space="preserve">-2024 </w:t>
      </w:r>
      <w:r w:rsidR="002953FE">
        <w:t>роки</w:t>
      </w:r>
      <w:r>
        <w:t>, (надалі - Програма):</w:t>
      </w:r>
    </w:p>
    <w:p w14:paraId="5E4C6507" w14:textId="77777777" w:rsidR="002F20EE" w:rsidRPr="00BB7C92" w:rsidRDefault="002F20EE" w:rsidP="00EE6B95">
      <w:pPr>
        <w:pStyle w:val="a5"/>
        <w:numPr>
          <w:ilvl w:val="0"/>
          <w:numId w:val="1"/>
        </w:numPr>
        <w:tabs>
          <w:tab w:val="left" w:pos="851"/>
        </w:tabs>
        <w:spacing w:after="0" w:line="240" w:lineRule="auto"/>
        <w:ind w:left="0" w:firstLine="567"/>
        <w:jc w:val="both"/>
        <w:rPr>
          <w:rFonts w:ascii="Times New Roman" w:hAnsi="Times New Roman" w:cs="Times New Roman"/>
          <w:sz w:val="28"/>
          <w:szCs w:val="28"/>
          <w:lang w:val="uk-UA"/>
        </w:rPr>
      </w:pPr>
      <w:r w:rsidRPr="005C7FB2">
        <w:rPr>
          <w:rFonts w:ascii="Times New Roman" w:hAnsi="Times New Roman" w:cs="Times New Roman"/>
          <w:color w:val="000000"/>
          <w:sz w:val="28"/>
          <w:szCs w:val="28"/>
          <w:lang w:val="uk-UA"/>
        </w:rPr>
        <w:t>Фінансовому управлінню Гадяцької міської ради (Бабенко А.Л.) здійснювати фінансування Програми в межах затверджених асигнувань на відповідний період.</w:t>
      </w:r>
    </w:p>
    <w:p w14:paraId="33CC9FB3" w14:textId="77777777" w:rsidR="002F20EE" w:rsidRPr="004442B0" w:rsidRDefault="002F20EE" w:rsidP="00EE6B95">
      <w:pPr>
        <w:numPr>
          <w:ilvl w:val="0"/>
          <w:numId w:val="1"/>
        </w:numPr>
        <w:tabs>
          <w:tab w:val="left" w:pos="851"/>
        </w:tabs>
        <w:spacing w:after="0" w:line="240" w:lineRule="auto"/>
        <w:ind w:left="0" w:firstLine="567"/>
        <w:jc w:val="both"/>
        <w:rPr>
          <w:rFonts w:ascii="Times New Roman" w:hAnsi="Times New Roman" w:cs="Times New Roman"/>
          <w:b/>
          <w:sz w:val="28"/>
          <w:szCs w:val="28"/>
          <w:lang w:val="uk-UA"/>
        </w:rPr>
      </w:pPr>
      <w:r w:rsidRPr="00D21BE8">
        <w:rPr>
          <w:rFonts w:ascii="Times New Roman" w:hAnsi="Times New Roman" w:cs="Times New Roman"/>
          <w:sz w:val="28"/>
          <w:szCs w:val="28"/>
          <w:lang w:val="uk-UA"/>
        </w:rPr>
        <w:t xml:space="preserve">Контроль за виконанням даного рішення </w:t>
      </w:r>
      <w:r>
        <w:rPr>
          <w:rFonts w:ascii="Times New Roman" w:hAnsi="Times New Roman" w:cs="Times New Roman"/>
          <w:sz w:val="28"/>
          <w:szCs w:val="28"/>
          <w:lang w:val="uk-UA"/>
        </w:rPr>
        <w:t>покласти на постійну комісію</w:t>
      </w:r>
      <w:r w:rsidRPr="00D21BE8">
        <w:rPr>
          <w:rFonts w:ascii="Times New Roman" w:hAnsi="Times New Roman" w:cs="Times New Roman"/>
          <w:sz w:val="28"/>
          <w:szCs w:val="28"/>
          <w:lang w:val="uk-UA"/>
        </w:rPr>
        <w:t xml:space="preserve"> </w:t>
      </w:r>
      <w:r w:rsidRPr="00EF5243">
        <w:rPr>
          <w:rFonts w:ascii="Times New Roman" w:hAnsi="Times New Roman" w:cs="Times New Roman"/>
          <w:sz w:val="28"/>
          <w:szCs w:val="28"/>
          <w:lang w:val="uk-UA"/>
        </w:rPr>
        <w:t xml:space="preserve">Гадяцької </w:t>
      </w:r>
      <w:r w:rsidRPr="00D21BE8">
        <w:rPr>
          <w:rFonts w:ascii="Times New Roman" w:hAnsi="Times New Roman" w:cs="Times New Roman"/>
          <w:sz w:val="28"/>
          <w:szCs w:val="28"/>
          <w:lang w:val="uk-UA"/>
        </w:rPr>
        <w:t xml:space="preserve">міської ради з питань </w:t>
      </w:r>
      <w:r w:rsidRPr="00EF5243">
        <w:rPr>
          <w:rFonts w:ascii="Times New Roman" w:hAnsi="Times New Roman" w:cs="Times New Roman"/>
          <w:sz w:val="28"/>
          <w:szCs w:val="28"/>
          <w:lang w:val="uk-UA"/>
        </w:rPr>
        <w:t>регламенту, депутатської діяльності та етики, забезпечення законності і правопорядку, зв</w:t>
      </w:r>
      <w:r w:rsidRPr="006B5B7A">
        <w:rPr>
          <w:rFonts w:ascii="Times New Roman" w:hAnsi="Times New Roman" w:cs="Times New Roman"/>
          <w:sz w:val="28"/>
          <w:szCs w:val="28"/>
          <w:lang w:val="uk-UA"/>
        </w:rPr>
        <w:t>’</w:t>
      </w:r>
      <w:r w:rsidRPr="00EF5243">
        <w:rPr>
          <w:rFonts w:ascii="Times New Roman" w:hAnsi="Times New Roman" w:cs="Times New Roman"/>
          <w:sz w:val="28"/>
          <w:szCs w:val="28"/>
          <w:lang w:val="uk-UA"/>
        </w:rPr>
        <w:t xml:space="preserve">язків із засобами масової інформації, </w:t>
      </w:r>
      <w:r w:rsidRPr="006B5B7A">
        <w:rPr>
          <w:rFonts w:ascii="Times New Roman" w:hAnsi="Times New Roman" w:cs="Times New Roman"/>
          <w:sz w:val="28"/>
          <w:szCs w:val="28"/>
          <w:lang w:val="uk-UA"/>
        </w:rPr>
        <w:t>соціального захисту населення</w:t>
      </w:r>
      <w:r w:rsidRPr="00EF5243">
        <w:rPr>
          <w:rFonts w:ascii="Times New Roman" w:hAnsi="Times New Roman" w:cs="Times New Roman"/>
          <w:sz w:val="28"/>
          <w:szCs w:val="28"/>
          <w:lang w:val="uk-UA"/>
        </w:rPr>
        <w:t>,</w:t>
      </w:r>
      <w:r w:rsidRPr="006B5B7A">
        <w:rPr>
          <w:rFonts w:ascii="Times New Roman" w:hAnsi="Times New Roman" w:cs="Times New Roman"/>
          <w:sz w:val="28"/>
          <w:szCs w:val="28"/>
          <w:lang w:val="uk-UA"/>
        </w:rPr>
        <w:t xml:space="preserve"> охорони  здоров'я</w:t>
      </w:r>
      <w:r w:rsidRPr="00EF5243">
        <w:rPr>
          <w:rFonts w:ascii="Times New Roman" w:hAnsi="Times New Roman" w:cs="Times New Roman"/>
          <w:sz w:val="28"/>
          <w:szCs w:val="28"/>
          <w:lang w:val="uk-UA"/>
        </w:rPr>
        <w:t>, освіти, культури, молодіжної політики, спорту та туризму (Кулик К.П.).</w:t>
      </w:r>
    </w:p>
    <w:tbl>
      <w:tblPr>
        <w:tblW w:w="9463"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92"/>
        <w:gridCol w:w="2571"/>
      </w:tblGrid>
      <w:tr w:rsidR="002F20EE" w:rsidRPr="00EF5243" w14:paraId="699424A9" w14:textId="77777777" w:rsidTr="00EE6B95">
        <w:trPr>
          <w:trHeight w:val="307"/>
        </w:trPr>
        <w:tc>
          <w:tcPr>
            <w:tcW w:w="6892" w:type="dxa"/>
            <w:tcBorders>
              <w:top w:val="nil"/>
              <w:left w:val="nil"/>
              <w:bottom w:val="nil"/>
              <w:right w:val="nil"/>
            </w:tcBorders>
            <w:tcMar>
              <w:left w:w="57" w:type="dxa"/>
              <w:right w:w="57" w:type="dxa"/>
            </w:tcMar>
          </w:tcPr>
          <w:p w14:paraId="4C176DEB" w14:textId="77777777" w:rsidR="002F20EE" w:rsidRDefault="002F20EE" w:rsidP="00C52F31">
            <w:pPr>
              <w:tabs>
                <w:tab w:val="left" w:pos="6720"/>
              </w:tabs>
              <w:spacing w:after="0" w:line="240" w:lineRule="auto"/>
              <w:rPr>
                <w:rFonts w:ascii="Times New Roman" w:hAnsi="Times New Roman" w:cs="Times New Roman"/>
                <w:sz w:val="28"/>
                <w:szCs w:val="28"/>
                <w:lang w:val="uk-UA"/>
              </w:rPr>
            </w:pPr>
          </w:p>
          <w:p w14:paraId="39E0ACAF" w14:textId="77777777" w:rsidR="002F20EE" w:rsidRDefault="002F20EE" w:rsidP="00C52F31">
            <w:pPr>
              <w:tabs>
                <w:tab w:val="left" w:pos="6720"/>
              </w:tabs>
              <w:spacing w:after="0" w:line="240" w:lineRule="auto"/>
              <w:rPr>
                <w:rFonts w:ascii="Times New Roman" w:hAnsi="Times New Roman" w:cs="Times New Roman"/>
                <w:sz w:val="28"/>
                <w:szCs w:val="28"/>
                <w:lang w:val="uk-UA"/>
              </w:rPr>
            </w:pPr>
          </w:p>
          <w:p w14:paraId="7B4D8705" w14:textId="77777777" w:rsidR="002F20EE" w:rsidRPr="00EF5243" w:rsidRDefault="002F20EE" w:rsidP="00C52F31">
            <w:pPr>
              <w:tabs>
                <w:tab w:val="left" w:pos="6720"/>
              </w:tabs>
              <w:spacing w:after="0" w:line="240" w:lineRule="auto"/>
              <w:rPr>
                <w:rFonts w:ascii="Times New Roman" w:hAnsi="Times New Roman" w:cs="Times New Roman"/>
                <w:sz w:val="28"/>
                <w:szCs w:val="28"/>
                <w:lang w:val="uk-UA"/>
              </w:rPr>
            </w:pPr>
          </w:p>
          <w:p w14:paraId="6841B5A9" w14:textId="41B9D4BF" w:rsidR="002F20EE" w:rsidRPr="00EF5243" w:rsidRDefault="002F20EE" w:rsidP="00EE6B95">
            <w:pPr>
              <w:tabs>
                <w:tab w:val="left" w:pos="6720"/>
              </w:tabs>
              <w:spacing w:after="0" w:line="240" w:lineRule="auto"/>
              <w:rPr>
                <w:rFonts w:ascii="Times New Roman" w:hAnsi="Times New Roman" w:cs="Times New Roman"/>
                <w:sz w:val="28"/>
                <w:szCs w:val="28"/>
                <w:lang w:val="uk-UA"/>
              </w:rPr>
            </w:pPr>
            <w:r w:rsidRPr="00EF5243">
              <w:rPr>
                <w:rFonts w:ascii="Times New Roman" w:hAnsi="Times New Roman" w:cs="Times New Roman"/>
                <w:sz w:val="28"/>
                <w:szCs w:val="28"/>
                <w:lang w:val="uk-UA"/>
              </w:rPr>
              <w:t xml:space="preserve">Міський голова     </w:t>
            </w:r>
          </w:p>
        </w:tc>
        <w:tc>
          <w:tcPr>
            <w:tcW w:w="2571" w:type="dxa"/>
            <w:tcBorders>
              <w:top w:val="nil"/>
              <w:left w:val="nil"/>
              <w:bottom w:val="nil"/>
              <w:right w:val="nil"/>
            </w:tcBorders>
            <w:tcMar>
              <w:left w:w="57" w:type="dxa"/>
              <w:right w:w="57" w:type="dxa"/>
            </w:tcMar>
          </w:tcPr>
          <w:p w14:paraId="3BE3157F" w14:textId="77777777" w:rsidR="002F20EE" w:rsidRDefault="002F20EE" w:rsidP="00C52F31">
            <w:pPr>
              <w:tabs>
                <w:tab w:val="left" w:pos="6720"/>
              </w:tabs>
              <w:spacing w:after="0" w:line="240" w:lineRule="auto"/>
              <w:rPr>
                <w:rFonts w:ascii="Times New Roman" w:hAnsi="Times New Roman" w:cs="Times New Roman"/>
                <w:sz w:val="28"/>
                <w:szCs w:val="28"/>
                <w:lang w:val="uk-UA"/>
              </w:rPr>
            </w:pPr>
          </w:p>
          <w:p w14:paraId="11BC81B5" w14:textId="77777777" w:rsidR="002F20EE" w:rsidRDefault="002F20EE" w:rsidP="00C52F31">
            <w:pPr>
              <w:tabs>
                <w:tab w:val="left" w:pos="6720"/>
              </w:tabs>
              <w:spacing w:after="0" w:line="240" w:lineRule="auto"/>
              <w:rPr>
                <w:rFonts w:ascii="Times New Roman" w:hAnsi="Times New Roman" w:cs="Times New Roman"/>
                <w:sz w:val="28"/>
                <w:szCs w:val="28"/>
                <w:lang w:val="uk-UA"/>
              </w:rPr>
            </w:pPr>
          </w:p>
          <w:p w14:paraId="07C8A4B2" w14:textId="77777777" w:rsidR="002F20EE" w:rsidRPr="00EF5243" w:rsidRDefault="002F20EE" w:rsidP="00C52F31">
            <w:pPr>
              <w:tabs>
                <w:tab w:val="left" w:pos="6720"/>
              </w:tabs>
              <w:spacing w:after="0" w:line="240" w:lineRule="auto"/>
              <w:rPr>
                <w:rFonts w:ascii="Times New Roman" w:hAnsi="Times New Roman" w:cs="Times New Roman"/>
                <w:sz w:val="28"/>
                <w:szCs w:val="28"/>
                <w:lang w:val="uk-UA"/>
              </w:rPr>
            </w:pPr>
          </w:p>
          <w:p w14:paraId="3762ED06" w14:textId="77777777" w:rsidR="002F20EE" w:rsidRDefault="002F20EE" w:rsidP="00C52F31">
            <w:pPr>
              <w:tabs>
                <w:tab w:val="left" w:pos="6720"/>
              </w:tabs>
              <w:spacing w:after="0" w:line="240" w:lineRule="auto"/>
              <w:rPr>
                <w:rFonts w:ascii="Times New Roman" w:hAnsi="Times New Roman" w:cs="Times New Roman"/>
                <w:sz w:val="28"/>
                <w:szCs w:val="28"/>
                <w:lang w:val="uk-UA"/>
              </w:rPr>
            </w:pPr>
            <w:r w:rsidRPr="00EF5243">
              <w:rPr>
                <w:rFonts w:ascii="Times New Roman" w:hAnsi="Times New Roman" w:cs="Times New Roman"/>
                <w:sz w:val="28"/>
                <w:szCs w:val="28"/>
                <w:lang w:val="uk-UA"/>
              </w:rPr>
              <w:t>В.О. Нестеренко</w:t>
            </w:r>
          </w:p>
          <w:p w14:paraId="692BC709" w14:textId="77777777" w:rsidR="002F20EE" w:rsidRDefault="002F20EE" w:rsidP="00C52F31">
            <w:pPr>
              <w:tabs>
                <w:tab w:val="left" w:pos="6720"/>
              </w:tabs>
              <w:spacing w:after="0" w:line="240" w:lineRule="auto"/>
              <w:rPr>
                <w:rFonts w:ascii="Times New Roman" w:hAnsi="Times New Roman" w:cs="Times New Roman"/>
                <w:sz w:val="28"/>
                <w:szCs w:val="28"/>
                <w:lang w:val="uk-UA"/>
              </w:rPr>
            </w:pPr>
          </w:p>
          <w:p w14:paraId="4F7F8587" w14:textId="77777777" w:rsidR="002F20EE" w:rsidRDefault="002F20EE" w:rsidP="00C52F31">
            <w:pPr>
              <w:tabs>
                <w:tab w:val="left" w:pos="6720"/>
              </w:tabs>
              <w:spacing w:after="0" w:line="240" w:lineRule="auto"/>
              <w:rPr>
                <w:rFonts w:ascii="Times New Roman" w:hAnsi="Times New Roman" w:cs="Times New Roman"/>
                <w:sz w:val="28"/>
                <w:szCs w:val="28"/>
                <w:lang w:val="uk-UA"/>
              </w:rPr>
            </w:pPr>
          </w:p>
          <w:p w14:paraId="05C7963A" w14:textId="77777777" w:rsidR="002F20EE" w:rsidRDefault="002F20EE" w:rsidP="00C52F31">
            <w:pPr>
              <w:tabs>
                <w:tab w:val="left" w:pos="6720"/>
              </w:tabs>
              <w:spacing w:after="0" w:line="240" w:lineRule="auto"/>
              <w:rPr>
                <w:rFonts w:ascii="Times New Roman" w:hAnsi="Times New Roman" w:cs="Times New Roman"/>
                <w:sz w:val="28"/>
                <w:szCs w:val="28"/>
                <w:lang w:val="uk-UA"/>
              </w:rPr>
            </w:pPr>
            <w:bookmarkStart w:id="0" w:name="_GoBack"/>
            <w:bookmarkEnd w:id="0"/>
          </w:p>
          <w:p w14:paraId="54DAD116" w14:textId="77777777" w:rsidR="002F20EE" w:rsidRPr="00EF5243" w:rsidRDefault="002F20EE" w:rsidP="00C52F31">
            <w:pPr>
              <w:tabs>
                <w:tab w:val="left" w:pos="6720"/>
              </w:tabs>
              <w:spacing w:after="0" w:line="240" w:lineRule="auto"/>
              <w:rPr>
                <w:rFonts w:ascii="Times New Roman" w:hAnsi="Times New Roman" w:cs="Times New Roman"/>
                <w:sz w:val="28"/>
                <w:szCs w:val="28"/>
                <w:lang w:val="uk-UA"/>
              </w:rPr>
            </w:pPr>
          </w:p>
        </w:tc>
      </w:tr>
      <w:tr w:rsidR="002F20EE" w:rsidRPr="00EF5243" w14:paraId="46B82D7F" w14:textId="77777777" w:rsidTr="00EE6B95">
        <w:trPr>
          <w:trHeight w:val="307"/>
        </w:trPr>
        <w:tc>
          <w:tcPr>
            <w:tcW w:w="6892" w:type="dxa"/>
            <w:tcBorders>
              <w:top w:val="nil"/>
              <w:left w:val="nil"/>
              <w:bottom w:val="nil"/>
              <w:right w:val="nil"/>
            </w:tcBorders>
            <w:tcMar>
              <w:left w:w="57" w:type="dxa"/>
              <w:right w:w="57" w:type="dxa"/>
            </w:tcMar>
          </w:tcPr>
          <w:p w14:paraId="0A24F8FC" w14:textId="77777777" w:rsidR="002F20EE" w:rsidRDefault="002F20EE" w:rsidP="00C52F31">
            <w:pPr>
              <w:tabs>
                <w:tab w:val="left" w:pos="6720"/>
              </w:tabs>
              <w:spacing w:after="0" w:line="240" w:lineRule="auto"/>
              <w:rPr>
                <w:rFonts w:ascii="Times New Roman" w:hAnsi="Times New Roman" w:cs="Times New Roman"/>
                <w:sz w:val="28"/>
                <w:szCs w:val="28"/>
                <w:lang w:val="uk-UA"/>
              </w:rPr>
            </w:pPr>
          </w:p>
        </w:tc>
        <w:tc>
          <w:tcPr>
            <w:tcW w:w="2571" w:type="dxa"/>
            <w:tcBorders>
              <w:top w:val="nil"/>
              <w:left w:val="nil"/>
              <w:bottom w:val="nil"/>
              <w:right w:val="nil"/>
            </w:tcBorders>
            <w:tcMar>
              <w:left w:w="57" w:type="dxa"/>
              <w:right w:w="57" w:type="dxa"/>
            </w:tcMar>
          </w:tcPr>
          <w:p w14:paraId="4770A008" w14:textId="77777777" w:rsidR="002F20EE" w:rsidRDefault="002F20EE" w:rsidP="00C52F31">
            <w:pPr>
              <w:tabs>
                <w:tab w:val="left" w:pos="6720"/>
              </w:tabs>
              <w:spacing w:after="0" w:line="240" w:lineRule="auto"/>
              <w:rPr>
                <w:rFonts w:ascii="Times New Roman" w:hAnsi="Times New Roman" w:cs="Times New Roman"/>
                <w:sz w:val="28"/>
                <w:szCs w:val="28"/>
                <w:lang w:val="uk-UA"/>
              </w:rPr>
            </w:pPr>
          </w:p>
        </w:tc>
      </w:tr>
    </w:tbl>
    <w:p w14:paraId="4EB03361" w14:textId="77777777" w:rsidR="00A16F5A" w:rsidRDefault="00A16F5A" w:rsidP="002F20EE"/>
    <w:sectPr w:rsidR="00A16F5A" w:rsidSect="002F20EE">
      <w:pgSz w:w="11906" w:h="16838"/>
      <w:pgMar w:top="28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1739C4" w14:textId="77777777" w:rsidR="00A338C3" w:rsidRDefault="00A338C3" w:rsidP="002F20EE">
      <w:pPr>
        <w:spacing w:after="0" w:line="240" w:lineRule="auto"/>
      </w:pPr>
      <w:r>
        <w:separator/>
      </w:r>
    </w:p>
  </w:endnote>
  <w:endnote w:type="continuationSeparator" w:id="0">
    <w:p w14:paraId="3D565DB0" w14:textId="77777777" w:rsidR="00A338C3" w:rsidRDefault="00A338C3" w:rsidP="002F20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FBF96C" w14:textId="77777777" w:rsidR="00A338C3" w:rsidRDefault="00A338C3" w:rsidP="002F20EE">
      <w:pPr>
        <w:spacing w:after="0" w:line="240" w:lineRule="auto"/>
      </w:pPr>
      <w:r>
        <w:separator/>
      </w:r>
    </w:p>
  </w:footnote>
  <w:footnote w:type="continuationSeparator" w:id="0">
    <w:p w14:paraId="059A90B5" w14:textId="77777777" w:rsidR="00A338C3" w:rsidRDefault="00A338C3" w:rsidP="002F20E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3E42B9"/>
    <w:multiLevelType w:val="hybridMultilevel"/>
    <w:tmpl w:val="B75A761C"/>
    <w:lvl w:ilvl="0" w:tplc="A6885954">
      <w:start w:val="1"/>
      <w:numFmt w:val="decimal"/>
      <w:lvlText w:val="%1."/>
      <w:lvlJc w:val="left"/>
      <w:pPr>
        <w:ind w:left="1070" w:hanging="360"/>
      </w:pPr>
      <w:rPr>
        <w:b w:val="0"/>
      </w:rPr>
    </w:lvl>
    <w:lvl w:ilvl="1" w:tplc="04220019" w:tentative="1">
      <w:start w:val="1"/>
      <w:numFmt w:val="lowerLetter"/>
      <w:lvlText w:val="%2."/>
      <w:lvlJc w:val="left"/>
      <w:pPr>
        <w:ind w:left="2150" w:hanging="360"/>
      </w:pPr>
    </w:lvl>
    <w:lvl w:ilvl="2" w:tplc="0422001B" w:tentative="1">
      <w:start w:val="1"/>
      <w:numFmt w:val="lowerRoman"/>
      <w:lvlText w:val="%3."/>
      <w:lvlJc w:val="right"/>
      <w:pPr>
        <w:ind w:left="2870" w:hanging="180"/>
      </w:pPr>
    </w:lvl>
    <w:lvl w:ilvl="3" w:tplc="0422000F" w:tentative="1">
      <w:start w:val="1"/>
      <w:numFmt w:val="decimal"/>
      <w:lvlText w:val="%4."/>
      <w:lvlJc w:val="left"/>
      <w:pPr>
        <w:ind w:left="3590" w:hanging="360"/>
      </w:pPr>
    </w:lvl>
    <w:lvl w:ilvl="4" w:tplc="04220019" w:tentative="1">
      <w:start w:val="1"/>
      <w:numFmt w:val="lowerLetter"/>
      <w:lvlText w:val="%5."/>
      <w:lvlJc w:val="left"/>
      <w:pPr>
        <w:ind w:left="4310" w:hanging="360"/>
      </w:pPr>
    </w:lvl>
    <w:lvl w:ilvl="5" w:tplc="0422001B" w:tentative="1">
      <w:start w:val="1"/>
      <w:numFmt w:val="lowerRoman"/>
      <w:lvlText w:val="%6."/>
      <w:lvlJc w:val="right"/>
      <w:pPr>
        <w:ind w:left="5030" w:hanging="180"/>
      </w:pPr>
    </w:lvl>
    <w:lvl w:ilvl="6" w:tplc="0422000F" w:tentative="1">
      <w:start w:val="1"/>
      <w:numFmt w:val="decimal"/>
      <w:lvlText w:val="%7."/>
      <w:lvlJc w:val="left"/>
      <w:pPr>
        <w:ind w:left="5750" w:hanging="360"/>
      </w:pPr>
    </w:lvl>
    <w:lvl w:ilvl="7" w:tplc="04220019" w:tentative="1">
      <w:start w:val="1"/>
      <w:numFmt w:val="lowerLetter"/>
      <w:lvlText w:val="%8."/>
      <w:lvlJc w:val="left"/>
      <w:pPr>
        <w:ind w:left="6470" w:hanging="360"/>
      </w:pPr>
    </w:lvl>
    <w:lvl w:ilvl="8" w:tplc="0422001B" w:tentative="1">
      <w:start w:val="1"/>
      <w:numFmt w:val="lowerRoman"/>
      <w:lvlText w:val="%9."/>
      <w:lvlJc w:val="right"/>
      <w:pPr>
        <w:ind w:left="719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FEC"/>
    <w:rsid w:val="002953FE"/>
    <w:rsid w:val="002F20EE"/>
    <w:rsid w:val="006F6457"/>
    <w:rsid w:val="00A16F5A"/>
    <w:rsid w:val="00A23A1C"/>
    <w:rsid w:val="00A338C3"/>
    <w:rsid w:val="00AF6FEC"/>
    <w:rsid w:val="00D62D01"/>
    <w:rsid w:val="00DC2674"/>
    <w:rsid w:val="00EE6B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67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20EE"/>
    <w:pPr>
      <w:spacing w:after="200" w:line="276" w:lineRule="auto"/>
    </w:pPr>
  </w:style>
  <w:style w:type="paragraph" w:styleId="1">
    <w:name w:val="heading 1"/>
    <w:basedOn w:val="a"/>
    <w:next w:val="a"/>
    <w:link w:val="10"/>
    <w:qFormat/>
    <w:rsid w:val="002F20EE"/>
    <w:pPr>
      <w:keepNext/>
      <w:spacing w:after="0" w:line="240" w:lineRule="auto"/>
      <w:jc w:val="center"/>
      <w:outlineLvl w:val="0"/>
    </w:pPr>
    <w:rPr>
      <w:rFonts w:ascii="Times New Roman" w:eastAsia="Times New Roman" w:hAnsi="Times New Roman" w:cs="Times New Roman"/>
      <w:b/>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F20EE"/>
    <w:rPr>
      <w:rFonts w:ascii="Times New Roman" w:eastAsia="Times New Roman" w:hAnsi="Times New Roman" w:cs="Times New Roman"/>
      <w:b/>
      <w:sz w:val="36"/>
      <w:szCs w:val="20"/>
      <w:lang w:eastAsia="ru-RU"/>
    </w:rPr>
  </w:style>
  <w:style w:type="paragraph" w:styleId="a3">
    <w:name w:val="Body Text Indent"/>
    <w:basedOn w:val="a"/>
    <w:link w:val="a4"/>
    <w:rsid w:val="002F20EE"/>
    <w:pPr>
      <w:spacing w:after="0" w:line="240" w:lineRule="auto"/>
      <w:ind w:firstLine="567"/>
    </w:pPr>
    <w:rPr>
      <w:rFonts w:ascii="Times New Roman" w:eastAsia="Times New Roman" w:hAnsi="Times New Roman" w:cs="Times New Roman"/>
      <w:sz w:val="28"/>
      <w:szCs w:val="20"/>
      <w:lang w:val="uk-UA" w:eastAsia="x-none"/>
    </w:rPr>
  </w:style>
  <w:style w:type="character" w:customStyle="1" w:styleId="a4">
    <w:name w:val="Основной текст с отступом Знак"/>
    <w:basedOn w:val="a0"/>
    <w:link w:val="a3"/>
    <w:rsid w:val="002F20EE"/>
    <w:rPr>
      <w:rFonts w:ascii="Times New Roman" w:eastAsia="Times New Roman" w:hAnsi="Times New Roman" w:cs="Times New Roman"/>
      <w:sz w:val="28"/>
      <w:szCs w:val="20"/>
      <w:lang w:val="uk-UA" w:eastAsia="x-none"/>
    </w:rPr>
  </w:style>
  <w:style w:type="paragraph" w:styleId="a5">
    <w:name w:val="List Paragraph"/>
    <w:basedOn w:val="a"/>
    <w:uiPriority w:val="34"/>
    <w:qFormat/>
    <w:rsid w:val="002F20EE"/>
    <w:pPr>
      <w:ind w:left="720"/>
      <w:contextualSpacing/>
    </w:pPr>
  </w:style>
  <w:style w:type="paragraph" w:styleId="a6">
    <w:name w:val="header"/>
    <w:basedOn w:val="a"/>
    <w:link w:val="a7"/>
    <w:uiPriority w:val="99"/>
    <w:unhideWhenUsed/>
    <w:rsid w:val="002F20E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F20EE"/>
  </w:style>
  <w:style w:type="paragraph" w:styleId="a8">
    <w:name w:val="footer"/>
    <w:basedOn w:val="a"/>
    <w:link w:val="a9"/>
    <w:uiPriority w:val="99"/>
    <w:unhideWhenUsed/>
    <w:rsid w:val="002F20E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F20EE"/>
  </w:style>
  <w:style w:type="paragraph" w:styleId="aa">
    <w:name w:val="Balloon Text"/>
    <w:basedOn w:val="a"/>
    <w:link w:val="ab"/>
    <w:uiPriority w:val="99"/>
    <w:semiHidden/>
    <w:unhideWhenUsed/>
    <w:rsid w:val="00EE6B9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E6B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20EE"/>
    <w:pPr>
      <w:spacing w:after="200" w:line="276" w:lineRule="auto"/>
    </w:pPr>
  </w:style>
  <w:style w:type="paragraph" w:styleId="1">
    <w:name w:val="heading 1"/>
    <w:basedOn w:val="a"/>
    <w:next w:val="a"/>
    <w:link w:val="10"/>
    <w:qFormat/>
    <w:rsid w:val="002F20EE"/>
    <w:pPr>
      <w:keepNext/>
      <w:spacing w:after="0" w:line="240" w:lineRule="auto"/>
      <w:jc w:val="center"/>
      <w:outlineLvl w:val="0"/>
    </w:pPr>
    <w:rPr>
      <w:rFonts w:ascii="Times New Roman" w:eastAsia="Times New Roman" w:hAnsi="Times New Roman" w:cs="Times New Roman"/>
      <w:b/>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F20EE"/>
    <w:rPr>
      <w:rFonts w:ascii="Times New Roman" w:eastAsia="Times New Roman" w:hAnsi="Times New Roman" w:cs="Times New Roman"/>
      <w:b/>
      <w:sz w:val="36"/>
      <w:szCs w:val="20"/>
      <w:lang w:eastAsia="ru-RU"/>
    </w:rPr>
  </w:style>
  <w:style w:type="paragraph" w:styleId="a3">
    <w:name w:val="Body Text Indent"/>
    <w:basedOn w:val="a"/>
    <w:link w:val="a4"/>
    <w:rsid w:val="002F20EE"/>
    <w:pPr>
      <w:spacing w:after="0" w:line="240" w:lineRule="auto"/>
      <w:ind w:firstLine="567"/>
    </w:pPr>
    <w:rPr>
      <w:rFonts w:ascii="Times New Roman" w:eastAsia="Times New Roman" w:hAnsi="Times New Roman" w:cs="Times New Roman"/>
      <w:sz w:val="28"/>
      <w:szCs w:val="20"/>
      <w:lang w:val="uk-UA" w:eastAsia="x-none"/>
    </w:rPr>
  </w:style>
  <w:style w:type="character" w:customStyle="1" w:styleId="a4">
    <w:name w:val="Основной текст с отступом Знак"/>
    <w:basedOn w:val="a0"/>
    <w:link w:val="a3"/>
    <w:rsid w:val="002F20EE"/>
    <w:rPr>
      <w:rFonts w:ascii="Times New Roman" w:eastAsia="Times New Roman" w:hAnsi="Times New Roman" w:cs="Times New Roman"/>
      <w:sz w:val="28"/>
      <w:szCs w:val="20"/>
      <w:lang w:val="uk-UA" w:eastAsia="x-none"/>
    </w:rPr>
  </w:style>
  <w:style w:type="paragraph" w:styleId="a5">
    <w:name w:val="List Paragraph"/>
    <w:basedOn w:val="a"/>
    <w:uiPriority w:val="34"/>
    <w:qFormat/>
    <w:rsid w:val="002F20EE"/>
    <w:pPr>
      <w:ind w:left="720"/>
      <w:contextualSpacing/>
    </w:pPr>
  </w:style>
  <w:style w:type="paragraph" w:styleId="a6">
    <w:name w:val="header"/>
    <w:basedOn w:val="a"/>
    <w:link w:val="a7"/>
    <w:uiPriority w:val="99"/>
    <w:unhideWhenUsed/>
    <w:rsid w:val="002F20E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F20EE"/>
  </w:style>
  <w:style w:type="paragraph" w:styleId="a8">
    <w:name w:val="footer"/>
    <w:basedOn w:val="a"/>
    <w:link w:val="a9"/>
    <w:uiPriority w:val="99"/>
    <w:unhideWhenUsed/>
    <w:rsid w:val="002F20E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F20EE"/>
  </w:style>
  <w:style w:type="paragraph" w:styleId="aa">
    <w:name w:val="Balloon Text"/>
    <w:basedOn w:val="a"/>
    <w:link w:val="ab"/>
    <w:uiPriority w:val="99"/>
    <w:semiHidden/>
    <w:unhideWhenUsed/>
    <w:rsid w:val="00EE6B9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E6B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Words>
  <Characters>1113</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HFD</cp:lastModifiedBy>
  <cp:revision>2</cp:revision>
  <cp:lastPrinted>2021-07-14T11:27:00Z</cp:lastPrinted>
  <dcterms:created xsi:type="dcterms:W3CDTF">2021-07-14T11:30:00Z</dcterms:created>
  <dcterms:modified xsi:type="dcterms:W3CDTF">2021-07-14T11:30:00Z</dcterms:modified>
</cp:coreProperties>
</file>