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103" w:rsidRPr="007B370C" w:rsidRDefault="00887103" w:rsidP="009340CE">
      <w:pPr>
        <w:ind w:left="5670"/>
        <w:jc w:val="both"/>
        <w:rPr>
          <w:rFonts w:ascii="Times New Roman" w:hAnsi="Times New Roman" w:cs="Times New Roman"/>
          <w:color w:val="auto"/>
          <w:sz w:val="28"/>
          <w:szCs w:val="28"/>
        </w:rPr>
      </w:pPr>
      <w:bookmarkStart w:id="0" w:name="_GoBack"/>
      <w:r w:rsidRPr="007B370C">
        <w:rPr>
          <w:rFonts w:ascii="Times New Roman" w:hAnsi="Times New Roman" w:cs="Times New Roman"/>
          <w:color w:val="auto"/>
          <w:sz w:val="28"/>
          <w:szCs w:val="28"/>
        </w:rPr>
        <w:t xml:space="preserve">Додаток </w:t>
      </w:r>
    </w:p>
    <w:p w:rsidR="00887103" w:rsidRPr="007B370C" w:rsidRDefault="00887103" w:rsidP="009340CE">
      <w:pPr>
        <w:ind w:left="5670"/>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до рішення дев’ятої сесії Гадяцької міської ради восьмого скликання 19.05.2021 № </w:t>
      </w:r>
      <w:r w:rsidR="00F259C9" w:rsidRPr="007B370C">
        <w:rPr>
          <w:rFonts w:ascii="Times New Roman" w:hAnsi="Times New Roman" w:cs="Times New Roman"/>
          <w:color w:val="auto"/>
          <w:sz w:val="28"/>
          <w:szCs w:val="28"/>
        </w:rPr>
        <w:t>422</w:t>
      </w:r>
    </w:p>
    <w:p w:rsidR="00887103" w:rsidRPr="007B370C" w:rsidRDefault="00887103" w:rsidP="003165CE">
      <w:pPr>
        <w:jc w:val="center"/>
        <w:rPr>
          <w:rFonts w:ascii="Times New Roman" w:hAnsi="Times New Roman" w:cs="Times New Roman"/>
          <w:b/>
          <w:color w:val="auto"/>
          <w:sz w:val="28"/>
          <w:szCs w:val="28"/>
        </w:rPr>
      </w:pPr>
    </w:p>
    <w:p w:rsidR="00887103" w:rsidRPr="007B370C" w:rsidRDefault="00887103" w:rsidP="003165CE">
      <w:pPr>
        <w:jc w:val="center"/>
        <w:rPr>
          <w:rFonts w:ascii="Times New Roman" w:hAnsi="Times New Roman" w:cs="Times New Roman"/>
          <w:b/>
          <w:color w:val="auto"/>
          <w:sz w:val="28"/>
          <w:szCs w:val="28"/>
        </w:rPr>
      </w:pPr>
    </w:p>
    <w:p w:rsidR="00887103" w:rsidRPr="007B370C" w:rsidRDefault="00887103" w:rsidP="003165CE">
      <w:pPr>
        <w:jc w:val="center"/>
        <w:rPr>
          <w:rFonts w:ascii="Times New Roman" w:hAnsi="Times New Roman" w:cs="Times New Roman"/>
          <w:b/>
          <w:color w:val="auto"/>
          <w:sz w:val="28"/>
          <w:szCs w:val="28"/>
        </w:rPr>
      </w:pPr>
      <w:r w:rsidRPr="007B370C">
        <w:rPr>
          <w:rFonts w:ascii="Times New Roman" w:hAnsi="Times New Roman" w:cs="Times New Roman"/>
          <w:b/>
          <w:color w:val="auto"/>
          <w:sz w:val="28"/>
          <w:szCs w:val="28"/>
        </w:rPr>
        <w:t>ПОРЯДОК</w:t>
      </w:r>
    </w:p>
    <w:p w:rsidR="00887103" w:rsidRPr="007B370C" w:rsidRDefault="00887103" w:rsidP="003165CE">
      <w:pPr>
        <w:jc w:val="center"/>
        <w:rPr>
          <w:rFonts w:ascii="Times New Roman" w:hAnsi="Times New Roman" w:cs="Times New Roman"/>
          <w:b/>
          <w:color w:val="auto"/>
          <w:sz w:val="28"/>
          <w:szCs w:val="28"/>
        </w:rPr>
      </w:pPr>
      <w:r w:rsidRPr="007B370C">
        <w:rPr>
          <w:rFonts w:ascii="Times New Roman" w:hAnsi="Times New Roman" w:cs="Times New Roman"/>
          <w:b/>
          <w:color w:val="auto"/>
          <w:sz w:val="28"/>
          <w:szCs w:val="28"/>
        </w:rPr>
        <w:t>проведення капітальних ремонтів спільного майна у багатоквартирних житлових будинках Гадяцької міської територіальної громади на умовах співфінансування в 2021 році</w:t>
      </w:r>
    </w:p>
    <w:p w:rsidR="00887103" w:rsidRPr="007B370C" w:rsidRDefault="00887103" w:rsidP="003165CE">
      <w:pPr>
        <w:jc w:val="both"/>
        <w:rPr>
          <w:rFonts w:ascii="Times New Roman" w:hAnsi="Times New Roman" w:cs="Times New Roman"/>
          <w:color w:val="auto"/>
          <w:sz w:val="28"/>
          <w:szCs w:val="28"/>
        </w:rPr>
      </w:pP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1. Порядок проведення капітальних ремонтів спільного майна у багатоквартирних житлових будинках Гадяцької міської ТГ на умовах співфінансування (далі - Порядок) розроблено з метою реалізації Програми соціально-економічного розвитку Гадяцької міської  територіальної громади на 2021 рік, яка затверджена рішенням другого пленарного засідання третьої  сесії восьмого скликання Гадяцької міської ради від 23 грудня 2020 року № 146 (далі - Програма), з урахуванням положень законів України «Про особливості здійснення права власності у багатоквартирному будинку», «Про об'єднання співвласників багатоквартирного будинку» та інших актів законодавства України та спрямовано на покращення технічного стану житлового фонду Гадяцької міської ТГ шляхом проведення капітального ремонту спільного майна у багатоквартирних будинках (далі - роботи) на умовах співфінансування за рахунок коштів бюджету Гадяцької міської ТГ та коштів співвласників багатоквартирних будинків.</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Терміни, які використовуються в цьому Порядку мають наступні значення:</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b/>
          <w:color w:val="auto"/>
          <w:sz w:val="28"/>
          <w:szCs w:val="28"/>
          <w:u w:val="single"/>
        </w:rPr>
        <w:t>багатоквартирний будинок</w:t>
      </w:r>
      <w:r w:rsidRPr="007B370C">
        <w:rPr>
          <w:rFonts w:ascii="Times New Roman" w:hAnsi="Times New Roman" w:cs="Times New Roman"/>
          <w:color w:val="auto"/>
          <w:sz w:val="28"/>
          <w:szCs w:val="28"/>
        </w:rPr>
        <w:t xml:space="preserve"> - житловий будинок, в якому розташовано три чи більше квартири. У багатоквартирному будинку можуть також бути розташовані нежитлові приміщення, які є самостійними об’єктами нерухомого майна;</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b/>
          <w:color w:val="auto"/>
          <w:sz w:val="28"/>
          <w:szCs w:val="28"/>
          <w:u w:val="single"/>
        </w:rPr>
        <w:t>співвласник багатоквартирного будинку</w:t>
      </w:r>
      <w:r w:rsidRPr="007B370C">
        <w:rPr>
          <w:rFonts w:ascii="Times New Roman" w:hAnsi="Times New Roman" w:cs="Times New Roman"/>
          <w:color w:val="auto"/>
          <w:sz w:val="28"/>
          <w:szCs w:val="28"/>
        </w:rPr>
        <w:t xml:space="preserve"> - власник квартири або нежитлового приміщення у багатоквартирному будинку;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b/>
          <w:color w:val="auto"/>
          <w:sz w:val="28"/>
          <w:szCs w:val="28"/>
          <w:u w:val="single"/>
        </w:rPr>
        <w:t>спільне майно багатоквартирного будинку</w:t>
      </w:r>
      <w:r w:rsidRPr="007B370C">
        <w:rPr>
          <w:rFonts w:ascii="Times New Roman" w:hAnsi="Times New Roman" w:cs="Times New Roman"/>
          <w:color w:val="auto"/>
          <w:sz w:val="28"/>
          <w:szCs w:val="28"/>
        </w:rPr>
        <w:t xml:space="preserve"> - приміщення загального користування (у тому числі допоміжні), несучі, огороджувальні та несуче 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w:t>
      </w:r>
      <w:r w:rsidR="00B90D35" w:rsidRPr="007B370C">
        <w:rPr>
          <w:rFonts w:ascii="Times New Roman" w:hAnsi="Times New Roman" w:cs="Times New Roman"/>
          <w:color w:val="auto"/>
          <w:sz w:val="28"/>
          <w:szCs w:val="28"/>
        </w:rPr>
        <w:t xml:space="preserve"> </w:t>
      </w:r>
      <w:proofErr w:type="spellStart"/>
      <w:r w:rsidR="00B90D35" w:rsidRPr="007B370C">
        <w:rPr>
          <w:rFonts w:ascii="Times New Roman" w:hAnsi="Times New Roman" w:cs="Times New Roman"/>
          <w:color w:val="auto"/>
          <w:sz w:val="28"/>
          <w:szCs w:val="28"/>
        </w:rPr>
        <w:t>внутрішньобудинкові</w:t>
      </w:r>
      <w:proofErr w:type="spellEnd"/>
      <w:r w:rsidR="00B90D35" w:rsidRPr="007B370C">
        <w:rPr>
          <w:rFonts w:ascii="Times New Roman" w:hAnsi="Times New Roman" w:cs="Times New Roman"/>
          <w:color w:val="auto"/>
          <w:sz w:val="28"/>
          <w:szCs w:val="28"/>
        </w:rPr>
        <w:t xml:space="preserve"> мережі,</w:t>
      </w:r>
      <w:r w:rsidRPr="007B370C">
        <w:rPr>
          <w:rFonts w:ascii="Times New Roman" w:hAnsi="Times New Roman" w:cs="Times New Roman"/>
          <w:color w:val="auto"/>
          <w:sz w:val="28"/>
          <w:szCs w:val="28"/>
        </w:rPr>
        <w:t xml:space="preserve"> а також будівлі і споруди, які призначені для задоволення потреб співвласників багатоквартирного будинку та розташовані на прибудинковій території, а також права на земельну ділянку, на якій розташовані багатоквартирний будинок і належні до нього будівлі та споруди і його прибудинкова територія;</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b/>
          <w:color w:val="auto"/>
          <w:sz w:val="28"/>
          <w:szCs w:val="28"/>
          <w:u w:val="single"/>
        </w:rPr>
        <w:t>об’єднання співвласників багатоквартирного будинку (далі об’єднання</w:t>
      </w:r>
      <w:r w:rsidRPr="007B370C">
        <w:rPr>
          <w:rFonts w:ascii="Times New Roman" w:hAnsi="Times New Roman" w:cs="Times New Roman"/>
          <w:color w:val="auto"/>
          <w:sz w:val="28"/>
          <w:szCs w:val="28"/>
        </w:rPr>
        <w:t>) - юридична особа, створена власниками квартир та/або нежитлових приміщень багатоквартирного будинку для сприяння використанню їхнього власного майна та управління, утримання і використання спільного майна;</w:t>
      </w:r>
    </w:p>
    <w:p w:rsidR="00887103" w:rsidRPr="007B370C" w:rsidRDefault="00887103" w:rsidP="003165CE">
      <w:pPr>
        <w:jc w:val="both"/>
        <w:rPr>
          <w:rFonts w:ascii="Times New Roman" w:hAnsi="Times New Roman" w:cs="Times New Roman"/>
          <w:color w:val="auto"/>
          <w:sz w:val="28"/>
          <w:szCs w:val="28"/>
        </w:rPr>
        <w:sectPr w:rsidR="00887103" w:rsidRPr="007B370C" w:rsidSect="00A2004F">
          <w:pgSz w:w="11900" w:h="16840"/>
          <w:pgMar w:top="1134" w:right="567" w:bottom="1134" w:left="1701" w:header="0" w:footer="6" w:gutter="0"/>
          <w:cols w:space="720"/>
          <w:noEndnote/>
          <w:docGrid w:linePitch="360"/>
        </w:sectPr>
      </w:pP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b/>
          <w:color w:val="auto"/>
          <w:sz w:val="28"/>
          <w:szCs w:val="28"/>
          <w:u w:val="single"/>
        </w:rPr>
        <w:lastRenderedPageBreak/>
        <w:t xml:space="preserve">житлово-будівельний кооператив </w:t>
      </w:r>
      <w:r w:rsidRPr="007B370C">
        <w:rPr>
          <w:rFonts w:ascii="Times New Roman" w:hAnsi="Times New Roman" w:cs="Times New Roman"/>
          <w:color w:val="auto"/>
          <w:sz w:val="28"/>
          <w:szCs w:val="28"/>
        </w:rPr>
        <w:t>- добровільне об’єднання громадян та (або) юридичних осіб на підставі членства з метою задоволення погреби громадян у житлі, що здійснюється через будівництво на власні кошти жилого будинку, наступної його експлуатації та управління цим будинком;</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b/>
          <w:color w:val="auto"/>
          <w:sz w:val="28"/>
          <w:szCs w:val="28"/>
          <w:u w:val="single"/>
        </w:rPr>
        <w:t>управитель багатоквартирного будинку</w:t>
      </w:r>
      <w:r w:rsidR="009279BA" w:rsidRPr="007B370C">
        <w:rPr>
          <w:rFonts w:ascii="Times New Roman" w:hAnsi="Times New Roman" w:cs="Times New Roman"/>
          <w:b/>
          <w:color w:val="auto"/>
          <w:sz w:val="28"/>
          <w:szCs w:val="28"/>
        </w:rPr>
        <w:t xml:space="preserve"> </w:t>
      </w:r>
      <w:r w:rsidRPr="007B370C">
        <w:rPr>
          <w:rFonts w:ascii="Times New Roman" w:hAnsi="Times New Roman" w:cs="Times New Roman"/>
          <w:color w:val="auto"/>
          <w:sz w:val="28"/>
          <w:szCs w:val="28"/>
        </w:rPr>
        <w:t>-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b/>
          <w:color w:val="auto"/>
          <w:sz w:val="28"/>
          <w:szCs w:val="28"/>
          <w:u w:val="single"/>
        </w:rPr>
        <w:t>капітальний ремонт</w:t>
      </w:r>
      <w:r w:rsidRPr="007B370C">
        <w:rPr>
          <w:rFonts w:ascii="Times New Roman" w:hAnsi="Times New Roman" w:cs="Times New Roman"/>
          <w:color w:val="auto"/>
          <w:sz w:val="28"/>
          <w:szCs w:val="28"/>
        </w:rPr>
        <w:t xml:space="preserve"> - сукупність робіт на об’єкті будівництва, введеному в експлуатацію в установленому порядку, без зміни його геометричних розмірів та функціонального призначення, що передбачають втручання у несучі та огороджувальні системи, при заміні або відновленні конструкцій чи інженерних систем та обладнання, у зв'язку з їх фізичною зношеністю та руйнуванням, поліпшення експлуатаційних показників, а також благоустрій території;</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b/>
          <w:color w:val="auto"/>
          <w:sz w:val="28"/>
          <w:szCs w:val="28"/>
          <w:u w:val="single"/>
        </w:rPr>
        <w:t>частка співвласника</w:t>
      </w:r>
      <w:r w:rsidRPr="007B370C">
        <w:rPr>
          <w:rFonts w:ascii="Times New Roman" w:hAnsi="Times New Roman" w:cs="Times New Roman"/>
          <w:color w:val="auto"/>
          <w:sz w:val="28"/>
          <w:szCs w:val="28"/>
        </w:rPr>
        <w:t xml:space="preserve"> - частка, яку становить площа квартири та/або нежитлового приміщення співвласника у загальній площі всіх квартир та нежитлових приміщень, розташованих у багатоквартирному будинку.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Інші терміни в цьому Порядку вживаються у значеннях, наведених у Цивільному кодексі України та інших законах України.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2. Цей Порядок поширюється на всі багатоквартирні будинки</w:t>
      </w:r>
      <w:r w:rsidR="00F52DB4" w:rsidRPr="007B370C">
        <w:rPr>
          <w:rFonts w:ascii="Times New Roman" w:hAnsi="Times New Roman" w:cs="Times New Roman"/>
          <w:color w:val="auto"/>
          <w:sz w:val="28"/>
          <w:szCs w:val="28"/>
        </w:rPr>
        <w:t xml:space="preserve">, які знаходяться на території </w:t>
      </w:r>
      <w:r w:rsidRPr="007B370C">
        <w:rPr>
          <w:rFonts w:ascii="Times New Roman" w:hAnsi="Times New Roman" w:cs="Times New Roman"/>
          <w:color w:val="auto"/>
          <w:sz w:val="28"/>
          <w:szCs w:val="28"/>
        </w:rPr>
        <w:t xml:space="preserve"> Гадяцької міської ТГ. Порядок передбачає співфінансування частки очікуваної вартості робіт, визначеної цим Порядком за рахунок коштів співвласників багатоквартирних будинків та решти вартості робіт - за рахунок коштів бюджету Гадяцької міської ТГ.</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Розмір частки співфінансування за рахунок коштів співвласників багатоквартирних будинків визначається відділом містобудування, архітектури, ЖКГ та будівництва Гадяцької міської ради відповідно Додатку 1 до цього Порядку за видом робіт капітального характеру для інженерних мереж (водопровід, каналізація, гаряче водопостачання, центральне опалення, електроосвітлення та силові проводки), для покрівель будинків, козирків, навісів над ганками.</w:t>
      </w:r>
    </w:p>
    <w:p w:rsidR="00C925E3" w:rsidRPr="007B370C" w:rsidRDefault="00C925E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Управитель багатоквартирного будинку,   ОСББ, ЖБК, проводить розподіл витрат кожного співвласника окремо. Частка  власників житла в загальному обсязі платежів на виконання робіт з капітального ремонту спільного майна багатоквартирного житлового будинку встановлюється пропорційно до загальної площі приміщень,  що перебувають у власності фізичних або юридичних осіб.</w:t>
      </w:r>
    </w:p>
    <w:p w:rsidR="009279BA"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3. Головним розпорядником бюджетних коштів є </w:t>
      </w:r>
      <w:r w:rsidR="009279BA" w:rsidRPr="007B370C">
        <w:rPr>
          <w:rFonts w:ascii="Times New Roman" w:hAnsi="Times New Roman" w:cs="Times New Roman"/>
          <w:color w:val="auto"/>
          <w:sz w:val="28"/>
          <w:szCs w:val="28"/>
        </w:rPr>
        <w:t xml:space="preserve">виконавчий комітет Гадяцької міської ради </w:t>
      </w:r>
      <w:r w:rsidRPr="007B370C">
        <w:rPr>
          <w:rFonts w:ascii="Times New Roman" w:hAnsi="Times New Roman" w:cs="Times New Roman"/>
          <w:color w:val="auto"/>
          <w:sz w:val="28"/>
          <w:szCs w:val="28"/>
        </w:rPr>
        <w:t xml:space="preserve">. </w:t>
      </w:r>
    </w:p>
    <w:p w:rsidR="00887103" w:rsidRPr="007B370C" w:rsidRDefault="009279BA"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w:t>
      </w:r>
      <w:r w:rsidR="00887103" w:rsidRPr="007B370C">
        <w:rPr>
          <w:rFonts w:ascii="Times New Roman" w:hAnsi="Times New Roman" w:cs="Times New Roman"/>
          <w:color w:val="auto"/>
          <w:sz w:val="28"/>
          <w:szCs w:val="28"/>
        </w:rPr>
        <w:t xml:space="preserve">Замовниками робіт та Одержувачами бюджетних коштів відповідно до цього Порядку є житлово-будівельні кооперативи, об’єднання співвласників багатоквартирних будинків, які прийняли будинки в управління або передали функції управління багатоквартирним будинком управителю (повністю або частково)   та управителі багатоквартирних будинків, які уклали договори </w:t>
      </w:r>
      <w:r w:rsidR="00887103" w:rsidRPr="007B370C">
        <w:rPr>
          <w:rFonts w:ascii="Times New Roman" w:hAnsi="Times New Roman" w:cs="Times New Roman"/>
          <w:color w:val="auto"/>
          <w:sz w:val="28"/>
          <w:szCs w:val="28"/>
        </w:rPr>
        <w:lastRenderedPageBreak/>
        <w:t>управління зі співвласниками багатоквартирних будинків згідно чинного законодавства України.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4. Рішенням загальних зборів співвласників багатоквартирного будинку визначається уповноважена особа на подання документів до відділу містобудування, архітектури, ЖКГ та будівництва Гадяцької міської ради. Вирішення інших питань проводиться відповідно до положень чинних нормативно-правових актів, які регулюють діяльність об'єднань співвласників багатоквартирних будинків та відповідно до положень Закону України «Про особливості здійснення права власності у багатоквартирному будинку». Рішення Загальних зборів співвласників оформлюється протоколом за формою затвердженою Наказом Міністерства регіонального розвитку, будівництва та житлово-комунального господарства України 25 серпня 2015 року N 203. У протоколі обов'язково зазначається така інформація про співвласників (їх представників), які взяли участь у зборах співвласників: прізвище, ім'я, по батькові співвласника, документ, що підтверджує право власності на квартиру або нежитлове приміщення або реєстраційний номер нерухомого майна з Державного реєстру речових прав на нерухоме майно та його архівної складової частини щодо об’єкта нерухомого майна, номер квартири або нежитлового приміщення, загальна площа квартири або нежитлового приміщення, документ, що надає повноваження на голосування від імені співвласника (для представника) із залученням копії такого документу до протоколу, результат голосування ("за", "проти", "утримався"), підпис співвласника (представника). Письмове опитування проводиться за вимогами встановленими ст. 10 ЗУ «Про особливості здійснення прав власності в багатоквартирному будинку».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5. Спрямування бюджетних коштів та обмеження обсягу співфінансування капітальних ремонтів спільного майна багатоквартирних будинків за рахунок коштів бюджету Гадяцької міської ТГ.</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5.1 За цим Порядком бюджетні кошти можуть спрямовуватись за вибором співвласників на один із нижченаведених напрямків робіт з капітального ремонту, відповідно до переліку: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Дахи та покрівлі;</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Центральне опалення;</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Водопровід, каналізація, гаряче водопостачання;</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Електроосвітлення та силові проводки;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Ремонт козирків та навісів над ганками;</w:t>
      </w:r>
    </w:p>
    <w:p w:rsidR="007A1C7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Відновлення або капітальний ремонт вимощення навколо будівлі з метою захисту ґрунту п</w:t>
      </w:r>
      <w:r w:rsidR="00BB37E9" w:rsidRPr="007B370C">
        <w:rPr>
          <w:rFonts w:ascii="Times New Roman" w:hAnsi="Times New Roman" w:cs="Times New Roman"/>
          <w:color w:val="auto"/>
          <w:sz w:val="28"/>
          <w:szCs w:val="28"/>
        </w:rPr>
        <w:t>ід фундаментами від розмивання;</w:t>
      </w:r>
    </w:p>
    <w:p w:rsidR="00BB37E9" w:rsidRPr="007B370C" w:rsidRDefault="007A1C7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w:t>
      </w:r>
      <w:r w:rsidR="00BB37E9" w:rsidRPr="007B370C">
        <w:rPr>
          <w:rFonts w:ascii="Times New Roman" w:hAnsi="Times New Roman" w:cs="Times New Roman"/>
          <w:color w:val="auto"/>
          <w:sz w:val="28"/>
          <w:szCs w:val="28"/>
        </w:rPr>
        <w:t xml:space="preserve"> Р</w:t>
      </w:r>
      <w:r w:rsidR="00887103" w:rsidRPr="007B370C">
        <w:rPr>
          <w:rFonts w:ascii="Times New Roman" w:hAnsi="Times New Roman" w:cs="Times New Roman"/>
          <w:color w:val="auto"/>
          <w:sz w:val="28"/>
          <w:szCs w:val="28"/>
        </w:rPr>
        <w:t>емонт облицювання цоколю будинку</w:t>
      </w:r>
      <w:r w:rsidR="00BB37E9" w:rsidRPr="007B370C">
        <w:rPr>
          <w:rFonts w:ascii="Times New Roman" w:hAnsi="Times New Roman" w:cs="Times New Roman"/>
          <w:color w:val="auto"/>
          <w:sz w:val="28"/>
          <w:szCs w:val="28"/>
        </w:rPr>
        <w:t>;</w:t>
      </w:r>
    </w:p>
    <w:p w:rsidR="00BB37E9" w:rsidRPr="007B370C" w:rsidRDefault="00BB37E9"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Ремонт </w:t>
      </w:r>
      <w:proofErr w:type="spellStart"/>
      <w:r w:rsidRPr="007B370C">
        <w:rPr>
          <w:rFonts w:ascii="Times New Roman" w:hAnsi="Times New Roman" w:cs="Times New Roman"/>
          <w:color w:val="auto"/>
          <w:sz w:val="28"/>
          <w:szCs w:val="28"/>
        </w:rPr>
        <w:t>внутрішньобудинкової</w:t>
      </w:r>
      <w:proofErr w:type="spellEnd"/>
      <w:r w:rsidRPr="007B370C">
        <w:rPr>
          <w:rFonts w:ascii="Times New Roman" w:hAnsi="Times New Roman" w:cs="Times New Roman"/>
          <w:color w:val="auto"/>
          <w:sz w:val="28"/>
          <w:szCs w:val="28"/>
        </w:rPr>
        <w:t xml:space="preserve"> системи газопостачання;</w:t>
      </w:r>
    </w:p>
    <w:p w:rsidR="00887103" w:rsidRPr="007B370C" w:rsidRDefault="00BB37E9"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Ремонт вентиляційних, димових каналів та їх оголовок</w:t>
      </w:r>
      <w:r w:rsidR="00887103" w:rsidRPr="007B370C">
        <w:rPr>
          <w:rFonts w:ascii="Times New Roman" w:hAnsi="Times New Roman" w:cs="Times New Roman"/>
          <w:color w:val="auto"/>
          <w:sz w:val="28"/>
          <w:szCs w:val="28"/>
        </w:rPr>
        <w:t>.</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5.2 Якщо в будинку протягом 2016-2020 років за бюджетні кошті виконувались ремонтні роботи капітального характеру </w:t>
      </w:r>
      <w:r w:rsidRPr="007B370C">
        <w:rPr>
          <w:rFonts w:ascii="Times New Roman" w:hAnsi="Times New Roman" w:cs="Times New Roman"/>
          <w:color w:val="auto"/>
          <w:sz w:val="28"/>
          <w:szCs w:val="28"/>
          <w:u w:val="single"/>
        </w:rPr>
        <w:t>в повному обсязі</w:t>
      </w:r>
      <w:r w:rsidRPr="007B370C">
        <w:rPr>
          <w:rFonts w:ascii="Times New Roman" w:hAnsi="Times New Roman" w:cs="Times New Roman"/>
          <w:color w:val="auto"/>
          <w:sz w:val="28"/>
          <w:szCs w:val="28"/>
        </w:rPr>
        <w:t xml:space="preserve"> за видами робіт, визначених цим Порядком, співвласники таких багатоквартирних будинків не можуть подавати заяву про участь у проведенні за цим Порядком капітального ремонту спільного майна багатоквартирного будинку на умовах </w:t>
      </w:r>
      <w:r w:rsidRPr="007B370C">
        <w:rPr>
          <w:rFonts w:ascii="Times New Roman" w:hAnsi="Times New Roman" w:cs="Times New Roman"/>
          <w:color w:val="auto"/>
          <w:sz w:val="28"/>
          <w:szCs w:val="28"/>
        </w:rPr>
        <w:lastRenderedPageBreak/>
        <w:t>співфінансування в 2021 році за відповідним напрямком робіт.</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5.3 Бюджетні кошти на капітальний ремонт центрального опалення, водопроводу, каналізації, гарячого водопостачання</w:t>
      </w:r>
      <w:r w:rsidR="00BB37E9" w:rsidRPr="007B370C">
        <w:rPr>
          <w:rFonts w:ascii="Times New Roman" w:hAnsi="Times New Roman" w:cs="Times New Roman"/>
          <w:color w:val="auto"/>
          <w:sz w:val="28"/>
          <w:szCs w:val="28"/>
        </w:rPr>
        <w:t>,</w:t>
      </w:r>
      <w:r w:rsidR="007A1C73" w:rsidRPr="007B370C">
        <w:rPr>
          <w:color w:val="auto"/>
        </w:rPr>
        <w:t xml:space="preserve"> </w:t>
      </w:r>
      <w:r w:rsidR="007A1C73" w:rsidRPr="007B370C">
        <w:rPr>
          <w:rFonts w:ascii="Times New Roman" w:hAnsi="Times New Roman" w:cs="Times New Roman"/>
          <w:color w:val="auto"/>
          <w:sz w:val="28"/>
          <w:szCs w:val="28"/>
        </w:rPr>
        <w:t>ремонт козирків, навісів над ганками</w:t>
      </w:r>
      <w:r w:rsidR="00BB37E9" w:rsidRPr="007B370C">
        <w:rPr>
          <w:rFonts w:ascii="Times New Roman" w:hAnsi="Times New Roman" w:cs="Times New Roman"/>
          <w:color w:val="auto"/>
          <w:sz w:val="28"/>
          <w:szCs w:val="28"/>
        </w:rPr>
        <w:t xml:space="preserve">, </w:t>
      </w:r>
      <w:proofErr w:type="spellStart"/>
      <w:r w:rsidR="00BB37E9" w:rsidRPr="007B370C">
        <w:rPr>
          <w:rFonts w:ascii="Times New Roman" w:hAnsi="Times New Roman" w:cs="Times New Roman"/>
          <w:color w:val="auto"/>
          <w:sz w:val="28"/>
          <w:szCs w:val="28"/>
        </w:rPr>
        <w:t>внутрішньобудинкової</w:t>
      </w:r>
      <w:proofErr w:type="spellEnd"/>
      <w:r w:rsidR="00BB37E9" w:rsidRPr="007B370C">
        <w:rPr>
          <w:rFonts w:ascii="Times New Roman" w:hAnsi="Times New Roman" w:cs="Times New Roman"/>
          <w:color w:val="auto"/>
          <w:sz w:val="28"/>
          <w:szCs w:val="28"/>
        </w:rPr>
        <w:t xml:space="preserve"> системи газопостачання, вентиляційних, димових каналів та їх оголовок  </w:t>
      </w:r>
      <w:r w:rsidRPr="007B370C">
        <w:rPr>
          <w:rFonts w:ascii="Times New Roman" w:hAnsi="Times New Roman" w:cs="Times New Roman"/>
          <w:color w:val="auto"/>
          <w:sz w:val="28"/>
          <w:szCs w:val="28"/>
        </w:rPr>
        <w:t xml:space="preserve">надаватимуться у </w:t>
      </w:r>
      <w:r w:rsidR="00BB37E9" w:rsidRPr="007B370C">
        <w:rPr>
          <w:rFonts w:ascii="Times New Roman" w:hAnsi="Times New Roman" w:cs="Times New Roman"/>
          <w:color w:val="auto"/>
          <w:sz w:val="28"/>
          <w:szCs w:val="28"/>
        </w:rPr>
        <w:t xml:space="preserve">   </w:t>
      </w:r>
      <w:r w:rsidRPr="007B370C">
        <w:rPr>
          <w:rFonts w:ascii="Times New Roman" w:hAnsi="Times New Roman" w:cs="Times New Roman"/>
          <w:color w:val="auto"/>
          <w:sz w:val="28"/>
          <w:szCs w:val="28"/>
        </w:rPr>
        <w:t xml:space="preserve">розрахунку </w:t>
      </w:r>
      <w:r w:rsidRPr="007B370C">
        <w:rPr>
          <w:rFonts w:ascii="Times New Roman" w:hAnsi="Times New Roman" w:cs="Times New Roman"/>
          <w:b/>
          <w:color w:val="auto"/>
          <w:sz w:val="28"/>
          <w:szCs w:val="28"/>
        </w:rPr>
        <w:t xml:space="preserve">не </w:t>
      </w:r>
      <w:r w:rsidR="00BB37E9" w:rsidRPr="007B370C">
        <w:rPr>
          <w:rFonts w:ascii="Times New Roman" w:hAnsi="Times New Roman" w:cs="Times New Roman"/>
          <w:b/>
          <w:color w:val="auto"/>
          <w:sz w:val="28"/>
          <w:szCs w:val="28"/>
        </w:rPr>
        <w:t xml:space="preserve">     </w:t>
      </w:r>
      <w:r w:rsidRPr="007B370C">
        <w:rPr>
          <w:rFonts w:ascii="Times New Roman" w:hAnsi="Times New Roman" w:cs="Times New Roman"/>
          <w:b/>
          <w:color w:val="auto"/>
          <w:sz w:val="28"/>
          <w:szCs w:val="28"/>
        </w:rPr>
        <w:t xml:space="preserve">більше </w:t>
      </w:r>
      <w:r w:rsidR="00BB37E9" w:rsidRPr="007B370C">
        <w:rPr>
          <w:rFonts w:ascii="Times New Roman" w:hAnsi="Times New Roman" w:cs="Times New Roman"/>
          <w:b/>
          <w:color w:val="auto"/>
          <w:sz w:val="28"/>
          <w:szCs w:val="28"/>
        </w:rPr>
        <w:t xml:space="preserve">       </w:t>
      </w:r>
      <w:r w:rsidRPr="007B370C">
        <w:rPr>
          <w:rFonts w:ascii="Times New Roman" w:hAnsi="Times New Roman" w:cs="Times New Roman"/>
          <w:b/>
          <w:color w:val="auto"/>
          <w:sz w:val="28"/>
          <w:szCs w:val="28"/>
        </w:rPr>
        <w:t xml:space="preserve">200 000,00 </w:t>
      </w:r>
      <w:proofErr w:type="spellStart"/>
      <w:r w:rsidRPr="007B370C">
        <w:rPr>
          <w:rFonts w:ascii="Times New Roman" w:hAnsi="Times New Roman" w:cs="Times New Roman"/>
          <w:b/>
          <w:color w:val="auto"/>
          <w:sz w:val="28"/>
          <w:szCs w:val="28"/>
        </w:rPr>
        <w:t>грн</w:t>
      </w:r>
      <w:proofErr w:type="spellEnd"/>
      <w:r w:rsidRPr="007B370C">
        <w:rPr>
          <w:rFonts w:ascii="Times New Roman" w:hAnsi="Times New Roman" w:cs="Times New Roman"/>
          <w:color w:val="auto"/>
          <w:sz w:val="28"/>
          <w:szCs w:val="28"/>
        </w:rPr>
        <w:t xml:space="preserve"> </w:t>
      </w:r>
      <w:r w:rsidR="003B6565" w:rsidRPr="007B370C">
        <w:rPr>
          <w:rFonts w:ascii="Times New Roman" w:hAnsi="Times New Roman" w:cs="Times New Roman"/>
          <w:color w:val="auto"/>
          <w:sz w:val="28"/>
          <w:szCs w:val="28"/>
        </w:rPr>
        <w:t xml:space="preserve"> на будинок </w:t>
      </w:r>
      <w:r w:rsidRPr="007B370C">
        <w:rPr>
          <w:rFonts w:ascii="Times New Roman" w:hAnsi="Times New Roman" w:cs="Times New Roman"/>
          <w:color w:val="auto"/>
          <w:sz w:val="28"/>
          <w:szCs w:val="28"/>
        </w:rPr>
        <w:t>та фінансуватимуться відповідно до Додатку № 1 цього Порядку.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На капітальний ремонт електроосвітлення та силових проводок, обмеження у фінансуванні за рахунок бюджету міста не встановлюється.</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Бюджетні кошти на капітальний ремонт даху чи покрівлі надаватимуться з урахуванням зведено-кошторисного розрахунку вартості робіт:</w:t>
      </w:r>
    </w:p>
    <w:p w:rsidR="00887103" w:rsidRPr="007B370C" w:rsidRDefault="00887103" w:rsidP="007A1C73">
      <w:pPr>
        <w:numPr>
          <w:ilvl w:val="0"/>
          <w:numId w:val="6"/>
        </w:num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для шиферної та металевої покрівлі - не більше 1500,0 тис грн.,</w:t>
      </w:r>
    </w:p>
    <w:p w:rsidR="00887103" w:rsidRPr="007B370C" w:rsidRDefault="00887103" w:rsidP="007A1C73">
      <w:pPr>
        <w:numPr>
          <w:ilvl w:val="0"/>
          <w:numId w:val="6"/>
        </w:num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для м’якої покрівлі - не більше 200 тис.грн.,</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та фінансуватимуться відповідно до Таблиці №1 цього Порядку.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5.4 Розмір фінансування капітальних ремонтів спільного майна багатоквартирних житлових будинків на умовах співфінансування для управителів багатоквартирних будинків не може перевищувати 50% загального бюджетного фінансування капітальних ремонтів спільного майна багатоквартирних будинків на умовах співфінансування на відповідний бюджетний період, визначеного цим Порядком.</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6</w:t>
      </w:r>
      <w:r w:rsidRPr="007B370C">
        <w:rPr>
          <w:rFonts w:ascii="Times New Roman" w:hAnsi="Times New Roman" w:cs="Times New Roman"/>
          <w:color w:val="auto"/>
          <w:sz w:val="28"/>
          <w:szCs w:val="28"/>
          <w:u w:val="single"/>
        </w:rPr>
        <w:t>. Порядок дій для подачі заяви про участь у проведенні капітального ремонту спільного майна багатоквартирного будинку на умовах співфінансування</w:t>
      </w:r>
      <w:r w:rsidRPr="007B370C">
        <w:rPr>
          <w:rFonts w:ascii="Times New Roman" w:hAnsi="Times New Roman" w:cs="Times New Roman"/>
          <w:color w:val="auto"/>
          <w:sz w:val="28"/>
          <w:szCs w:val="28"/>
        </w:rPr>
        <w:t>:</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6.1 Співвласники самостійно та за власний кошт замовляють проектувальнику/проектній організації (за власним вибором) виготовлення зведеного кошторисного розрахунку вартості робіт.</w:t>
      </w:r>
    </w:p>
    <w:p w:rsidR="00887103" w:rsidRPr="007B370C" w:rsidRDefault="00887103" w:rsidP="006F5EDD">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6.2  На </w:t>
      </w:r>
      <w:r w:rsidR="006A19AE" w:rsidRPr="007B370C">
        <w:rPr>
          <w:rFonts w:ascii="Times New Roman" w:hAnsi="Times New Roman" w:cs="Times New Roman"/>
          <w:color w:val="auto"/>
          <w:sz w:val="28"/>
          <w:szCs w:val="28"/>
        </w:rPr>
        <w:t xml:space="preserve"> </w:t>
      </w:r>
      <w:r w:rsidRPr="007B370C">
        <w:rPr>
          <w:rFonts w:ascii="Times New Roman" w:hAnsi="Times New Roman" w:cs="Times New Roman"/>
          <w:color w:val="auto"/>
          <w:sz w:val="28"/>
          <w:szCs w:val="28"/>
        </w:rPr>
        <w:t xml:space="preserve">загальних </w:t>
      </w:r>
      <w:r w:rsidR="006A19AE" w:rsidRPr="007B370C">
        <w:rPr>
          <w:rFonts w:ascii="Times New Roman" w:hAnsi="Times New Roman" w:cs="Times New Roman"/>
          <w:color w:val="auto"/>
          <w:sz w:val="28"/>
          <w:szCs w:val="28"/>
        </w:rPr>
        <w:t xml:space="preserve"> </w:t>
      </w:r>
      <w:r w:rsidRPr="007B370C">
        <w:rPr>
          <w:rFonts w:ascii="Times New Roman" w:hAnsi="Times New Roman" w:cs="Times New Roman"/>
          <w:color w:val="auto"/>
          <w:sz w:val="28"/>
          <w:szCs w:val="28"/>
        </w:rPr>
        <w:t xml:space="preserve">зборах </w:t>
      </w:r>
      <w:r w:rsidR="006A19AE" w:rsidRPr="007B370C">
        <w:rPr>
          <w:rFonts w:ascii="Times New Roman" w:hAnsi="Times New Roman" w:cs="Times New Roman"/>
          <w:color w:val="auto"/>
          <w:sz w:val="28"/>
          <w:szCs w:val="28"/>
        </w:rPr>
        <w:t xml:space="preserve"> </w:t>
      </w:r>
      <w:r w:rsidRPr="007B370C">
        <w:rPr>
          <w:rFonts w:ascii="Times New Roman" w:hAnsi="Times New Roman" w:cs="Times New Roman"/>
          <w:color w:val="auto"/>
          <w:sz w:val="28"/>
          <w:szCs w:val="28"/>
        </w:rPr>
        <w:t xml:space="preserve">співвласники   відповідно   до  </w:t>
      </w:r>
      <w:r w:rsidR="006A19AE" w:rsidRPr="007B370C">
        <w:rPr>
          <w:rFonts w:ascii="Times New Roman" w:hAnsi="Times New Roman" w:cs="Times New Roman"/>
          <w:color w:val="auto"/>
          <w:sz w:val="28"/>
          <w:szCs w:val="28"/>
        </w:rPr>
        <w:t xml:space="preserve"> положень Статуту,</w:t>
      </w:r>
    </w:p>
    <w:p w:rsidR="00887103" w:rsidRPr="007B370C" w:rsidRDefault="00887103" w:rsidP="006F5EDD">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норм чинного законодавства</w:t>
      </w:r>
      <w:r w:rsidR="006A19AE" w:rsidRPr="007B370C">
        <w:rPr>
          <w:rFonts w:ascii="Times New Roman" w:hAnsi="Times New Roman" w:cs="Times New Roman"/>
          <w:color w:val="auto"/>
          <w:sz w:val="28"/>
          <w:szCs w:val="28"/>
        </w:rPr>
        <w:t xml:space="preserve"> та</w:t>
      </w:r>
      <w:r w:rsidR="004D74C1" w:rsidRPr="007B370C">
        <w:rPr>
          <w:rFonts w:ascii="Times New Roman" w:hAnsi="Times New Roman" w:cs="Times New Roman"/>
          <w:color w:val="auto"/>
          <w:sz w:val="28"/>
          <w:szCs w:val="28"/>
        </w:rPr>
        <w:t xml:space="preserve"> відповідно до </w:t>
      </w:r>
      <w:r w:rsidR="006A19AE" w:rsidRPr="007B370C">
        <w:rPr>
          <w:rFonts w:ascii="Times New Roman" w:hAnsi="Times New Roman" w:cs="Times New Roman"/>
          <w:color w:val="auto"/>
          <w:sz w:val="28"/>
          <w:szCs w:val="28"/>
        </w:rPr>
        <w:t>Закону України</w:t>
      </w:r>
      <w:r w:rsidR="004D74C1" w:rsidRPr="007B370C">
        <w:rPr>
          <w:rFonts w:ascii="Times New Roman" w:hAnsi="Times New Roman" w:cs="Times New Roman"/>
          <w:color w:val="auto"/>
          <w:sz w:val="28"/>
          <w:szCs w:val="28"/>
        </w:rPr>
        <w:t xml:space="preserve"> «Про особливості здійснення права власності</w:t>
      </w:r>
      <w:r w:rsidR="006A19AE" w:rsidRPr="007B370C">
        <w:rPr>
          <w:rFonts w:ascii="Times New Roman" w:hAnsi="Times New Roman" w:cs="Times New Roman"/>
          <w:color w:val="auto"/>
          <w:sz w:val="28"/>
          <w:szCs w:val="28"/>
        </w:rPr>
        <w:t xml:space="preserve"> у багатоквартирному будинку</w:t>
      </w:r>
      <w:r w:rsidR="006A19AE" w:rsidRPr="007B370C">
        <w:rPr>
          <w:rFonts w:ascii="Times New Roman" w:hAnsi="Times New Roman" w:cs="Times New Roman"/>
          <w:b/>
          <w:bCs/>
          <w:color w:val="auto"/>
          <w:sz w:val="32"/>
          <w:szCs w:val="32"/>
          <w:shd w:val="clear" w:color="auto" w:fill="FFFFFF"/>
        </w:rPr>
        <w:t>»</w:t>
      </w:r>
      <w:r w:rsidRPr="007B370C">
        <w:rPr>
          <w:rFonts w:ascii="Times New Roman" w:hAnsi="Times New Roman" w:cs="Times New Roman"/>
          <w:color w:val="auto"/>
          <w:sz w:val="28"/>
          <w:szCs w:val="28"/>
        </w:rPr>
        <w:t xml:space="preserve"> приймають рішення щодо участі у чинному Порядку, обирають напрямок робіт, визначають максимальний розмір частки співфінансування з урахуванням резерву на можливе коригування вартості робіт у розмірі 10%, яке оформлюється протоколом загальних зборів співвласників, та визначають уповноважену особу Замовника на подання документів до відділу містобудування, архітектури, ЖКГ та будівництва міської ради.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Для будинків, в яких не створено об'єднання співвласників багатоквартирного будинку або створено але будинок не взято в управління, у разі прийняття рішення співвласниками багатоквартирного будинку та включення відповідних умов до договору управління управитель:</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 накопичує кошти на реконструкцію, реставрацію, проведення капітального ремонту, технічного</w:t>
      </w:r>
      <w:r w:rsidRPr="007B370C">
        <w:rPr>
          <w:rFonts w:ascii="Times New Roman" w:hAnsi="Times New Roman" w:cs="Times New Roman"/>
          <w:color w:val="auto"/>
          <w:sz w:val="28"/>
          <w:szCs w:val="28"/>
        </w:rPr>
        <w:tab/>
        <w:t>переоснащення спільного майна багатоквартирного будинку;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відкриває окремий банківський рахунок для приймання відповідних платежів (внесків на реконструкцію, реставрацію, проведення капітального ремонту, технічного переоснащення спільного майна будинку, орендної плати, </w:t>
      </w:r>
      <w:proofErr w:type="spellStart"/>
      <w:r w:rsidRPr="007B370C">
        <w:rPr>
          <w:rFonts w:ascii="Times New Roman" w:hAnsi="Times New Roman" w:cs="Times New Roman"/>
          <w:color w:val="auto"/>
          <w:sz w:val="28"/>
          <w:szCs w:val="28"/>
        </w:rPr>
        <w:t>плати</w:t>
      </w:r>
      <w:proofErr w:type="spellEnd"/>
      <w:r w:rsidRPr="007B370C">
        <w:rPr>
          <w:rFonts w:ascii="Times New Roman" w:hAnsi="Times New Roman" w:cs="Times New Roman"/>
          <w:color w:val="auto"/>
          <w:sz w:val="28"/>
          <w:szCs w:val="28"/>
        </w:rPr>
        <w:t xml:space="preserve"> за </w:t>
      </w:r>
      <w:r w:rsidRPr="007B370C">
        <w:rPr>
          <w:rFonts w:ascii="Times New Roman" w:hAnsi="Times New Roman" w:cs="Times New Roman"/>
          <w:color w:val="auto"/>
          <w:sz w:val="28"/>
          <w:szCs w:val="28"/>
        </w:rPr>
        <w:lastRenderedPageBreak/>
        <w:t>сервітут) та проведення розрахунків за таким багатоквартирним будинком.</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Кошти такого рахунку є власністю співвласників багатоквартирного будинку та використовуються виключно за цільовим призначенням.</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Кошти, що надходять як внески на реконструкцію, реставрацію, проведення капітального ремонту, технічного переоснащення спільного майна будинку, спрямовуються на відповідні цілі згідно з умовами договору управління або іншого договору, який покладає на управителя обов’язок організовувати виконання та виступати замовником робіт з капітального ремонту (заміни) спільного майна багатоквартирного будинку.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6.3 Уповноважена особа Замовника подає до відділу містобудування, архітектури, ЖКГ та будівництва міської ради заяву про участь у проведенні капітального ремонту спільного майна багатоквартирного будинку на умовах співфінансування за формою Додатку 2 до цього Порядку.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6.4  До заяви про участь у проведенні капітального ремонту спільного майна багатоквартирного будинку на умовах співфінансування уповноважена особа Замовника робіт додає:</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зведений кошторисний розрахунок вартості робіт;</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протокол загальних зборів співвласників будинку (в оригіналі), в якому обов’язково повинні бути відображені наступні питання:</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1) надання згоди співвласників на участь у проведенні капітального ремонту спільного майна багатоквартирного будинку за обраним напрямком робіт на умовах співфінансування відповідно до Порядку проведення капітальних ремонтів спільного майна у багатоквартирних житлових будинках Гадяцької міської ТГ на умовах співфінансування в 2021 році (Порядок);</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2) затвердження максимального розміру суми капітального ремонту спільного майна багатоквартирного будинку за обраним напрямком робіт відповідно до зведеного кошторисного розрахунку з урахуванням резерву на можливе коригування вартості робіт у розмірі 10%;</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3) затвердження максимального розміру суми співфінансування з боку співвласників, визначеної відповідно до п. 2 цього Порядку, з урахуванням резерву на можливе коригування вартості робіт у розмірі 10%;</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4) визначення уповноваженої особи від співвласників багатоквартирного будинку на подання документів до відділу містобудування, архітектури, ЖКГ та будівництва міської ради;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довідку в довільній формі про характеристики будинку із зазначенням загальної площі будинку, кількості поверхів, кількості під’їздів, площі даху чи покрівлі;</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копію договору управління або іншого договору, який покладає на управителя обов’язок організовувати виконання та виступати замовником робіт з капітального ремонту (заміни) спільного майна багатоквартирного будинку (тільки для управителів);</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завірену керівником Замовника копію витягу або виписки з Єдиного державного реєстру юридичних осіб, фізичних осіб-підприємців та громадських формувань про державну реєстрацію юридичної особи.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Зазначений перелік документів, що необхідно додати до заяви про участь у </w:t>
      </w:r>
      <w:r w:rsidRPr="007B370C">
        <w:rPr>
          <w:rFonts w:ascii="Times New Roman" w:hAnsi="Times New Roman" w:cs="Times New Roman"/>
          <w:color w:val="auto"/>
          <w:sz w:val="28"/>
          <w:szCs w:val="28"/>
        </w:rPr>
        <w:lastRenderedPageBreak/>
        <w:t>проведенні капітального ремонту спільного майна багатоквартирного будинку на умовах співфінансування, є вичерпним.</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6.5 Документи, зазначені в </w:t>
      </w:r>
      <w:proofErr w:type="spellStart"/>
      <w:r w:rsidRPr="007B370C">
        <w:rPr>
          <w:rFonts w:ascii="Times New Roman" w:hAnsi="Times New Roman" w:cs="Times New Roman"/>
          <w:color w:val="auto"/>
          <w:sz w:val="28"/>
          <w:szCs w:val="28"/>
        </w:rPr>
        <w:t>п.п</w:t>
      </w:r>
      <w:proofErr w:type="spellEnd"/>
      <w:r w:rsidRPr="007B370C">
        <w:rPr>
          <w:rFonts w:ascii="Times New Roman" w:hAnsi="Times New Roman" w:cs="Times New Roman"/>
          <w:color w:val="auto"/>
          <w:sz w:val="28"/>
          <w:szCs w:val="28"/>
        </w:rPr>
        <w:t>. 6.3 та 6.4 цього Порядку, подаються до відділу містобудування, архітектури, ЖКГ та будівництва міської ради міської ради на кожен будинок окремо, не залежно від форми управління багатоквартирним будинком.</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6.6 Відповідальність за відповідність видів та обсягів зазначених у зведеному кошторисному розрахунку вартості робіт фактично необхідним видам та обсягам робіт у будинку, та, в подальшому, за якість прийнятих робіт, несе Замовник.</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6.7 Документи від уповноважених осіб співвласників багатоквартирних будинків приймає відділ містобудування, архітектури, ЖКГ та будівництва міської ради.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7. У разі надання уповноваженою особою Замовника у визначений термін необхідного комплекту документів, зазначених у </w:t>
      </w:r>
      <w:proofErr w:type="spellStart"/>
      <w:r w:rsidRPr="007B370C">
        <w:rPr>
          <w:rFonts w:ascii="Times New Roman" w:hAnsi="Times New Roman" w:cs="Times New Roman"/>
          <w:color w:val="auto"/>
          <w:sz w:val="28"/>
          <w:szCs w:val="28"/>
        </w:rPr>
        <w:t>п.п</w:t>
      </w:r>
      <w:proofErr w:type="spellEnd"/>
      <w:r w:rsidRPr="007B370C">
        <w:rPr>
          <w:rFonts w:ascii="Times New Roman" w:hAnsi="Times New Roman" w:cs="Times New Roman"/>
          <w:color w:val="auto"/>
          <w:sz w:val="28"/>
          <w:szCs w:val="28"/>
        </w:rPr>
        <w:t>. 6.3 та 6.4 цього Порядку,</w:t>
      </w:r>
    </w:p>
    <w:p w:rsidR="003B6565" w:rsidRPr="007B370C" w:rsidRDefault="00887103" w:rsidP="003165CE">
      <w:pPr>
        <w:jc w:val="both"/>
        <w:rPr>
          <w:rFonts w:ascii="Times New Roman" w:hAnsi="Times New Roman" w:cs="Times New Roman"/>
          <w:strike/>
          <w:color w:val="auto"/>
          <w:sz w:val="28"/>
          <w:szCs w:val="28"/>
        </w:rPr>
      </w:pPr>
      <w:r w:rsidRPr="007B370C">
        <w:rPr>
          <w:rFonts w:ascii="Times New Roman" w:hAnsi="Times New Roman" w:cs="Times New Roman"/>
          <w:color w:val="auto"/>
          <w:sz w:val="28"/>
          <w:szCs w:val="28"/>
        </w:rPr>
        <w:t xml:space="preserve">та в межах виділених бюджетних призначень на проведення капітальних ремонтів спільного майна у багатоквартирних будинках на умовах співфінансування, відділ містобудування, архітектури, ЖКГ та будівництва міської ради </w:t>
      </w:r>
      <w:r w:rsidR="00A32D66" w:rsidRPr="007B370C">
        <w:rPr>
          <w:rFonts w:ascii="Times New Roman" w:hAnsi="Times New Roman" w:cs="Times New Roman"/>
          <w:color w:val="auto"/>
          <w:sz w:val="28"/>
          <w:szCs w:val="28"/>
        </w:rPr>
        <w:t xml:space="preserve">  подає  їх на розгляд   в</w:t>
      </w:r>
      <w:r w:rsidR="003B6565" w:rsidRPr="007B370C">
        <w:rPr>
          <w:rFonts w:ascii="Times New Roman" w:hAnsi="Times New Roman" w:cs="Times New Roman"/>
          <w:color w:val="auto"/>
          <w:sz w:val="28"/>
          <w:szCs w:val="28"/>
        </w:rPr>
        <w:t xml:space="preserve">иконавчому комітету міської ради для прийняття  рішення </w:t>
      </w:r>
      <w:r w:rsidR="008D09CC" w:rsidRPr="007B370C">
        <w:rPr>
          <w:rFonts w:ascii="Times New Roman" w:hAnsi="Times New Roman" w:cs="Times New Roman"/>
          <w:color w:val="auto"/>
          <w:sz w:val="28"/>
          <w:szCs w:val="28"/>
        </w:rPr>
        <w:t>щодо проведення капітального ремонту спільного майна у багатоквартирному будинку, визначеної відповідно Додатку 1 до цього Порядку,  а також про розмір  частки співфінансування у проведенні капітального ремонту (у разі його участі)  Замовника.</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w:t>
      </w:r>
      <w:r w:rsidR="00A32D66" w:rsidRPr="007B370C">
        <w:rPr>
          <w:rFonts w:ascii="Times New Roman" w:hAnsi="Times New Roman" w:cs="Times New Roman"/>
          <w:color w:val="auto"/>
          <w:sz w:val="28"/>
          <w:szCs w:val="28"/>
        </w:rPr>
        <w:t xml:space="preserve">     </w:t>
      </w:r>
      <w:r w:rsidR="008D09CC" w:rsidRPr="007B370C">
        <w:rPr>
          <w:rFonts w:ascii="Times New Roman" w:hAnsi="Times New Roman" w:cs="Times New Roman"/>
          <w:color w:val="auto"/>
          <w:sz w:val="28"/>
          <w:szCs w:val="28"/>
        </w:rPr>
        <w:t xml:space="preserve">Відділ містобудування, архітектури, ЖКГ та будівництва міської ради </w:t>
      </w:r>
      <w:r w:rsidRPr="007B370C">
        <w:rPr>
          <w:rFonts w:ascii="Times New Roman" w:hAnsi="Times New Roman" w:cs="Times New Roman"/>
          <w:color w:val="auto"/>
          <w:sz w:val="28"/>
          <w:szCs w:val="28"/>
        </w:rPr>
        <w:t>інформує Замовника про його участь або не участь у цьому Порядку, а також про розмір його частки співфінансування у проведенні капітального ремонту спільного майна у багатоквартирному будинку, визначеної відповідно Додатку 1 до цього Порядку (у разі його участі).</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8. Після прийняття відділом містобудування, архітектури, ЖКГ та будівництва міської ради документів відповідно до вимог п.6 цього Порядку та інформування Замовника про його участь у цьому Порядку, Замовник за власний рахунок в межах виділених співвласниками коштів виготовляє проектно-кошторисну документацію та отримує позитивний висновок про проходження проектно-кошторисною документацією будівельної експертизи. При цьому визначена проектом загальна вартість виконання робіт з капітального ремонту спільного майна багатоквартирного будинку (включаючи вартість виготовлення проектно-кошторисної документації та проведення державної експертизи) не повинна перевищувати більше ніж на 10% вартість, зазначену в зведеному кошторисному розрахунку вартості робіт, який було надано Замовником до відділу містобудування, архітектури, ЖКГ та будівництва міської ради. </w:t>
      </w:r>
      <w:r w:rsidRPr="007B370C">
        <w:rPr>
          <w:rFonts w:ascii="Times New Roman" w:hAnsi="Times New Roman" w:cs="Times New Roman"/>
          <w:color w:val="auto"/>
          <w:sz w:val="28"/>
          <w:szCs w:val="28"/>
          <w:u w:val="single"/>
        </w:rPr>
        <w:t>У подальшому кошти, сплачені Замовником за виготовлення проектно-кошторисної документації та проведення будівельної експертизи, зараховуються в якості сплати співвласниками частки співфінансування за рахунок коштів співвласників багатоквартирного будинку</w:t>
      </w:r>
      <w:r w:rsidRPr="007B370C">
        <w:rPr>
          <w:rFonts w:ascii="Times New Roman" w:hAnsi="Times New Roman" w:cs="Times New Roman"/>
          <w:color w:val="auto"/>
          <w:sz w:val="28"/>
          <w:szCs w:val="28"/>
        </w:rPr>
        <w:t>.</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9.  Для отримання бюджетного фінансування уповноважена особа Замовника </w:t>
      </w:r>
      <w:r w:rsidRPr="007B370C">
        <w:rPr>
          <w:rFonts w:ascii="Times New Roman" w:hAnsi="Times New Roman" w:cs="Times New Roman"/>
          <w:color w:val="auto"/>
          <w:sz w:val="28"/>
          <w:szCs w:val="28"/>
        </w:rPr>
        <w:lastRenderedPageBreak/>
        <w:t>повинна надати до відділу містобудування, архітектури, ЖКГ та будівництва міської ради заяву про надання бюджетного асигнування на проведення капітального ремонту спільного майна багатоквартирного будинку на умовах співфінансування за формою, що наведена у Додатку 3 до цього Порядку.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До заяви Замовник робіт надає:</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а)</w:t>
      </w:r>
      <w:r w:rsidRPr="007B370C">
        <w:rPr>
          <w:rFonts w:ascii="Times New Roman" w:hAnsi="Times New Roman" w:cs="Times New Roman"/>
          <w:color w:val="auto"/>
          <w:sz w:val="28"/>
          <w:szCs w:val="28"/>
        </w:rPr>
        <w:tab/>
        <w:t>проектно-кошторисну документацію на проведення капітального ремонту спільного майна багатоквартирного будинку на умовах співфінансування;</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б)</w:t>
      </w:r>
      <w:r w:rsidRPr="007B370C">
        <w:rPr>
          <w:rFonts w:ascii="Times New Roman" w:hAnsi="Times New Roman" w:cs="Times New Roman"/>
          <w:color w:val="auto"/>
          <w:sz w:val="28"/>
          <w:szCs w:val="28"/>
        </w:rPr>
        <w:tab/>
        <w:t>позитивний висновок про проходження проектно-кошторисною документацією будівельної експертизи;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Для підтвердження сплати співвласниками частки співфінансування за рахунок коштів співвласників багатоквартирного будинку: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в)</w:t>
      </w:r>
      <w:r w:rsidRPr="007B370C">
        <w:rPr>
          <w:rFonts w:ascii="Times New Roman" w:hAnsi="Times New Roman" w:cs="Times New Roman"/>
          <w:color w:val="auto"/>
          <w:sz w:val="28"/>
          <w:szCs w:val="28"/>
        </w:rPr>
        <w:tab/>
        <w:t>копії платіжних доручень Замовника про оплату робіт з виготовлення проектно-кошторисної документації та проходження будівельної експертизи;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г)</w:t>
      </w:r>
      <w:r w:rsidRPr="007B370C">
        <w:rPr>
          <w:rFonts w:ascii="Times New Roman" w:hAnsi="Times New Roman" w:cs="Times New Roman"/>
          <w:color w:val="auto"/>
          <w:sz w:val="28"/>
          <w:szCs w:val="28"/>
        </w:rPr>
        <w:tab/>
        <w:t>копії платіжних доручень Замовника про сплату співвласниками Виконавцю робіт (підрядній організації) остаточної частки співфінансування 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розмірі різниці між сумою співфінансування за рахунок коштів співвласників багатоквартирного будинку, визначеної відповідно до п.2 цього Порядку, та сумою коштів, сплачених Замовником за виготовлення проектно-кошторисної документації та проходження будівельної експертизи;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д)</w:t>
      </w:r>
      <w:r w:rsidRPr="007B370C">
        <w:rPr>
          <w:rFonts w:ascii="Times New Roman" w:hAnsi="Times New Roman" w:cs="Times New Roman"/>
          <w:color w:val="auto"/>
          <w:sz w:val="28"/>
          <w:szCs w:val="28"/>
        </w:rPr>
        <w:tab/>
        <w:t>копії актів виконаних робіт між Замовником та Виконавцем робіт (підрядною організацією) на всю суму частки співфінансування за рахунок коштів співвласників багатоквартирного будинку;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е)</w:t>
      </w:r>
      <w:r w:rsidRPr="007B370C">
        <w:rPr>
          <w:rFonts w:ascii="Times New Roman" w:hAnsi="Times New Roman" w:cs="Times New Roman"/>
          <w:color w:val="auto"/>
          <w:sz w:val="28"/>
          <w:szCs w:val="28"/>
        </w:rPr>
        <w:tab/>
        <w:t>копію договору, укладеного між Замовником та Виконавцем робіт (підрядною організацією), на здійснення виду робіт відповідно до п.5 цього Порядку та відповідно до проектно-кошторисної документації.</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Всі копії документів мають бути завірені відповідно до чинного законодавства України.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Зазначений перелік документів, що необхідно додати до заяви про надання бюджетного асигнування на проведення капітального ремонту спільного майна багатоквартирного будинку на умовах співфінансування, є вичерпним.</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Документи, зазначені в п. 9 цього Порядку, подаються до відділу містобудування, архітектури, ЖКГ та будівництва міської ради на кожен будинок окремо, не залежно від форми управління багатоквартирним будинком, враховуючи карантинні обмеження.</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10. </w:t>
      </w:r>
      <w:r w:rsidR="008D09CC" w:rsidRPr="007B370C">
        <w:rPr>
          <w:rFonts w:ascii="Times New Roman" w:hAnsi="Times New Roman" w:cs="Times New Roman"/>
          <w:color w:val="auto"/>
          <w:sz w:val="28"/>
          <w:szCs w:val="28"/>
        </w:rPr>
        <w:t xml:space="preserve">Виконавчий комітет Гадяцької міської ради ( головний розпорядник </w:t>
      </w:r>
      <w:proofErr w:type="spellStart"/>
      <w:r w:rsidR="008D09CC" w:rsidRPr="007B370C">
        <w:rPr>
          <w:rFonts w:ascii="Times New Roman" w:hAnsi="Times New Roman" w:cs="Times New Roman"/>
          <w:color w:val="auto"/>
          <w:sz w:val="28"/>
          <w:szCs w:val="28"/>
        </w:rPr>
        <w:t>кощтів</w:t>
      </w:r>
      <w:proofErr w:type="spellEnd"/>
      <w:r w:rsidR="008D09CC" w:rsidRPr="007B370C">
        <w:rPr>
          <w:rFonts w:ascii="Times New Roman" w:hAnsi="Times New Roman" w:cs="Times New Roman"/>
          <w:color w:val="auto"/>
          <w:sz w:val="28"/>
          <w:szCs w:val="28"/>
        </w:rPr>
        <w:t xml:space="preserve">) </w:t>
      </w:r>
      <w:r w:rsidRPr="007B370C">
        <w:rPr>
          <w:rFonts w:ascii="Times New Roman" w:hAnsi="Times New Roman" w:cs="Times New Roman"/>
          <w:color w:val="auto"/>
          <w:sz w:val="28"/>
          <w:szCs w:val="28"/>
        </w:rPr>
        <w:t>надає бюджетні асигнування Замовникам для виконання робіт у встановленому бюджетним законодавством порядку. Надання бюджетних асигнувань здійснюється у порядку черговості отримання відділу містобудування, архітектури, ЖКГ та будівництва міської ради від Замовників робіт заяви та необхідного пакету документів, визначеного пунктом 9 цього Порядку.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11. Закупівля Замовником товарів, робіт і послуг за цим Порядком та їх фінансування здійснюється у відповідності до вимог Закону України «Про публічні закупівлі» та інших чинних нормативно-правових актів, включаючи локальні нормативно-правові акти, якими регламентуються закупівлі за кошти </w:t>
      </w:r>
      <w:r w:rsidRPr="007B370C">
        <w:rPr>
          <w:rFonts w:ascii="Times New Roman" w:hAnsi="Times New Roman" w:cs="Times New Roman"/>
          <w:color w:val="auto"/>
          <w:sz w:val="28"/>
          <w:szCs w:val="28"/>
        </w:rPr>
        <w:lastRenderedPageBreak/>
        <w:t>місцевих бюджетів.</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12. Розмір та порядок використання попередньої оплати з використанням бюджетних коштів встановлюється відповідно до Постанови Кабінету Міністрів України від 04.12.2019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(зі змінами).</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13. </w:t>
      </w:r>
      <w:r w:rsidR="0089323E" w:rsidRPr="007B370C">
        <w:rPr>
          <w:rFonts w:ascii="Times New Roman" w:hAnsi="Times New Roman" w:cs="Times New Roman"/>
          <w:color w:val="auto"/>
          <w:sz w:val="28"/>
          <w:szCs w:val="28"/>
        </w:rPr>
        <w:t xml:space="preserve">Виконавчий комітет Гадяцької міської ради </w:t>
      </w:r>
      <w:r w:rsidRPr="007B370C">
        <w:rPr>
          <w:rFonts w:ascii="Times New Roman" w:hAnsi="Times New Roman" w:cs="Times New Roman"/>
          <w:color w:val="auto"/>
          <w:sz w:val="28"/>
          <w:szCs w:val="28"/>
        </w:rPr>
        <w:t>, як головний розпорядник бюджетних коштів, здійснює управління та контроль за бюджетними коштами у межах встановлених йому бюджетних повноважень, забезпечуючи ефективне, результативне і цільове використання бюджетних коштів, організацію та координацію роботи Замовників та Одержувачів бюджетних коштів у бюджетному процесі.</w:t>
      </w:r>
    </w:p>
    <w:p w:rsidR="00417797" w:rsidRPr="007B370C" w:rsidRDefault="00417797"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14. </w:t>
      </w:r>
      <w:r w:rsidR="00147F6D" w:rsidRPr="007B370C">
        <w:rPr>
          <w:rFonts w:ascii="Times New Roman" w:hAnsi="Times New Roman" w:cs="Times New Roman"/>
          <w:color w:val="auto"/>
          <w:sz w:val="28"/>
          <w:szCs w:val="28"/>
        </w:rPr>
        <w:t>Робо</w:t>
      </w:r>
      <w:r w:rsidR="00D14746" w:rsidRPr="007B370C">
        <w:rPr>
          <w:rFonts w:ascii="Times New Roman" w:hAnsi="Times New Roman" w:cs="Times New Roman"/>
          <w:color w:val="auto"/>
          <w:sz w:val="28"/>
          <w:szCs w:val="28"/>
        </w:rPr>
        <w:t xml:space="preserve">ти щодо  капітальних ремонтів спільного майна у багатоквартирних житлових будинках Гадяцької міської територіальної громади, перелік  яких  затверджено </w:t>
      </w:r>
      <w:r w:rsidR="007A1E01" w:rsidRPr="007B370C">
        <w:rPr>
          <w:rFonts w:ascii="Times New Roman" w:hAnsi="Times New Roman" w:cs="Times New Roman"/>
          <w:color w:val="auto"/>
          <w:sz w:val="28"/>
          <w:szCs w:val="28"/>
        </w:rPr>
        <w:t xml:space="preserve"> П</w:t>
      </w:r>
      <w:r w:rsidR="00266C58" w:rsidRPr="007B370C">
        <w:rPr>
          <w:rFonts w:ascii="Times New Roman" w:hAnsi="Times New Roman" w:cs="Times New Roman"/>
          <w:color w:val="auto"/>
          <w:sz w:val="28"/>
          <w:szCs w:val="28"/>
        </w:rPr>
        <w:t>р</w:t>
      </w:r>
      <w:r w:rsidR="007A1E01" w:rsidRPr="007B370C">
        <w:rPr>
          <w:rFonts w:ascii="Times New Roman" w:hAnsi="Times New Roman" w:cs="Times New Roman"/>
          <w:color w:val="auto"/>
          <w:sz w:val="28"/>
          <w:szCs w:val="28"/>
        </w:rPr>
        <w:t xml:space="preserve">ограмою соціально-економічного розвитку Гадяцької міської  територіальної громади на 2021 рік, яка </w:t>
      </w:r>
      <w:r w:rsidR="00D14746" w:rsidRPr="007B370C">
        <w:rPr>
          <w:rFonts w:ascii="Times New Roman" w:hAnsi="Times New Roman" w:cs="Times New Roman"/>
          <w:color w:val="auto"/>
          <w:sz w:val="28"/>
          <w:szCs w:val="28"/>
        </w:rPr>
        <w:t xml:space="preserve"> прийнята</w:t>
      </w:r>
      <w:r w:rsidR="007A1E01" w:rsidRPr="007B370C">
        <w:rPr>
          <w:rFonts w:ascii="Times New Roman" w:hAnsi="Times New Roman" w:cs="Times New Roman"/>
          <w:color w:val="auto"/>
          <w:sz w:val="28"/>
          <w:szCs w:val="28"/>
        </w:rPr>
        <w:t xml:space="preserve"> </w:t>
      </w:r>
      <w:r w:rsidR="00106784" w:rsidRPr="007B370C">
        <w:rPr>
          <w:rFonts w:ascii="Times New Roman" w:hAnsi="Times New Roman" w:cs="Times New Roman"/>
          <w:color w:val="auto"/>
          <w:sz w:val="28"/>
          <w:szCs w:val="28"/>
        </w:rPr>
        <w:t>рішенням другого пленарного засідання третьої  сесії восьмого скликання Гадяцької міської ради від 23 грудня 2020 року № 146</w:t>
      </w:r>
      <w:r w:rsidR="00D14746" w:rsidRPr="007B370C">
        <w:rPr>
          <w:rFonts w:ascii="Times New Roman" w:hAnsi="Times New Roman" w:cs="Times New Roman"/>
          <w:color w:val="auto"/>
          <w:sz w:val="28"/>
          <w:szCs w:val="28"/>
        </w:rPr>
        <w:t>,</w:t>
      </w:r>
      <w:r w:rsidR="00147F6D" w:rsidRPr="007B370C">
        <w:rPr>
          <w:rFonts w:ascii="Times New Roman" w:hAnsi="Times New Roman" w:cs="Times New Roman"/>
          <w:color w:val="auto"/>
          <w:sz w:val="28"/>
          <w:szCs w:val="28"/>
        </w:rPr>
        <w:t xml:space="preserve"> </w:t>
      </w:r>
      <w:r w:rsidR="006472A2" w:rsidRPr="007B370C">
        <w:rPr>
          <w:rFonts w:ascii="Times New Roman" w:hAnsi="Times New Roman" w:cs="Times New Roman"/>
          <w:color w:val="auto"/>
          <w:sz w:val="28"/>
          <w:szCs w:val="28"/>
        </w:rPr>
        <w:t xml:space="preserve"> та</w:t>
      </w:r>
      <w:r w:rsidR="00D14746" w:rsidRPr="007B370C">
        <w:rPr>
          <w:rFonts w:ascii="Times New Roman" w:hAnsi="Times New Roman" w:cs="Times New Roman"/>
          <w:color w:val="auto"/>
          <w:sz w:val="28"/>
          <w:szCs w:val="28"/>
        </w:rPr>
        <w:t xml:space="preserve"> щодо яких</w:t>
      </w:r>
      <w:r w:rsidR="006472A2" w:rsidRPr="007B370C">
        <w:rPr>
          <w:rFonts w:ascii="Times New Roman" w:hAnsi="Times New Roman" w:cs="Times New Roman"/>
          <w:color w:val="auto"/>
          <w:sz w:val="28"/>
          <w:szCs w:val="28"/>
        </w:rPr>
        <w:t xml:space="preserve"> </w:t>
      </w:r>
      <w:r w:rsidR="00D14746" w:rsidRPr="007B370C">
        <w:rPr>
          <w:rFonts w:ascii="Times New Roman" w:hAnsi="Times New Roman" w:cs="Times New Roman"/>
          <w:color w:val="auto"/>
          <w:sz w:val="28"/>
          <w:szCs w:val="28"/>
        </w:rPr>
        <w:t xml:space="preserve"> передбачені бюджетні асигнування у 2021 році, здійснюються за кошти  бюджету Гадяцької  міської  територіальної  громади </w:t>
      </w:r>
      <w:r w:rsidR="00635A0C" w:rsidRPr="007B370C">
        <w:rPr>
          <w:rFonts w:ascii="Times New Roman" w:hAnsi="Times New Roman" w:cs="Times New Roman"/>
          <w:color w:val="auto"/>
          <w:sz w:val="28"/>
          <w:szCs w:val="28"/>
        </w:rPr>
        <w:t xml:space="preserve"> </w:t>
      </w:r>
      <w:r w:rsidR="00D14746" w:rsidRPr="007B370C">
        <w:rPr>
          <w:rFonts w:ascii="Times New Roman" w:hAnsi="Times New Roman" w:cs="Times New Roman"/>
          <w:color w:val="auto"/>
          <w:sz w:val="28"/>
          <w:szCs w:val="28"/>
        </w:rPr>
        <w:t xml:space="preserve"> </w:t>
      </w:r>
      <w:r w:rsidR="00147F6D" w:rsidRPr="007B370C">
        <w:rPr>
          <w:rFonts w:ascii="Times New Roman" w:hAnsi="Times New Roman" w:cs="Times New Roman"/>
          <w:color w:val="auto"/>
          <w:sz w:val="28"/>
          <w:szCs w:val="28"/>
        </w:rPr>
        <w:t xml:space="preserve">відповідно </w:t>
      </w:r>
      <w:r w:rsidR="00266C58" w:rsidRPr="007B370C">
        <w:rPr>
          <w:rFonts w:ascii="Times New Roman" w:hAnsi="Times New Roman" w:cs="Times New Roman"/>
          <w:color w:val="auto"/>
          <w:sz w:val="28"/>
          <w:szCs w:val="28"/>
        </w:rPr>
        <w:t>до Д</w:t>
      </w:r>
      <w:r w:rsidR="00635A0C" w:rsidRPr="007B370C">
        <w:rPr>
          <w:rFonts w:ascii="Times New Roman" w:hAnsi="Times New Roman" w:cs="Times New Roman"/>
          <w:color w:val="auto"/>
          <w:sz w:val="28"/>
          <w:szCs w:val="28"/>
        </w:rPr>
        <w:t xml:space="preserve">одатку </w:t>
      </w:r>
      <w:r w:rsidR="00266C58" w:rsidRPr="007B370C">
        <w:rPr>
          <w:rFonts w:ascii="Times New Roman" w:hAnsi="Times New Roman" w:cs="Times New Roman"/>
          <w:color w:val="auto"/>
          <w:sz w:val="28"/>
          <w:szCs w:val="28"/>
        </w:rPr>
        <w:t>№</w:t>
      </w:r>
      <w:r w:rsidR="00635A0C" w:rsidRPr="007B370C">
        <w:rPr>
          <w:rFonts w:ascii="Times New Roman" w:hAnsi="Times New Roman" w:cs="Times New Roman"/>
          <w:color w:val="auto"/>
          <w:sz w:val="28"/>
          <w:szCs w:val="28"/>
        </w:rPr>
        <w:t>4</w:t>
      </w:r>
      <w:r w:rsidR="006472A2" w:rsidRPr="007B370C">
        <w:rPr>
          <w:rFonts w:ascii="Times New Roman" w:hAnsi="Times New Roman" w:cs="Times New Roman"/>
          <w:color w:val="auto"/>
          <w:sz w:val="28"/>
          <w:szCs w:val="28"/>
        </w:rPr>
        <w:t>.</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Встановити, що 26 листопада поточного бюджетного періоду, це кінцевий термін закінчення робіт капітального характеру та подання актів фактично виконаних робіт на умовах співфінансування відповідно до цього Порядку.</w:t>
      </w:r>
    </w:p>
    <w:p w:rsidR="00887103" w:rsidRPr="007B370C" w:rsidRDefault="00887103" w:rsidP="003165CE">
      <w:pPr>
        <w:jc w:val="both"/>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Замовники робіт, котрі приймали участь у "Порядку проведення капітальних ремонтів спільного майна у багатоквартирних житлових будинках Гадяцької міської ТГ на умовах співфінансування в 2021 році",  котрі були забезпечені бюджетними асигнуваннями, але з певних причин не встигли виконати (повністю або частково) роботи капітального характеру, у разі відсутності бюджетного фінансування (повністю або частково) за поданими актами виконаних робіт, безумовно першочергово забезпечуються бюджетними асигнуваннями за Порядком в 2022 році.</w:t>
      </w:r>
    </w:p>
    <w:p w:rsidR="00887103" w:rsidRPr="007B370C" w:rsidRDefault="00887103" w:rsidP="003165CE">
      <w:pPr>
        <w:jc w:val="both"/>
        <w:rPr>
          <w:rFonts w:ascii="Times New Roman" w:hAnsi="Times New Roman" w:cs="Times New Roman"/>
          <w:color w:val="auto"/>
          <w:sz w:val="28"/>
          <w:szCs w:val="28"/>
        </w:rPr>
      </w:pPr>
    </w:p>
    <w:p w:rsidR="00887103" w:rsidRPr="007B370C" w:rsidRDefault="00887103" w:rsidP="003165CE">
      <w:pPr>
        <w:jc w:val="both"/>
        <w:rPr>
          <w:rFonts w:ascii="Times New Roman" w:hAnsi="Times New Roman" w:cs="Times New Roman"/>
          <w:color w:val="auto"/>
          <w:sz w:val="28"/>
          <w:szCs w:val="28"/>
        </w:rPr>
      </w:pPr>
    </w:p>
    <w:p w:rsidR="00887103" w:rsidRPr="007B370C" w:rsidRDefault="00887103" w:rsidP="003165CE">
      <w:pPr>
        <w:jc w:val="both"/>
        <w:rPr>
          <w:rFonts w:ascii="Times New Roman" w:hAnsi="Times New Roman" w:cs="Times New Roman"/>
          <w:color w:val="auto"/>
          <w:sz w:val="28"/>
          <w:szCs w:val="28"/>
        </w:rPr>
      </w:pPr>
    </w:p>
    <w:p w:rsidR="00887103" w:rsidRPr="007B370C" w:rsidRDefault="00887103" w:rsidP="004060DD">
      <w:pPr>
        <w:tabs>
          <w:tab w:val="center" w:pos="4153"/>
          <w:tab w:val="right" w:pos="8306"/>
        </w:tabs>
        <w:ind w:right="-5671"/>
        <w:rPr>
          <w:rFonts w:ascii="Times New Roman" w:hAnsi="Times New Roman" w:cs="Times New Roman"/>
          <w:color w:val="auto"/>
          <w:sz w:val="28"/>
          <w:szCs w:val="28"/>
          <w:lang w:eastAsia="en-US"/>
        </w:rPr>
      </w:pPr>
      <w:r w:rsidRPr="007B370C">
        <w:rPr>
          <w:rFonts w:ascii="Times New Roman" w:hAnsi="Times New Roman" w:cs="Times New Roman"/>
          <w:color w:val="auto"/>
          <w:sz w:val="28"/>
          <w:szCs w:val="28"/>
          <w:lang w:eastAsia="en-US"/>
        </w:rPr>
        <w:t xml:space="preserve">Головний спеціаліст відділу містобудування, </w:t>
      </w:r>
    </w:p>
    <w:p w:rsidR="00887103" w:rsidRPr="007B370C" w:rsidRDefault="00887103" w:rsidP="004060DD">
      <w:pPr>
        <w:tabs>
          <w:tab w:val="center" w:pos="4153"/>
          <w:tab w:val="right" w:pos="9356"/>
        </w:tabs>
        <w:ind w:right="-5671"/>
        <w:rPr>
          <w:rFonts w:ascii="Times New Roman" w:hAnsi="Times New Roman" w:cs="Times New Roman"/>
          <w:color w:val="auto"/>
          <w:sz w:val="28"/>
          <w:szCs w:val="28"/>
        </w:rPr>
      </w:pPr>
      <w:r w:rsidRPr="007B370C">
        <w:rPr>
          <w:rFonts w:ascii="Times New Roman" w:hAnsi="Times New Roman" w:cs="Times New Roman"/>
          <w:color w:val="auto"/>
          <w:sz w:val="28"/>
          <w:szCs w:val="28"/>
          <w:lang w:eastAsia="en-US"/>
        </w:rPr>
        <w:t>архітектури, житлово-комунального</w:t>
      </w:r>
      <w:r w:rsidRPr="007B370C">
        <w:rPr>
          <w:rFonts w:ascii="Times New Roman" w:hAnsi="Times New Roman" w:cs="Times New Roman"/>
          <w:color w:val="auto"/>
          <w:sz w:val="28"/>
          <w:szCs w:val="28"/>
          <w:lang w:eastAsia="en-US"/>
        </w:rPr>
        <w:br/>
        <w:t>господарства та будівництва міської ради</w:t>
      </w:r>
      <w:r w:rsidRPr="007B370C">
        <w:rPr>
          <w:rFonts w:ascii="Times New Roman" w:hAnsi="Times New Roman" w:cs="Times New Roman"/>
          <w:color w:val="auto"/>
          <w:sz w:val="28"/>
          <w:szCs w:val="28"/>
          <w:lang w:eastAsia="en-US"/>
        </w:rPr>
        <w:tab/>
        <w:t>І.А.Смірнова</w:t>
      </w:r>
    </w:p>
    <w:p w:rsidR="00887103" w:rsidRPr="007B370C" w:rsidRDefault="00887103" w:rsidP="004060DD">
      <w:pPr>
        <w:spacing w:before="240" w:after="120" w:line="276" w:lineRule="auto"/>
        <w:ind w:left="420"/>
        <w:rPr>
          <w:rFonts w:ascii="Times New Roman" w:hAnsi="Times New Roman" w:cs="Times New Roman"/>
          <w:color w:val="auto"/>
          <w:sz w:val="28"/>
          <w:szCs w:val="28"/>
        </w:rPr>
      </w:pPr>
    </w:p>
    <w:p w:rsidR="00887103" w:rsidRPr="007B370C" w:rsidRDefault="00887103" w:rsidP="004060DD">
      <w:pPr>
        <w:spacing w:before="240" w:after="120" w:line="276" w:lineRule="auto"/>
        <w:ind w:left="420"/>
        <w:rPr>
          <w:color w:val="auto"/>
          <w:sz w:val="28"/>
          <w:szCs w:val="28"/>
        </w:rPr>
      </w:pPr>
    </w:p>
    <w:p w:rsidR="00887103" w:rsidRPr="007B370C" w:rsidRDefault="00887103" w:rsidP="003165CE">
      <w:pPr>
        <w:jc w:val="both"/>
        <w:rPr>
          <w:rFonts w:ascii="Times New Roman" w:hAnsi="Times New Roman" w:cs="Times New Roman"/>
          <w:color w:val="auto"/>
          <w:sz w:val="28"/>
          <w:szCs w:val="28"/>
        </w:rPr>
      </w:pPr>
    </w:p>
    <w:p w:rsidR="00887103" w:rsidRPr="007B370C" w:rsidRDefault="00887103" w:rsidP="003165CE">
      <w:pPr>
        <w:jc w:val="both"/>
        <w:rPr>
          <w:rFonts w:ascii="Times New Roman" w:hAnsi="Times New Roman" w:cs="Times New Roman"/>
          <w:color w:val="auto"/>
          <w:sz w:val="28"/>
          <w:szCs w:val="28"/>
        </w:rPr>
      </w:pPr>
    </w:p>
    <w:p w:rsidR="00887103" w:rsidRPr="007B370C" w:rsidRDefault="00887103" w:rsidP="003165CE">
      <w:pPr>
        <w:jc w:val="both"/>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sectPr w:rsidR="00887103" w:rsidRPr="007B370C" w:rsidSect="00A2004F">
          <w:pgSz w:w="11900" w:h="16840"/>
          <w:pgMar w:top="1134" w:right="567" w:bottom="1134" w:left="1701" w:header="0" w:footer="6" w:gutter="0"/>
          <w:cols w:space="720"/>
          <w:noEndnote/>
          <w:docGrid w:linePitch="360"/>
        </w:sectPr>
      </w:pPr>
    </w:p>
    <w:p w:rsidR="00887103" w:rsidRPr="007B370C" w:rsidRDefault="00887103" w:rsidP="009D65E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lastRenderedPageBreak/>
        <w:t xml:space="preserve">                                                                             Додаток 1 до Порядку </w:t>
      </w:r>
    </w:p>
    <w:p w:rsidR="00887103" w:rsidRPr="007B370C" w:rsidRDefault="00887103" w:rsidP="009D65E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проведення капітальних </w:t>
      </w:r>
    </w:p>
    <w:p w:rsidR="00887103" w:rsidRPr="007B370C" w:rsidRDefault="00887103" w:rsidP="009D65E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ремонтів спільного майна </w:t>
      </w:r>
    </w:p>
    <w:p w:rsidR="00887103" w:rsidRPr="007B370C" w:rsidRDefault="00887103" w:rsidP="009D65E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у багатоквартирних </w:t>
      </w:r>
    </w:p>
    <w:p w:rsidR="00887103" w:rsidRPr="007B370C" w:rsidRDefault="00887103" w:rsidP="009D65E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житлових будинках </w:t>
      </w:r>
    </w:p>
    <w:p w:rsidR="00887103" w:rsidRPr="007B370C" w:rsidRDefault="00887103" w:rsidP="009D65E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Гадяцької міської </w:t>
      </w:r>
    </w:p>
    <w:p w:rsidR="00887103" w:rsidRPr="007B370C" w:rsidRDefault="00887103" w:rsidP="009D65E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територіальної громади </w:t>
      </w:r>
    </w:p>
    <w:p w:rsidR="00887103" w:rsidRPr="007B370C" w:rsidRDefault="00887103" w:rsidP="009D65E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на умовах співфінансування </w:t>
      </w:r>
    </w:p>
    <w:p w:rsidR="00887103" w:rsidRPr="007B370C" w:rsidRDefault="00887103" w:rsidP="009D65E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в 2021 році</w:t>
      </w:r>
    </w:p>
    <w:p w:rsidR="00887103" w:rsidRPr="007B370C" w:rsidRDefault="00887103" w:rsidP="0048498D">
      <w:pPr>
        <w:jc w:val="center"/>
        <w:rPr>
          <w:rFonts w:ascii="Times New Roman" w:hAnsi="Times New Roman" w:cs="Times New Roman"/>
          <w:color w:val="auto"/>
          <w:sz w:val="28"/>
          <w:szCs w:val="28"/>
        </w:rPr>
      </w:pPr>
    </w:p>
    <w:p w:rsidR="00887103" w:rsidRPr="007B370C" w:rsidRDefault="00887103" w:rsidP="0048498D">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Розмір частки фінансування за рахунок коштів співвласників багатоквартирних будинків та розмір частки бюджетних асигнувань на проведення капітального ремонту інженерних мереж, покрівель, козирків та навісів над ганками багатоквартирних будинків.</w:t>
      </w:r>
    </w:p>
    <w:tbl>
      <w:tblPr>
        <w:tblOverlap w:val="never"/>
        <w:tblW w:w="0" w:type="auto"/>
        <w:jc w:val="center"/>
        <w:tblLayout w:type="fixed"/>
        <w:tblCellMar>
          <w:left w:w="10" w:type="dxa"/>
          <w:right w:w="10" w:type="dxa"/>
        </w:tblCellMar>
        <w:tblLook w:val="00A0" w:firstRow="1" w:lastRow="0" w:firstColumn="1" w:lastColumn="0" w:noHBand="0" w:noVBand="0"/>
      </w:tblPr>
      <w:tblGrid>
        <w:gridCol w:w="3070"/>
        <w:gridCol w:w="3101"/>
        <w:gridCol w:w="1378"/>
      </w:tblGrid>
      <w:tr w:rsidR="007B370C" w:rsidRPr="007B370C">
        <w:trPr>
          <w:trHeight w:hRule="exact" w:val="2010"/>
          <w:jc w:val="center"/>
        </w:trPr>
        <w:tc>
          <w:tcPr>
            <w:tcW w:w="3070" w:type="dxa"/>
            <w:tcBorders>
              <w:top w:val="single" w:sz="4" w:space="0" w:color="auto"/>
              <w:left w:val="single" w:sz="4" w:space="0" w:color="auto"/>
              <w:bottom w:val="single" w:sz="4" w:space="0" w:color="auto"/>
            </w:tcBorders>
            <w:shd w:val="clear" w:color="auto" w:fill="FFFFFF"/>
            <w:vAlign w:val="center"/>
          </w:tcPr>
          <w:p w:rsidR="00887103" w:rsidRPr="007B370C" w:rsidRDefault="00887103" w:rsidP="003165CE">
            <w:pPr>
              <w:rPr>
                <w:rFonts w:ascii="Times New Roman" w:hAnsi="Times New Roman" w:cs="Times New Roman"/>
                <w:color w:val="auto"/>
                <w:sz w:val="20"/>
                <w:szCs w:val="20"/>
              </w:rPr>
            </w:pPr>
            <w:r w:rsidRPr="007B370C">
              <w:rPr>
                <w:rFonts w:ascii="Times New Roman" w:hAnsi="Times New Roman" w:cs="Times New Roman"/>
                <w:color w:val="auto"/>
                <w:sz w:val="20"/>
                <w:szCs w:val="20"/>
              </w:rPr>
              <w:t>Загальна площа</w:t>
            </w:r>
          </w:p>
          <w:p w:rsidR="00887103" w:rsidRPr="007B370C" w:rsidRDefault="00887103" w:rsidP="003165CE">
            <w:pPr>
              <w:rPr>
                <w:rFonts w:ascii="Times New Roman" w:hAnsi="Times New Roman" w:cs="Times New Roman"/>
                <w:color w:val="auto"/>
                <w:sz w:val="20"/>
                <w:szCs w:val="20"/>
              </w:rPr>
            </w:pPr>
            <w:r w:rsidRPr="007B370C">
              <w:rPr>
                <w:rFonts w:ascii="Times New Roman" w:hAnsi="Times New Roman" w:cs="Times New Roman"/>
                <w:color w:val="auto"/>
                <w:sz w:val="20"/>
                <w:szCs w:val="20"/>
              </w:rPr>
              <w:t>багатоквартирного</w:t>
            </w:r>
          </w:p>
          <w:p w:rsidR="00887103" w:rsidRPr="007B370C" w:rsidRDefault="00887103" w:rsidP="003165CE">
            <w:pPr>
              <w:rPr>
                <w:rFonts w:ascii="Times New Roman" w:hAnsi="Times New Roman" w:cs="Times New Roman"/>
                <w:color w:val="auto"/>
                <w:sz w:val="20"/>
                <w:szCs w:val="20"/>
              </w:rPr>
            </w:pPr>
            <w:r w:rsidRPr="007B370C">
              <w:rPr>
                <w:rFonts w:ascii="Times New Roman" w:hAnsi="Times New Roman" w:cs="Times New Roman"/>
                <w:color w:val="auto"/>
                <w:sz w:val="20"/>
                <w:szCs w:val="20"/>
              </w:rPr>
              <w:t>будинку</w:t>
            </w:r>
          </w:p>
        </w:tc>
        <w:tc>
          <w:tcPr>
            <w:tcW w:w="3101" w:type="dxa"/>
            <w:tcBorders>
              <w:top w:val="single" w:sz="4" w:space="0" w:color="auto"/>
              <w:left w:val="single" w:sz="4" w:space="0" w:color="auto"/>
              <w:bottom w:val="single" w:sz="4" w:space="0" w:color="auto"/>
            </w:tcBorders>
            <w:shd w:val="clear" w:color="auto" w:fill="FFFFFF"/>
            <w:vAlign w:val="center"/>
          </w:tcPr>
          <w:p w:rsidR="00887103" w:rsidRPr="007B370C" w:rsidRDefault="00887103" w:rsidP="003165CE">
            <w:pPr>
              <w:rPr>
                <w:rFonts w:ascii="Times New Roman" w:hAnsi="Times New Roman" w:cs="Times New Roman"/>
                <w:color w:val="auto"/>
                <w:sz w:val="20"/>
                <w:szCs w:val="20"/>
              </w:rPr>
            </w:pPr>
            <w:r w:rsidRPr="007B370C">
              <w:rPr>
                <w:rFonts w:ascii="Times New Roman" w:hAnsi="Times New Roman" w:cs="Times New Roman"/>
                <w:color w:val="auto"/>
                <w:sz w:val="20"/>
                <w:szCs w:val="20"/>
              </w:rPr>
              <w:t>Частка фінансування співвласників</w:t>
            </w:r>
          </w:p>
        </w:tc>
        <w:tc>
          <w:tcPr>
            <w:tcW w:w="1378" w:type="dxa"/>
            <w:tcBorders>
              <w:top w:val="single" w:sz="4" w:space="0" w:color="auto"/>
              <w:left w:val="single" w:sz="4" w:space="0" w:color="auto"/>
              <w:bottom w:val="single" w:sz="4" w:space="0" w:color="auto"/>
              <w:right w:val="single" w:sz="4" w:space="0" w:color="auto"/>
            </w:tcBorders>
            <w:shd w:val="clear" w:color="auto" w:fill="FFFFFF"/>
            <w:vAlign w:val="center"/>
          </w:tcPr>
          <w:p w:rsidR="00887103" w:rsidRPr="007B370C" w:rsidRDefault="00887103" w:rsidP="003165CE">
            <w:pPr>
              <w:rPr>
                <w:rFonts w:ascii="Times New Roman" w:hAnsi="Times New Roman" w:cs="Times New Roman"/>
                <w:color w:val="auto"/>
                <w:sz w:val="20"/>
                <w:szCs w:val="20"/>
              </w:rPr>
            </w:pPr>
            <w:r w:rsidRPr="007B370C">
              <w:rPr>
                <w:rFonts w:ascii="Times New Roman" w:hAnsi="Times New Roman" w:cs="Times New Roman"/>
                <w:color w:val="auto"/>
                <w:sz w:val="20"/>
                <w:szCs w:val="20"/>
              </w:rPr>
              <w:t>Частка фінансування бюджетного асигнування</w:t>
            </w:r>
          </w:p>
        </w:tc>
      </w:tr>
      <w:tr w:rsidR="007B370C" w:rsidRPr="007B370C">
        <w:trPr>
          <w:trHeight w:hRule="exact" w:val="317"/>
          <w:jc w:val="center"/>
        </w:trPr>
        <w:tc>
          <w:tcPr>
            <w:tcW w:w="3070" w:type="dxa"/>
            <w:tcBorders>
              <w:top w:val="single" w:sz="4" w:space="0" w:color="auto"/>
              <w:left w:val="single" w:sz="4" w:space="0" w:color="auto"/>
              <w:bottom w:val="single" w:sz="4" w:space="0" w:color="auto"/>
              <w:right w:val="single" w:sz="4" w:space="0" w:color="auto"/>
            </w:tcBorders>
            <w:shd w:val="clear" w:color="auto" w:fill="FFFFFF"/>
            <w:vAlign w:val="bottom"/>
          </w:tcPr>
          <w:p w:rsidR="00887103" w:rsidRPr="007B370C" w:rsidRDefault="00887103" w:rsidP="0048498D">
            <w:pPr>
              <w:rPr>
                <w:rFonts w:ascii="Times New Roman" w:hAnsi="Times New Roman" w:cs="Times New Roman"/>
                <w:color w:val="auto"/>
                <w:sz w:val="28"/>
                <w:szCs w:val="28"/>
              </w:rPr>
            </w:pPr>
            <w:r w:rsidRPr="007B370C">
              <w:rPr>
                <w:rFonts w:ascii="Times New Roman" w:hAnsi="Times New Roman" w:cs="Times New Roman"/>
                <w:color w:val="auto"/>
                <w:sz w:val="28"/>
                <w:szCs w:val="28"/>
              </w:rPr>
              <w:t>до 2000</w:t>
            </w:r>
          </w:p>
        </w:tc>
        <w:tc>
          <w:tcPr>
            <w:tcW w:w="3101" w:type="dxa"/>
            <w:tcBorders>
              <w:top w:val="single" w:sz="4" w:space="0" w:color="auto"/>
              <w:left w:val="single" w:sz="4" w:space="0" w:color="auto"/>
              <w:bottom w:val="single" w:sz="4" w:space="0" w:color="auto"/>
              <w:right w:val="single" w:sz="4" w:space="0" w:color="auto"/>
            </w:tcBorders>
            <w:shd w:val="clear" w:color="auto" w:fill="FFFFFF"/>
            <w:vAlign w:val="bottom"/>
          </w:tcPr>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5,00%</w:t>
            </w:r>
          </w:p>
        </w:tc>
        <w:tc>
          <w:tcPr>
            <w:tcW w:w="1378" w:type="dxa"/>
            <w:tcBorders>
              <w:top w:val="single" w:sz="4" w:space="0" w:color="auto"/>
              <w:left w:val="single" w:sz="4" w:space="0" w:color="auto"/>
              <w:bottom w:val="single" w:sz="4" w:space="0" w:color="auto"/>
              <w:right w:val="single" w:sz="4" w:space="0" w:color="auto"/>
            </w:tcBorders>
            <w:shd w:val="clear" w:color="auto" w:fill="FFFFFF"/>
            <w:vAlign w:val="bottom"/>
          </w:tcPr>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95,00%</w:t>
            </w:r>
          </w:p>
        </w:tc>
      </w:tr>
      <w:tr w:rsidR="007B370C" w:rsidRPr="007B370C">
        <w:trPr>
          <w:trHeight w:hRule="exact" w:val="317"/>
          <w:jc w:val="center"/>
        </w:trPr>
        <w:tc>
          <w:tcPr>
            <w:tcW w:w="3070" w:type="dxa"/>
            <w:tcBorders>
              <w:top w:val="single" w:sz="4" w:space="0" w:color="auto"/>
              <w:left w:val="single" w:sz="4" w:space="0" w:color="auto"/>
              <w:bottom w:val="single" w:sz="4" w:space="0" w:color="auto"/>
              <w:right w:val="single" w:sz="4" w:space="0" w:color="auto"/>
            </w:tcBorders>
            <w:shd w:val="clear" w:color="auto" w:fill="FFFFFF"/>
            <w:vAlign w:val="bottom"/>
          </w:tcPr>
          <w:p w:rsidR="00417797" w:rsidRPr="007B370C" w:rsidRDefault="00417797" w:rsidP="00417797">
            <w:pPr>
              <w:rPr>
                <w:rFonts w:ascii="Times New Roman" w:hAnsi="Times New Roman" w:cs="Times New Roman"/>
                <w:color w:val="auto"/>
                <w:sz w:val="28"/>
                <w:szCs w:val="28"/>
              </w:rPr>
            </w:pPr>
            <w:r w:rsidRPr="007B370C">
              <w:rPr>
                <w:rFonts w:ascii="Times New Roman" w:hAnsi="Times New Roman" w:cs="Times New Roman"/>
                <w:color w:val="auto"/>
                <w:sz w:val="28"/>
                <w:szCs w:val="28"/>
              </w:rPr>
              <w:t>2000-4000</w:t>
            </w:r>
          </w:p>
        </w:tc>
        <w:tc>
          <w:tcPr>
            <w:tcW w:w="3101" w:type="dxa"/>
            <w:tcBorders>
              <w:top w:val="single" w:sz="4" w:space="0" w:color="auto"/>
              <w:left w:val="single" w:sz="4" w:space="0" w:color="auto"/>
              <w:bottom w:val="single" w:sz="4" w:space="0" w:color="auto"/>
              <w:right w:val="single" w:sz="4" w:space="0" w:color="auto"/>
            </w:tcBorders>
            <w:shd w:val="clear" w:color="auto" w:fill="FFFFFF"/>
            <w:vAlign w:val="bottom"/>
          </w:tcPr>
          <w:p w:rsidR="00417797" w:rsidRPr="007B370C" w:rsidRDefault="00417797" w:rsidP="00417797">
            <w:pPr>
              <w:rPr>
                <w:rFonts w:ascii="Times New Roman" w:hAnsi="Times New Roman" w:cs="Times New Roman"/>
                <w:color w:val="auto"/>
                <w:sz w:val="28"/>
                <w:szCs w:val="28"/>
              </w:rPr>
            </w:pPr>
            <w:r w:rsidRPr="007B370C">
              <w:rPr>
                <w:rFonts w:ascii="Times New Roman" w:hAnsi="Times New Roman" w:cs="Times New Roman"/>
                <w:color w:val="auto"/>
                <w:sz w:val="28"/>
                <w:szCs w:val="28"/>
              </w:rPr>
              <w:t>10,0%</w:t>
            </w:r>
          </w:p>
          <w:p w:rsidR="00417797" w:rsidRPr="007B370C" w:rsidRDefault="00417797" w:rsidP="00417797">
            <w:pPr>
              <w:rPr>
                <w:rFonts w:ascii="Times New Roman" w:hAnsi="Times New Roman" w:cs="Times New Roman"/>
                <w:color w:val="auto"/>
                <w:sz w:val="28"/>
                <w:szCs w:val="28"/>
              </w:rPr>
            </w:pPr>
          </w:p>
        </w:tc>
        <w:tc>
          <w:tcPr>
            <w:tcW w:w="1378" w:type="dxa"/>
            <w:tcBorders>
              <w:top w:val="single" w:sz="4" w:space="0" w:color="auto"/>
              <w:left w:val="single" w:sz="4" w:space="0" w:color="auto"/>
              <w:bottom w:val="single" w:sz="4" w:space="0" w:color="auto"/>
              <w:right w:val="single" w:sz="4" w:space="0" w:color="auto"/>
            </w:tcBorders>
            <w:shd w:val="clear" w:color="auto" w:fill="FFFFFF"/>
            <w:vAlign w:val="bottom"/>
          </w:tcPr>
          <w:p w:rsidR="00417797" w:rsidRPr="007B370C" w:rsidRDefault="00417797" w:rsidP="00417797">
            <w:pPr>
              <w:rPr>
                <w:rFonts w:ascii="Times New Roman" w:hAnsi="Times New Roman" w:cs="Times New Roman"/>
                <w:color w:val="auto"/>
                <w:sz w:val="28"/>
                <w:szCs w:val="28"/>
              </w:rPr>
            </w:pPr>
            <w:r w:rsidRPr="007B370C">
              <w:rPr>
                <w:rFonts w:ascii="Times New Roman" w:hAnsi="Times New Roman" w:cs="Times New Roman"/>
                <w:color w:val="auto"/>
                <w:sz w:val="28"/>
                <w:szCs w:val="28"/>
              </w:rPr>
              <w:t>90,0%</w:t>
            </w:r>
          </w:p>
          <w:p w:rsidR="00417797" w:rsidRPr="007B370C" w:rsidRDefault="00417797" w:rsidP="00417797">
            <w:pPr>
              <w:rPr>
                <w:rFonts w:ascii="Times New Roman" w:hAnsi="Times New Roman" w:cs="Times New Roman"/>
                <w:color w:val="auto"/>
                <w:sz w:val="28"/>
                <w:szCs w:val="28"/>
              </w:rPr>
            </w:pPr>
          </w:p>
        </w:tc>
      </w:tr>
      <w:tr w:rsidR="007B370C" w:rsidRPr="007B370C">
        <w:trPr>
          <w:trHeight w:hRule="exact" w:val="317"/>
          <w:jc w:val="center"/>
        </w:trPr>
        <w:tc>
          <w:tcPr>
            <w:tcW w:w="3070" w:type="dxa"/>
            <w:tcBorders>
              <w:top w:val="single" w:sz="4" w:space="0" w:color="auto"/>
              <w:left w:val="single" w:sz="4" w:space="0" w:color="auto"/>
              <w:bottom w:val="single" w:sz="4" w:space="0" w:color="auto"/>
              <w:right w:val="single" w:sz="4" w:space="0" w:color="auto"/>
            </w:tcBorders>
            <w:shd w:val="clear" w:color="auto" w:fill="FFFFFF"/>
            <w:vAlign w:val="bottom"/>
          </w:tcPr>
          <w:p w:rsidR="00417797" w:rsidRPr="007B370C" w:rsidRDefault="00417797" w:rsidP="00417797">
            <w:pPr>
              <w:rPr>
                <w:rFonts w:ascii="Times New Roman" w:hAnsi="Times New Roman" w:cs="Times New Roman"/>
                <w:color w:val="auto"/>
                <w:sz w:val="28"/>
                <w:szCs w:val="28"/>
              </w:rPr>
            </w:pPr>
            <w:r w:rsidRPr="007B370C">
              <w:rPr>
                <w:rFonts w:ascii="Times New Roman" w:hAnsi="Times New Roman" w:cs="Times New Roman"/>
                <w:color w:val="auto"/>
                <w:sz w:val="28"/>
                <w:szCs w:val="28"/>
              </w:rPr>
              <w:t>4000 і більше</w:t>
            </w:r>
          </w:p>
        </w:tc>
        <w:tc>
          <w:tcPr>
            <w:tcW w:w="3101" w:type="dxa"/>
            <w:tcBorders>
              <w:top w:val="single" w:sz="4" w:space="0" w:color="auto"/>
              <w:left w:val="single" w:sz="4" w:space="0" w:color="auto"/>
              <w:bottom w:val="single" w:sz="4" w:space="0" w:color="auto"/>
              <w:right w:val="single" w:sz="4" w:space="0" w:color="auto"/>
            </w:tcBorders>
            <w:shd w:val="clear" w:color="auto" w:fill="FFFFFF"/>
            <w:vAlign w:val="bottom"/>
          </w:tcPr>
          <w:p w:rsidR="00417797" w:rsidRPr="007B370C" w:rsidRDefault="00417797" w:rsidP="00417797">
            <w:pPr>
              <w:rPr>
                <w:rFonts w:ascii="Times New Roman" w:hAnsi="Times New Roman" w:cs="Times New Roman"/>
                <w:color w:val="auto"/>
                <w:sz w:val="28"/>
                <w:szCs w:val="28"/>
              </w:rPr>
            </w:pPr>
            <w:r w:rsidRPr="007B370C">
              <w:rPr>
                <w:rFonts w:ascii="Times New Roman" w:hAnsi="Times New Roman" w:cs="Times New Roman"/>
                <w:color w:val="auto"/>
                <w:sz w:val="28"/>
                <w:szCs w:val="28"/>
              </w:rPr>
              <w:t>15,0%</w:t>
            </w:r>
          </w:p>
        </w:tc>
        <w:tc>
          <w:tcPr>
            <w:tcW w:w="1378" w:type="dxa"/>
            <w:tcBorders>
              <w:top w:val="single" w:sz="4" w:space="0" w:color="auto"/>
              <w:left w:val="single" w:sz="4" w:space="0" w:color="auto"/>
              <w:bottom w:val="single" w:sz="4" w:space="0" w:color="auto"/>
              <w:right w:val="single" w:sz="4" w:space="0" w:color="auto"/>
            </w:tcBorders>
            <w:shd w:val="clear" w:color="auto" w:fill="FFFFFF"/>
            <w:vAlign w:val="bottom"/>
          </w:tcPr>
          <w:p w:rsidR="00417797" w:rsidRPr="007B370C" w:rsidRDefault="00417797" w:rsidP="00417797">
            <w:pPr>
              <w:rPr>
                <w:rFonts w:ascii="Times New Roman" w:hAnsi="Times New Roman" w:cs="Times New Roman"/>
                <w:color w:val="auto"/>
                <w:sz w:val="28"/>
                <w:szCs w:val="28"/>
              </w:rPr>
            </w:pPr>
            <w:r w:rsidRPr="007B370C">
              <w:rPr>
                <w:rFonts w:ascii="Times New Roman" w:hAnsi="Times New Roman" w:cs="Times New Roman"/>
                <w:color w:val="auto"/>
                <w:sz w:val="28"/>
                <w:szCs w:val="28"/>
              </w:rPr>
              <w:t>85,0%</w:t>
            </w:r>
          </w:p>
        </w:tc>
      </w:tr>
    </w:tbl>
    <w:p w:rsidR="00887103" w:rsidRPr="007B370C" w:rsidRDefault="00887103" w:rsidP="003165CE">
      <w:pPr>
        <w:rPr>
          <w:rFonts w:ascii="Times New Roman" w:hAnsi="Times New Roman" w:cs="Times New Roman"/>
          <w:color w:val="auto"/>
          <w:sz w:val="28"/>
          <w:szCs w:val="28"/>
        </w:rPr>
        <w:sectPr w:rsidR="00887103" w:rsidRPr="007B370C" w:rsidSect="00A2004F">
          <w:pgSz w:w="11900" w:h="16840"/>
          <w:pgMar w:top="1134" w:right="567" w:bottom="1134" w:left="1701" w:header="0" w:footer="6" w:gutter="0"/>
          <w:cols w:space="720"/>
          <w:noEndnote/>
          <w:docGrid w:linePitch="360"/>
        </w:sectPr>
      </w:pPr>
    </w:p>
    <w:p w:rsidR="00887103" w:rsidRPr="007B370C" w:rsidRDefault="00887103" w:rsidP="00D02591">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lastRenderedPageBreak/>
        <w:t xml:space="preserve">                                                                             Додаток 2 до Порядку </w:t>
      </w:r>
    </w:p>
    <w:p w:rsidR="00887103" w:rsidRPr="007B370C" w:rsidRDefault="00887103" w:rsidP="00D02591">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проведення капітальних </w:t>
      </w:r>
    </w:p>
    <w:p w:rsidR="00887103" w:rsidRPr="007B370C" w:rsidRDefault="00887103" w:rsidP="00D02591">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ремонтів спільного майна </w:t>
      </w:r>
    </w:p>
    <w:p w:rsidR="00887103" w:rsidRPr="007B370C" w:rsidRDefault="00887103" w:rsidP="00D02591">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у багатоквартирних </w:t>
      </w:r>
    </w:p>
    <w:p w:rsidR="00887103" w:rsidRPr="007B370C" w:rsidRDefault="00887103" w:rsidP="00D02591">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житлових будинках </w:t>
      </w:r>
    </w:p>
    <w:p w:rsidR="00887103" w:rsidRPr="007B370C" w:rsidRDefault="00887103" w:rsidP="00D02591">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Гадяцької міської </w:t>
      </w:r>
    </w:p>
    <w:p w:rsidR="00887103" w:rsidRPr="007B370C" w:rsidRDefault="00887103" w:rsidP="00D02591">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територіальної громади </w:t>
      </w:r>
    </w:p>
    <w:p w:rsidR="00887103" w:rsidRPr="007B370C" w:rsidRDefault="00887103" w:rsidP="00D02591">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на умовах співфінансування </w:t>
      </w:r>
    </w:p>
    <w:p w:rsidR="00887103" w:rsidRPr="007B370C" w:rsidRDefault="00887103" w:rsidP="00D02591">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в 2021 році</w:t>
      </w:r>
    </w:p>
    <w:p w:rsidR="00887103" w:rsidRPr="007B370C" w:rsidRDefault="00887103" w:rsidP="0041530B">
      <w:pPr>
        <w:jc w:val="cente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Вих. №</w:t>
      </w:r>
      <w:r w:rsidRPr="007B370C">
        <w:rPr>
          <w:rFonts w:ascii="Times New Roman" w:hAnsi="Times New Roman" w:cs="Times New Roman"/>
          <w:color w:val="auto"/>
          <w:sz w:val="28"/>
          <w:szCs w:val="28"/>
        </w:rPr>
        <w:tab/>
        <w:t xml:space="preserve"> від «</w:t>
      </w:r>
      <w:r w:rsidRPr="007B370C">
        <w:rPr>
          <w:rFonts w:ascii="Times New Roman" w:hAnsi="Times New Roman" w:cs="Times New Roman"/>
          <w:color w:val="auto"/>
          <w:sz w:val="28"/>
          <w:szCs w:val="28"/>
        </w:rPr>
        <w:tab/>
        <w:t>»</w:t>
      </w:r>
      <w:r w:rsidRPr="007B370C">
        <w:rPr>
          <w:rFonts w:ascii="Times New Roman" w:hAnsi="Times New Roman" w:cs="Times New Roman"/>
          <w:color w:val="auto"/>
          <w:sz w:val="28"/>
          <w:szCs w:val="28"/>
        </w:rPr>
        <w:tab/>
        <w:t>2021р.</w:t>
      </w:r>
    </w:p>
    <w:p w:rsidR="00887103" w:rsidRPr="007B370C" w:rsidRDefault="00887103" w:rsidP="0041530B">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Голові міської ради</w:t>
      </w:r>
    </w:p>
    <w:p w:rsidR="00887103" w:rsidRPr="007B370C" w:rsidRDefault="00887103" w:rsidP="0041530B">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Нестеренку В.О.</w:t>
      </w: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p>
    <w:p w:rsidR="00887103" w:rsidRPr="007B370C" w:rsidRDefault="00887103" w:rsidP="0041530B">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ОСББ/ЖБК/Управитель</w:t>
      </w:r>
    </w:p>
    <w:p w:rsidR="00887103" w:rsidRPr="007B370C" w:rsidRDefault="00887103" w:rsidP="0041530B">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___________________________________</w:t>
      </w:r>
    </w:p>
    <w:p w:rsidR="00887103" w:rsidRPr="007B370C" w:rsidRDefault="00887103" w:rsidP="0041530B">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(адреса будинку)</w:t>
      </w:r>
    </w:p>
    <w:p w:rsidR="00887103" w:rsidRPr="007B370C" w:rsidRDefault="00887103" w:rsidP="0041530B">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(прізвище, ініціали, контакти керівника)</w:t>
      </w:r>
    </w:p>
    <w:p w:rsidR="00887103" w:rsidRPr="007B370C" w:rsidRDefault="00887103" w:rsidP="0041530B">
      <w:pPr>
        <w:jc w:val="center"/>
        <w:rPr>
          <w:rFonts w:ascii="Times New Roman" w:hAnsi="Times New Roman" w:cs="Times New Roman"/>
          <w:color w:val="auto"/>
          <w:sz w:val="28"/>
          <w:szCs w:val="28"/>
        </w:rPr>
      </w:pPr>
    </w:p>
    <w:p w:rsidR="00887103" w:rsidRPr="007B370C" w:rsidRDefault="00887103" w:rsidP="0041530B">
      <w:pPr>
        <w:jc w:val="center"/>
        <w:rPr>
          <w:rFonts w:ascii="Times New Roman" w:hAnsi="Times New Roman" w:cs="Times New Roman"/>
          <w:color w:val="auto"/>
          <w:sz w:val="28"/>
          <w:szCs w:val="28"/>
        </w:rPr>
      </w:pPr>
    </w:p>
    <w:p w:rsidR="00887103" w:rsidRPr="007B370C" w:rsidRDefault="00887103" w:rsidP="0041530B">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Заява</w:t>
      </w:r>
    </w:p>
    <w:p w:rsidR="00887103" w:rsidRPr="007B370C" w:rsidRDefault="00887103" w:rsidP="0041530B">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про участь у проведенні капітального ремонту спільного майна багатоквартирного будинку на умовах співфінансування</w:t>
      </w:r>
    </w:p>
    <w:p w:rsidR="00887103" w:rsidRPr="007B370C" w:rsidRDefault="00887103" w:rsidP="0041530B">
      <w:pPr>
        <w:jc w:val="center"/>
        <w:rPr>
          <w:rFonts w:ascii="Times New Roman" w:hAnsi="Times New Roman" w:cs="Times New Roman"/>
          <w:color w:val="auto"/>
          <w:sz w:val="28"/>
          <w:szCs w:val="28"/>
        </w:rPr>
      </w:pPr>
    </w:p>
    <w:p w:rsidR="00887103" w:rsidRPr="007B370C" w:rsidRDefault="00887103" w:rsidP="0041530B">
      <w:pPr>
        <w:jc w:val="cente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ОСББ/ЖБК/Управитель ________________________________________________________________________________________________________________________________________</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(адреса будинку)</w:t>
      </w: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інформує про прийняття загальними зборами співвласників рішення про надання згоди на участь у проведенні капітального ремонту спільного майна багатоквартирного будинку на умовах співфінансування, відповідно до Порядку проведення капітальних ремонтів спільного майна у багатоквартирних житлових будинках Гадяцької міської ТГ на умовах співфінансування в 2021 році, на проведення таких робіт:</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____________________________________________________________________</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Попередня вартість робіт за зведеним кошторисним розрахунком складає _____</w:t>
      </w:r>
      <w:r w:rsidRPr="007B370C">
        <w:rPr>
          <w:rFonts w:ascii="Times New Roman" w:hAnsi="Times New Roman" w:cs="Times New Roman"/>
          <w:color w:val="auto"/>
          <w:sz w:val="28"/>
          <w:szCs w:val="28"/>
        </w:rPr>
        <w:tab/>
        <w:t>грн.</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Гарантуємо забезпечення співфінансування проведення капітального ремонту спільного майна багатоквартирного будинку для реалізації цієї заяви.</w:t>
      </w: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Керівник</w:t>
      </w:r>
      <w:r w:rsidRPr="007B370C">
        <w:rPr>
          <w:rFonts w:ascii="Times New Roman" w:hAnsi="Times New Roman" w:cs="Times New Roman"/>
          <w:color w:val="auto"/>
          <w:sz w:val="28"/>
          <w:szCs w:val="28"/>
        </w:rPr>
        <w:tab/>
      </w:r>
      <w:r w:rsidRPr="007B370C">
        <w:rPr>
          <w:rFonts w:ascii="Times New Roman" w:hAnsi="Times New Roman" w:cs="Times New Roman"/>
          <w:color w:val="auto"/>
          <w:sz w:val="28"/>
          <w:szCs w:val="28"/>
        </w:rPr>
        <w:tab/>
      </w:r>
      <w:r w:rsidRPr="007B370C">
        <w:rPr>
          <w:rFonts w:ascii="Times New Roman" w:hAnsi="Times New Roman" w:cs="Times New Roman"/>
          <w:color w:val="auto"/>
          <w:sz w:val="28"/>
          <w:szCs w:val="28"/>
        </w:rPr>
        <w:tab/>
        <w:t xml:space="preserve">________________ </w:t>
      </w:r>
      <w:r w:rsidRPr="007B370C">
        <w:rPr>
          <w:rFonts w:ascii="Times New Roman" w:hAnsi="Times New Roman" w:cs="Times New Roman"/>
          <w:color w:val="auto"/>
          <w:sz w:val="28"/>
          <w:szCs w:val="28"/>
        </w:rPr>
        <w:tab/>
        <w:t>_________________</w:t>
      </w: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sectPr w:rsidR="00887103" w:rsidRPr="007B370C" w:rsidSect="00A2004F">
          <w:pgSz w:w="11900" w:h="16840"/>
          <w:pgMar w:top="1134" w:right="567" w:bottom="1134" w:left="1701" w:header="0" w:footer="6" w:gutter="0"/>
          <w:cols w:space="720"/>
          <w:noEndnote/>
          <w:docGrid w:linePitch="360"/>
        </w:sectPr>
      </w:pPr>
    </w:p>
    <w:p w:rsidR="00887103" w:rsidRPr="007B370C" w:rsidRDefault="00887103" w:rsidP="00B00E2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lastRenderedPageBreak/>
        <w:t xml:space="preserve">                                                                             Додаток 3 до Порядку </w:t>
      </w:r>
    </w:p>
    <w:p w:rsidR="00887103" w:rsidRPr="007B370C" w:rsidRDefault="00887103" w:rsidP="00B00E2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проведення капітальних </w:t>
      </w:r>
    </w:p>
    <w:p w:rsidR="00887103" w:rsidRPr="007B370C" w:rsidRDefault="00887103" w:rsidP="00B00E2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ремонтів спільного майна </w:t>
      </w:r>
    </w:p>
    <w:p w:rsidR="00887103" w:rsidRPr="007B370C" w:rsidRDefault="00887103" w:rsidP="00B00E2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у багатоквартирних </w:t>
      </w:r>
    </w:p>
    <w:p w:rsidR="00887103" w:rsidRPr="007B370C" w:rsidRDefault="00887103" w:rsidP="00B00E2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житлових будинках </w:t>
      </w:r>
    </w:p>
    <w:p w:rsidR="00887103" w:rsidRPr="007B370C" w:rsidRDefault="00887103" w:rsidP="00B00E2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Гадяцької міської </w:t>
      </w:r>
    </w:p>
    <w:p w:rsidR="00887103" w:rsidRPr="007B370C" w:rsidRDefault="00887103" w:rsidP="00B00E2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територіальної громади </w:t>
      </w:r>
    </w:p>
    <w:p w:rsidR="00887103" w:rsidRPr="007B370C" w:rsidRDefault="00887103" w:rsidP="00B00E2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на умовах співфінансування </w:t>
      </w:r>
    </w:p>
    <w:p w:rsidR="00887103" w:rsidRPr="007B370C" w:rsidRDefault="00887103" w:rsidP="00B00E20">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в 2021 році</w:t>
      </w:r>
    </w:p>
    <w:p w:rsidR="00887103" w:rsidRPr="007B370C" w:rsidRDefault="00887103" w:rsidP="00C413CA">
      <w:pPr>
        <w:jc w:val="center"/>
        <w:rPr>
          <w:rFonts w:ascii="Times New Roman" w:hAnsi="Times New Roman" w:cs="Times New Roman"/>
          <w:color w:val="auto"/>
          <w:sz w:val="28"/>
          <w:szCs w:val="28"/>
        </w:rPr>
      </w:pPr>
    </w:p>
    <w:p w:rsidR="00887103" w:rsidRPr="007B370C" w:rsidRDefault="00887103" w:rsidP="00C413CA">
      <w:pPr>
        <w:rPr>
          <w:rFonts w:ascii="Times New Roman" w:hAnsi="Times New Roman" w:cs="Times New Roman"/>
          <w:color w:val="auto"/>
          <w:sz w:val="28"/>
          <w:szCs w:val="28"/>
        </w:rPr>
      </w:pPr>
    </w:p>
    <w:p w:rsidR="00887103" w:rsidRPr="007B370C" w:rsidRDefault="00887103" w:rsidP="00C413CA">
      <w:pPr>
        <w:rPr>
          <w:rFonts w:ascii="Times New Roman" w:hAnsi="Times New Roman" w:cs="Times New Roman"/>
          <w:color w:val="auto"/>
          <w:sz w:val="28"/>
          <w:szCs w:val="28"/>
        </w:rPr>
      </w:pPr>
      <w:r w:rsidRPr="007B370C">
        <w:rPr>
          <w:rFonts w:ascii="Times New Roman" w:hAnsi="Times New Roman" w:cs="Times New Roman"/>
          <w:color w:val="auto"/>
          <w:sz w:val="28"/>
          <w:szCs w:val="28"/>
        </w:rPr>
        <w:t>Вих. №</w:t>
      </w:r>
      <w:r w:rsidRPr="007B370C">
        <w:rPr>
          <w:rFonts w:ascii="Times New Roman" w:hAnsi="Times New Roman" w:cs="Times New Roman"/>
          <w:color w:val="auto"/>
          <w:sz w:val="28"/>
          <w:szCs w:val="28"/>
        </w:rPr>
        <w:tab/>
        <w:t xml:space="preserve"> від «   »</w:t>
      </w:r>
      <w:r w:rsidRPr="007B370C">
        <w:rPr>
          <w:rFonts w:ascii="Times New Roman" w:hAnsi="Times New Roman" w:cs="Times New Roman"/>
          <w:color w:val="auto"/>
          <w:sz w:val="28"/>
          <w:szCs w:val="28"/>
        </w:rPr>
        <w:tab/>
        <w:t>2021р.</w:t>
      </w:r>
    </w:p>
    <w:p w:rsidR="00887103" w:rsidRPr="007B370C" w:rsidRDefault="00887103" w:rsidP="00C413CA">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Голові міської ради</w:t>
      </w:r>
    </w:p>
    <w:p w:rsidR="00887103" w:rsidRPr="007B370C" w:rsidRDefault="00887103" w:rsidP="00C413CA">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Нестеренку В.О.</w:t>
      </w:r>
    </w:p>
    <w:p w:rsidR="00887103" w:rsidRPr="007B370C" w:rsidRDefault="00887103" w:rsidP="00C413CA">
      <w:pPr>
        <w:rPr>
          <w:rFonts w:ascii="Times New Roman" w:hAnsi="Times New Roman" w:cs="Times New Roman"/>
          <w:color w:val="auto"/>
          <w:sz w:val="28"/>
          <w:szCs w:val="28"/>
        </w:rPr>
      </w:pPr>
    </w:p>
    <w:p w:rsidR="00887103" w:rsidRPr="007B370C" w:rsidRDefault="00887103" w:rsidP="00C413CA">
      <w:pPr>
        <w:rPr>
          <w:rFonts w:ascii="Times New Roman" w:hAnsi="Times New Roman" w:cs="Times New Roman"/>
          <w:color w:val="auto"/>
          <w:sz w:val="28"/>
          <w:szCs w:val="28"/>
        </w:rPr>
      </w:pPr>
    </w:p>
    <w:p w:rsidR="00887103" w:rsidRPr="007B370C" w:rsidRDefault="00887103" w:rsidP="00C413CA">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ОСББ/ЖБК/Управитель</w:t>
      </w:r>
    </w:p>
    <w:p w:rsidR="00887103" w:rsidRPr="007B370C" w:rsidRDefault="00887103" w:rsidP="00C413CA">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___________________________________</w:t>
      </w:r>
    </w:p>
    <w:p w:rsidR="00887103" w:rsidRPr="007B370C" w:rsidRDefault="00887103" w:rsidP="00C413CA">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(адреса будинку)</w:t>
      </w:r>
    </w:p>
    <w:p w:rsidR="00887103" w:rsidRPr="007B370C" w:rsidRDefault="00887103" w:rsidP="00C413CA">
      <w:pPr>
        <w:jc w:val="right"/>
        <w:rPr>
          <w:rFonts w:ascii="Times New Roman" w:hAnsi="Times New Roman" w:cs="Times New Roman"/>
          <w:color w:val="auto"/>
          <w:sz w:val="28"/>
          <w:szCs w:val="28"/>
        </w:rPr>
      </w:pPr>
      <w:r w:rsidRPr="007B370C">
        <w:rPr>
          <w:rFonts w:ascii="Times New Roman" w:hAnsi="Times New Roman" w:cs="Times New Roman"/>
          <w:color w:val="auto"/>
          <w:sz w:val="28"/>
          <w:szCs w:val="28"/>
        </w:rPr>
        <w:t>(прізвище, ініціали, контакти керівника)</w:t>
      </w:r>
    </w:p>
    <w:p w:rsidR="00887103" w:rsidRPr="007B370C" w:rsidRDefault="00887103" w:rsidP="00C413CA">
      <w:pPr>
        <w:jc w:val="cente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p>
    <w:p w:rsidR="00887103" w:rsidRPr="007B370C" w:rsidRDefault="00887103" w:rsidP="00C413CA">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Заява</w:t>
      </w:r>
    </w:p>
    <w:p w:rsidR="00887103" w:rsidRPr="007B370C" w:rsidRDefault="00887103" w:rsidP="00C413CA">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про надання бюджетного асигнування на проведення капітального ремонту спільного майна багатоквартирного будинку на умовах</w:t>
      </w:r>
    </w:p>
    <w:p w:rsidR="00887103" w:rsidRPr="007B370C" w:rsidRDefault="00887103" w:rsidP="00C413CA">
      <w:pPr>
        <w:jc w:val="center"/>
        <w:rPr>
          <w:rFonts w:ascii="Times New Roman" w:hAnsi="Times New Roman" w:cs="Times New Roman"/>
          <w:color w:val="auto"/>
          <w:sz w:val="28"/>
          <w:szCs w:val="28"/>
        </w:rPr>
      </w:pPr>
      <w:r w:rsidRPr="007B370C">
        <w:rPr>
          <w:rFonts w:ascii="Times New Roman" w:hAnsi="Times New Roman" w:cs="Times New Roman"/>
          <w:color w:val="auto"/>
          <w:sz w:val="28"/>
          <w:szCs w:val="28"/>
        </w:rPr>
        <w:t>співфінансування</w:t>
      </w: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ОСББ/ЖБК/Управитель____________________________________________________________________________________________________________________</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(адреса будинку)</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звертається з проханням надати бюджетне асигнування, відповідно до Порядку проведення капітальних ремонтів спільного майна у багатоквартирних житлових будинках Гадяцької міської ТГ на умовах співфінансування в 2021 році, на проведення таких робіт:</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 xml:space="preserve">      Загальна вартість робіт складає ___________________</w:t>
      </w:r>
      <w:r w:rsidRPr="007B370C">
        <w:rPr>
          <w:rFonts w:ascii="Times New Roman" w:hAnsi="Times New Roman" w:cs="Times New Roman"/>
          <w:color w:val="auto"/>
          <w:sz w:val="28"/>
          <w:szCs w:val="28"/>
        </w:rPr>
        <w:tab/>
        <w:t xml:space="preserve"> грн. відповідно</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позитивного експертного висновку. Просимо надати бюджетне асигнування в розмірі _______</w:t>
      </w:r>
      <w:r w:rsidRPr="007B370C">
        <w:rPr>
          <w:rFonts w:ascii="Times New Roman" w:hAnsi="Times New Roman" w:cs="Times New Roman"/>
          <w:color w:val="auto"/>
          <w:sz w:val="28"/>
          <w:szCs w:val="28"/>
        </w:rPr>
        <w:tab/>
        <w:t>грн.</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Прошу ОСББ/ЖБК/Управителя _______________</w:t>
      </w:r>
      <w:r w:rsidRPr="007B370C">
        <w:rPr>
          <w:rFonts w:ascii="Times New Roman" w:hAnsi="Times New Roman" w:cs="Times New Roman"/>
          <w:color w:val="auto"/>
          <w:sz w:val="28"/>
          <w:szCs w:val="28"/>
        </w:rPr>
        <w:tab/>
        <w:t xml:space="preserve"> визначити</w:t>
      </w: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одержувачем бюджетних коштів.</w:t>
      </w: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p>
    <w:p w:rsidR="00887103" w:rsidRPr="007B370C" w:rsidRDefault="00887103" w:rsidP="003165CE">
      <w:pPr>
        <w:rPr>
          <w:rFonts w:ascii="Times New Roman" w:hAnsi="Times New Roman" w:cs="Times New Roman"/>
          <w:color w:val="auto"/>
          <w:sz w:val="28"/>
          <w:szCs w:val="28"/>
        </w:rPr>
      </w:pPr>
      <w:r w:rsidRPr="007B370C">
        <w:rPr>
          <w:rFonts w:ascii="Times New Roman" w:hAnsi="Times New Roman" w:cs="Times New Roman"/>
          <w:color w:val="auto"/>
          <w:sz w:val="28"/>
          <w:szCs w:val="28"/>
        </w:rPr>
        <w:t>Керівник</w:t>
      </w:r>
      <w:r w:rsidRPr="007B370C">
        <w:rPr>
          <w:rFonts w:ascii="Times New Roman" w:hAnsi="Times New Roman" w:cs="Times New Roman"/>
          <w:color w:val="auto"/>
          <w:sz w:val="28"/>
          <w:szCs w:val="28"/>
        </w:rPr>
        <w:tab/>
      </w:r>
      <w:r w:rsidRPr="007B370C">
        <w:rPr>
          <w:rFonts w:ascii="Times New Roman" w:hAnsi="Times New Roman" w:cs="Times New Roman"/>
          <w:color w:val="auto"/>
          <w:sz w:val="28"/>
          <w:szCs w:val="28"/>
        </w:rPr>
        <w:tab/>
        <w:t xml:space="preserve">________________ </w:t>
      </w:r>
      <w:r w:rsidRPr="007B370C">
        <w:rPr>
          <w:rFonts w:ascii="Times New Roman" w:hAnsi="Times New Roman" w:cs="Times New Roman"/>
          <w:color w:val="auto"/>
          <w:sz w:val="28"/>
          <w:szCs w:val="28"/>
        </w:rPr>
        <w:tab/>
        <w:t>__________________</w:t>
      </w:r>
    </w:p>
    <w:bookmarkEnd w:id="0"/>
    <w:p w:rsidR="00887103" w:rsidRPr="007B370C" w:rsidRDefault="00887103" w:rsidP="003165CE">
      <w:pPr>
        <w:rPr>
          <w:rFonts w:ascii="Times New Roman" w:hAnsi="Times New Roman" w:cs="Times New Roman"/>
          <w:color w:val="auto"/>
          <w:sz w:val="28"/>
          <w:szCs w:val="28"/>
        </w:rPr>
      </w:pPr>
    </w:p>
    <w:sectPr w:rsidR="00887103" w:rsidRPr="007B370C" w:rsidSect="00A2004F">
      <w:pgSz w:w="11900" w:h="16840"/>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738" w:rsidRDefault="00951738">
      <w:r>
        <w:separator/>
      </w:r>
    </w:p>
  </w:endnote>
  <w:endnote w:type="continuationSeparator" w:id="0">
    <w:p w:rsidR="00951738" w:rsidRDefault="00951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738" w:rsidRDefault="00951738"/>
  </w:footnote>
  <w:footnote w:type="continuationSeparator" w:id="0">
    <w:p w:rsidR="00951738" w:rsidRDefault="0095173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277D"/>
    <w:multiLevelType w:val="hybridMultilevel"/>
    <w:tmpl w:val="9AC03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88363C"/>
    <w:multiLevelType w:val="multilevel"/>
    <w:tmpl w:val="A9BC2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47973ED5"/>
    <w:multiLevelType w:val="multilevel"/>
    <w:tmpl w:val="88B2B5F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9B31D8E"/>
    <w:multiLevelType w:val="multilevel"/>
    <w:tmpl w:val="27902BC6"/>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609614FA"/>
    <w:multiLevelType w:val="multilevel"/>
    <w:tmpl w:val="FA869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74F52B65"/>
    <w:multiLevelType w:val="multilevel"/>
    <w:tmpl w:val="1B2A8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evenAndOddHeaders/>
  <w:drawingGridHorizontalSpacing w:val="181"/>
  <w:drawingGridVerticalSpacing w:val="181"/>
  <w:characterSpacingControl w:val="compressPunctuation"/>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837"/>
    <w:rsid w:val="00000D33"/>
    <w:rsid w:val="00016D43"/>
    <w:rsid w:val="00062FB9"/>
    <w:rsid w:val="000F3EFF"/>
    <w:rsid w:val="00106784"/>
    <w:rsid w:val="00126271"/>
    <w:rsid w:val="00147F6D"/>
    <w:rsid w:val="001747B3"/>
    <w:rsid w:val="00184D55"/>
    <w:rsid w:val="00191954"/>
    <w:rsid w:val="00250DC8"/>
    <w:rsid w:val="002612FE"/>
    <w:rsid w:val="00266C58"/>
    <w:rsid w:val="002754E5"/>
    <w:rsid w:val="00280B1D"/>
    <w:rsid w:val="002959A6"/>
    <w:rsid w:val="002C174A"/>
    <w:rsid w:val="002E0786"/>
    <w:rsid w:val="003165CE"/>
    <w:rsid w:val="00327382"/>
    <w:rsid w:val="0039457E"/>
    <w:rsid w:val="003A638B"/>
    <w:rsid w:val="003B6565"/>
    <w:rsid w:val="003F1FAB"/>
    <w:rsid w:val="004060DD"/>
    <w:rsid w:val="0041530B"/>
    <w:rsid w:val="00417797"/>
    <w:rsid w:val="0048498D"/>
    <w:rsid w:val="004B14B8"/>
    <w:rsid w:val="004D74C1"/>
    <w:rsid w:val="004E490B"/>
    <w:rsid w:val="005379C8"/>
    <w:rsid w:val="00541BA1"/>
    <w:rsid w:val="00570EF1"/>
    <w:rsid w:val="005F1414"/>
    <w:rsid w:val="00605040"/>
    <w:rsid w:val="00615940"/>
    <w:rsid w:val="0062422A"/>
    <w:rsid w:val="00626CF5"/>
    <w:rsid w:val="00635A0C"/>
    <w:rsid w:val="006472A2"/>
    <w:rsid w:val="00687F97"/>
    <w:rsid w:val="006A19AE"/>
    <w:rsid w:val="006A3AE2"/>
    <w:rsid w:val="006D0E9F"/>
    <w:rsid w:val="006F5EDD"/>
    <w:rsid w:val="00716837"/>
    <w:rsid w:val="007A1C73"/>
    <w:rsid w:val="007A1E01"/>
    <w:rsid w:val="007B370C"/>
    <w:rsid w:val="007D5F38"/>
    <w:rsid w:val="00835D8C"/>
    <w:rsid w:val="00846932"/>
    <w:rsid w:val="00881123"/>
    <w:rsid w:val="00887103"/>
    <w:rsid w:val="0089323E"/>
    <w:rsid w:val="0089739A"/>
    <w:rsid w:val="008D09CC"/>
    <w:rsid w:val="009279BA"/>
    <w:rsid w:val="00930069"/>
    <w:rsid w:val="009340CE"/>
    <w:rsid w:val="009355E7"/>
    <w:rsid w:val="00951738"/>
    <w:rsid w:val="009D65E0"/>
    <w:rsid w:val="00A17790"/>
    <w:rsid w:val="00A2004F"/>
    <w:rsid w:val="00A326C3"/>
    <w:rsid w:val="00A32D66"/>
    <w:rsid w:val="00AB58BF"/>
    <w:rsid w:val="00B00E20"/>
    <w:rsid w:val="00B04C1E"/>
    <w:rsid w:val="00B13DB7"/>
    <w:rsid w:val="00B37E28"/>
    <w:rsid w:val="00B90D35"/>
    <w:rsid w:val="00B961D2"/>
    <w:rsid w:val="00BB37E9"/>
    <w:rsid w:val="00C01AE9"/>
    <w:rsid w:val="00C07447"/>
    <w:rsid w:val="00C3365F"/>
    <w:rsid w:val="00C413CA"/>
    <w:rsid w:val="00C80B4E"/>
    <w:rsid w:val="00C84791"/>
    <w:rsid w:val="00C925E3"/>
    <w:rsid w:val="00CB33D3"/>
    <w:rsid w:val="00CF25C5"/>
    <w:rsid w:val="00D02591"/>
    <w:rsid w:val="00D14746"/>
    <w:rsid w:val="00D312DE"/>
    <w:rsid w:val="00D368E5"/>
    <w:rsid w:val="00DB0739"/>
    <w:rsid w:val="00DD0B52"/>
    <w:rsid w:val="00E95E4E"/>
    <w:rsid w:val="00EA516E"/>
    <w:rsid w:val="00EA582C"/>
    <w:rsid w:val="00ED5C40"/>
    <w:rsid w:val="00EE3F77"/>
    <w:rsid w:val="00EE6A00"/>
    <w:rsid w:val="00F259C9"/>
    <w:rsid w:val="00F52DB4"/>
    <w:rsid w:val="00F724D4"/>
    <w:rsid w:val="00FD5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4E5"/>
    <w:pPr>
      <w:widowControl w:val="0"/>
    </w:pPr>
    <w:rPr>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754E5"/>
    <w:rPr>
      <w:rFonts w:cs="Times New Roman"/>
      <w:color w:val="auto"/>
      <w:u w:val="single"/>
    </w:rPr>
  </w:style>
  <w:style w:type="character" w:customStyle="1" w:styleId="2">
    <w:name w:val="Основной текст (2)_"/>
    <w:link w:val="21"/>
    <w:uiPriority w:val="99"/>
    <w:rsid w:val="002754E5"/>
    <w:rPr>
      <w:rFonts w:ascii="Times New Roman" w:hAnsi="Times New Roman" w:cs="Times New Roman"/>
      <w:sz w:val="28"/>
      <w:szCs w:val="28"/>
      <w:u w:val="none"/>
    </w:rPr>
  </w:style>
  <w:style w:type="character" w:customStyle="1" w:styleId="20">
    <w:name w:val="Основной текст (2)"/>
    <w:uiPriority w:val="99"/>
    <w:rsid w:val="002754E5"/>
    <w:rPr>
      <w:rFonts w:ascii="Times New Roman" w:hAnsi="Times New Roman" w:cs="Times New Roman"/>
      <w:color w:val="000000"/>
      <w:spacing w:val="0"/>
      <w:w w:val="100"/>
      <w:position w:val="0"/>
      <w:sz w:val="28"/>
      <w:szCs w:val="28"/>
      <w:u w:val="single"/>
      <w:lang w:val="uk-UA" w:eastAsia="uk-UA"/>
    </w:rPr>
  </w:style>
  <w:style w:type="character" w:customStyle="1" w:styleId="3">
    <w:name w:val="Основной текст (3)_"/>
    <w:link w:val="30"/>
    <w:uiPriority w:val="99"/>
    <w:rsid w:val="002754E5"/>
    <w:rPr>
      <w:rFonts w:ascii="Arial Narrow" w:eastAsia="Times New Roman" w:hAnsi="Arial Narrow" w:cs="Arial Narrow"/>
      <w:sz w:val="30"/>
      <w:szCs w:val="30"/>
      <w:u w:val="none"/>
    </w:rPr>
  </w:style>
  <w:style w:type="character" w:customStyle="1" w:styleId="4">
    <w:name w:val="Основной текст (4)_"/>
    <w:link w:val="40"/>
    <w:uiPriority w:val="99"/>
    <w:rsid w:val="002754E5"/>
    <w:rPr>
      <w:rFonts w:ascii="Times New Roman" w:hAnsi="Times New Roman" w:cs="Times New Roman"/>
      <w:sz w:val="22"/>
      <w:szCs w:val="22"/>
      <w:u w:val="none"/>
    </w:rPr>
  </w:style>
  <w:style w:type="character" w:customStyle="1" w:styleId="5">
    <w:name w:val="Основной текст (5)_"/>
    <w:link w:val="50"/>
    <w:uiPriority w:val="99"/>
    <w:rsid w:val="002754E5"/>
    <w:rPr>
      <w:rFonts w:ascii="Times New Roman" w:hAnsi="Times New Roman" w:cs="Times New Roman"/>
      <w:b/>
      <w:bCs/>
      <w:sz w:val="22"/>
      <w:szCs w:val="22"/>
      <w:u w:val="none"/>
    </w:rPr>
  </w:style>
  <w:style w:type="character" w:customStyle="1" w:styleId="210pt">
    <w:name w:val="Основной текст (2) + 10 pt"/>
    <w:uiPriority w:val="99"/>
    <w:rsid w:val="002754E5"/>
    <w:rPr>
      <w:rFonts w:ascii="Times New Roman" w:hAnsi="Times New Roman" w:cs="Times New Roman"/>
      <w:color w:val="000000"/>
      <w:spacing w:val="0"/>
      <w:w w:val="100"/>
      <w:position w:val="0"/>
      <w:sz w:val="20"/>
      <w:szCs w:val="20"/>
      <w:u w:val="none"/>
      <w:lang w:val="uk-UA" w:eastAsia="uk-UA"/>
    </w:rPr>
  </w:style>
  <w:style w:type="character" w:customStyle="1" w:styleId="28pt">
    <w:name w:val="Основной текст (2) + 8 pt"/>
    <w:aliases w:val="Полужирный"/>
    <w:uiPriority w:val="99"/>
    <w:rsid w:val="002754E5"/>
    <w:rPr>
      <w:rFonts w:ascii="Times New Roman" w:hAnsi="Times New Roman" w:cs="Times New Roman"/>
      <w:b/>
      <w:bCs/>
      <w:color w:val="000000"/>
      <w:spacing w:val="0"/>
      <w:w w:val="100"/>
      <w:position w:val="0"/>
      <w:sz w:val="16"/>
      <w:szCs w:val="16"/>
      <w:u w:val="none"/>
      <w:lang w:val="uk-UA" w:eastAsia="uk-UA"/>
    </w:rPr>
  </w:style>
  <w:style w:type="character" w:customStyle="1" w:styleId="29">
    <w:name w:val="Основной текст (2) + 9"/>
    <w:aliases w:val="5 pt,Полужирный2,Курсив"/>
    <w:uiPriority w:val="99"/>
    <w:rsid w:val="002754E5"/>
    <w:rPr>
      <w:rFonts w:ascii="Times New Roman" w:hAnsi="Times New Roman" w:cs="Times New Roman"/>
      <w:b/>
      <w:bCs/>
      <w:i/>
      <w:iCs/>
      <w:color w:val="000000"/>
      <w:spacing w:val="0"/>
      <w:w w:val="100"/>
      <w:position w:val="0"/>
      <w:sz w:val="19"/>
      <w:szCs w:val="19"/>
      <w:u w:val="none"/>
      <w:lang w:val="uk-UA" w:eastAsia="uk-UA"/>
    </w:rPr>
  </w:style>
  <w:style w:type="character" w:customStyle="1" w:styleId="6">
    <w:name w:val="Основной текст (6)_"/>
    <w:link w:val="60"/>
    <w:uiPriority w:val="99"/>
    <w:rsid w:val="002754E5"/>
    <w:rPr>
      <w:rFonts w:ascii="Arial Narrow" w:eastAsia="Times New Roman" w:hAnsi="Arial Narrow" w:cs="Arial Narrow"/>
      <w:sz w:val="26"/>
      <w:szCs w:val="26"/>
      <w:u w:val="none"/>
    </w:rPr>
  </w:style>
  <w:style w:type="character" w:customStyle="1" w:styleId="7">
    <w:name w:val="Основной текст (7)_"/>
    <w:link w:val="70"/>
    <w:uiPriority w:val="99"/>
    <w:rsid w:val="002754E5"/>
    <w:rPr>
      <w:rFonts w:ascii="Times New Roman" w:hAnsi="Times New Roman" w:cs="Times New Roman"/>
      <w:sz w:val="26"/>
      <w:szCs w:val="26"/>
      <w:u w:val="none"/>
    </w:rPr>
  </w:style>
  <w:style w:type="character" w:customStyle="1" w:styleId="8">
    <w:name w:val="Основной текст (8)_"/>
    <w:link w:val="80"/>
    <w:uiPriority w:val="99"/>
    <w:rsid w:val="002754E5"/>
    <w:rPr>
      <w:rFonts w:ascii="Times New Roman" w:hAnsi="Times New Roman" w:cs="Times New Roman"/>
      <w:sz w:val="20"/>
      <w:szCs w:val="20"/>
      <w:u w:val="none"/>
    </w:rPr>
  </w:style>
  <w:style w:type="character" w:customStyle="1" w:styleId="213pt">
    <w:name w:val="Основной текст (2) + 13 pt"/>
    <w:aliases w:val="Полужирный1"/>
    <w:uiPriority w:val="99"/>
    <w:rsid w:val="002754E5"/>
    <w:rPr>
      <w:rFonts w:ascii="Times New Roman" w:hAnsi="Times New Roman" w:cs="Times New Roman"/>
      <w:b/>
      <w:bCs/>
      <w:color w:val="000000"/>
      <w:spacing w:val="0"/>
      <w:w w:val="100"/>
      <w:position w:val="0"/>
      <w:sz w:val="26"/>
      <w:szCs w:val="26"/>
      <w:u w:val="none"/>
      <w:lang w:val="uk-UA" w:eastAsia="uk-UA"/>
    </w:rPr>
  </w:style>
  <w:style w:type="character" w:customStyle="1" w:styleId="9">
    <w:name w:val="Основной текст (9)_"/>
    <w:link w:val="90"/>
    <w:uiPriority w:val="99"/>
    <w:rsid w:val="002754E5"/>
    <w:rPr>
      <w:rFonts w:ascii="Times New Roman" w:hAnsi="Times New Roman" w:cs="Times New Roman"/>
      <w:sz w:val="26"/>
      <w:szCs w:val="26"/>
      <w:u w:val="none"/>
    </w:rPr>
  </w:style>
  <w:style w:type="paragraph" w:customStyle="1" w:styleId="21">
    <w:name w:val="Основной текст (2)1"/>
    <w:basedOn w:val="a"/>
    <w:link w:val="2"/>
    <w:uiPriority w:val="99"/>
    <w:rsid w:val="002754E5"/>
    <w:pPr>
      <w:shd w:val="clear" w:color="auto" w:fill="FFFFFF"/>
      <w:spacing w:after="540" w:line="250" w:lineRule="exact"/>
      <w:ind w:hanging="100"/>
    </w:pPr>
    <w:rPr>
      <w:rFonts w:ascii="Times New Roman" w:eastAsia="Times New Roman" w:hAnsi="Times New Roman" w:cs="Times New Roman"/>
      <w:sz w:val="28"/>
      <w:szCs w:val="28"/>
    </w:rPr>
  </w:style>
  <w:style w:type="paragraph" w:customStyle="1" w:styleId="30">
    <w:name w:val="Основной текст (3)"/>
    <w:basedOn w:val="a"/>
    <w:link w:val="3"/>
    <w:uiPriority w:val="99"/>
    <w:rsid w:val="002754E5"/>
    <w:pPr>
      <w:shd w:val="clear" w:color="auto" w:fill="FFFFFF"/>
      <w:spacing w:after="420" w:line="240" w:lineRule="atLeast"/>
      <w:jc w:val="center"/>
    </w:pPr>
    <w:rPr>
      <w:rFonts w:ascii="Arial Narrow" w:hAnsi="Arial Narrow" w:cs="Arial Narrow"/>
      <w:sz w:val="30"/>
      <w:szCs w:val="30"/>
    </w:rPr>
  </w:style>
  <w:style w:type="paragraph" w:customStyle="1" w:styleId="40">
    <w:name w:val="Основной текст (4)"/>
    <w:basedOn w:val="a"/>
    <w:link w:val="4"/>
    <w:uiPriority w:val="99"/>
    <w:rsid w:val="002754E5"/>
    <w:pPr>
      <w:shd w:val="clear" w:color="auto" w:fill="FFFFFF"/>
      <w:spacing w:after="240" w:line="240" w:lineRule="exact"/>
    </w:pPr>
    <w:rPr>
      <w:rFonts w:ascii="Times New Roman" w:eastAsia="Times New Roman" w:hAnsi="Times New Roman" w:cs="Times New Roman"/>
      <w:sz w:val="22"/>
      <w:szCs w:val="22"/>
    </w:rPr>
  </w:style>
  <w:style w:type="paragraph" w:customStyle="1" w:styleId="50">
    <w:name w:val="Основной текст (5)"/>
    <w:basedOn w:val="a"/>
    <w:link w:val="5"/>
    <w:uiPriority w:val="99"/>
    <w:rsid w:val="002754E5"/>
    <w:pPr>
      <w:shd w:val="clear" w:color="auto" w:fill="FFFFFF"/>
      <w:spacing w:before="240" w:line="317" w:lineRule="exact"/>
      <w:jc w:val="center"/>
    </w:pPr>
    <w:rPr>
      <w:rFonts w:ascii="Times New Roman" w:eastAsia="Times New Roman" w:hAnsi="Times New Roman" w:cs="Times New Roman"/>
      <w:b/>
      <w:bCs/>
      <w:sz w:val="22"/>
      <w:szCs w:val="22"/>
    </w:rPr>
  </w:style>
  <w:style w:type="paragraph" w:customStyle="1" w:styleId="60">
    <w:name w:val="Основной текст (6)"/>
    <w:basedOn w:val="a"/>
    <w:link w:val="6"/>
    <w:uiPriority w:val="99"/>
    <w:rsid w:val="002754E5"/>
    <w:pPr>
      <w:shd w:val="clear" w:color="auto" w:fill="FFFFFF"/>
      <w:spacing w:line="240" w:lineRule="atLeast"/>
      <w:jc w:val="center"/>
    </w:pPr>
    <w:rPr>
      <w:rFonts w:ascii="Arial Narrow" w:hAnsi="Arial Narrow" w:cs="Arial Narrow"/>
      <w:sz w:val="26"/>
      <w:szCs w:val="26"/>
    </w:rPr>
  </w:style>
  <w:style w:type="paragraph" w:customStyle="1" w:styleId="70">
    <w:name w:val="Основной текст (7)"/>
    <w:basedOn w:val="a"/>
    <w:link w:val="7"/>
    <w:uiPriority w:val="99"/>
    <w:rsid w:val="002754E5"/>
    <w:pPr>
      <w:shd w:val="clear" w:color="auto" w:fill="FFFFFF"/>
      <w:spacing w:before="120" w:after="720" w:line="240" w:lineRule="atLeast"/>
      <w:jc w:val="both"/>
    </w:pPr>
    <w:rPr>
      <w:rFonts w:ascii="Times New Roman" w:eastAsia="Times New Roman" w:hAnsi="Times New Roman" w:cs="Times New Roman"/>
      <w:sz w:val="26"/>
      <w:szCs w:val="26"/>
    </w:rPr>
  </w:style>
  <w:style w:type="paragraph" w:customStyle="1" w:styleId="80">
    <w:name w:val="Основной текст (8)"/>
    <w:basedOn w:val="a"/>
    <w:link w:val="8"/>
    <w:uiPriority w:val="99"/>
    <w:rsid w:val="002754E5"/>
    <w:pPr>
      <w:shd w:val="clear" w:color="auto" w:fill="FFFFFF"/>
      <w:spacing w:before="720" w:after="360" w:line="240" w:lineRule="atLeast"/>
    </w:pPr>
    <w:rPr>
      <w:rFonts w:ascii="Times New Roman" w:eastAsia="Times New Roman" w:hAnsi="Times New Roman" w:cs="Times New Roman"/>
      <w:sz w:val="20"/>
      <w:szCs w:val="20"/>
    </w:rPr>
  </w:style>
  <w:style w:type="paragraph" w:customStyle="1" w:styleId="90">
    <w:name w:val="Основной текст (9)"/>
    <w:basedOn w:val="a"/>
    <w:link w:val="9"/>
    <w:uiPriority w:val="99"/>
    <w:rsid w:val="002754E5"/>
    <w:pPr>
      <w:shd w:val="clear" w:color="auto" w:fill="FFFFFF"/>
      <w:spacing w:before="120" w:after="960" w:line="240" w:lineRule="atLeast"/>
    </w:pPr>
    <w:rPr>
      <w:rFonts w:ascii="Times New Roman" w:eastAsia="Times New Roman" w:hAnsi="Times New Roman" w:cs="Times New Roman"/>
      <w:sz w:val="26"/>
      <w:szCs w:val="26"/>
    </w:rPr>
  </w:style>
  <w:style w:type="paragraph" w:styleId="a4">
    <w:name w:val="List Paragraph"/>
    <w:basedOn w:val="a"/>
    <w:uiPriority w:val="99"/>
    <w:qFormat/>
    <w:rsid w:val="00B37E28"/>
    <w:pPr>
      <w:ind w:left="720"/>
    </w:pPr>
  </w:style>
  <w:style w:type="character" w:styleId="a5">
    <w:name w:val="annotation reference"/>
    <w:uiPriority w:val="99"/>
    <w:semiHidden/>
    <w:unhideWhenUsed/>
    <w:rsid w:val="00BB37E9"/>
    <w:rPr>
      <w:sz w:val="16"/>
      <w:szCs w:val="16"/>
    </w:rPr>
  </w:style>
  <w:style w:type="paragraph" w:styleId="a6">
    <w:name w:val="annotation text"/>
    <w:basedOn w:val="a"/>
    <w:link w:val="a7"/>
    <w:uiPriority w:val="99"/>
    <w:semiHidden/>
    <w:unhideWhenUsed/>
    <w:rsid w:val="00BB37E9"/>
    <w:rPr>
      <w:sz w:val="20"/>
      <w:szCs w:val="20"/>
    </w:rPr>
  </w:style>
  <w:style w:type="character" w:customStyle="1" w:styleId="a7">
    <w:name w:val="Текст примечания Знак"/>
    <w:link w:val="a6"/>
    <w:uiPriority w:val="99"/>
    <w:semiHidden/>
    <w:rsid w:val="00BB37E9"/>
    <w:rPr>
      <w:color w:val="000000"/>
      <w:lang w:val="uk-UA" w:eastAsia="uk-UA"/>
    </w:rPr>
  </w:style>
  <w:style w:type="paragraph" w:styleId="a8">
    <w:name w:val="annotation subject"/>
    <w:basedOn w:val="a6"/>
    <w:next w:val="a6"/>
    <w:link w:val="a9"/>
    <w:uiPriority w:val="99"/>
    <w:semiHidden/>
    <w:unhideWhenUsed/>
    <w:rsid w:val="00BB37E9"/>
    <w:rPr>
      <w:b/>
      <w:bCs/>
    </w:rPr>
  </w:style>
  <w:style w:type="character" w:customStyle="1" w:styleId="a9">
    <w:name w:val="Тема примечания Знак"/>
    <w:link w:val="a8"/>
    <w:uiPriority w:val="99"/>
    <w:semiHidden/>
    <w:rsid w:val="00BB37E9"/>
    <w:rPr>
      <w:b/>
      <w:bCs/>
      <w:color w:val="000000"/>
      <w:lang w:val="uk-UA" w:eastAsia="uk-UA"/>
    </w:rPr>
  </w:style>
  <w:style w:type="paragraph" w:styleId="aa">
    <w:name w:val="Balloon Text"/>
    <w:basedOn w:val="a"/>
    <w:link w:val="ab"/>
    <w:uiPriority w:val="99"/>
    <w:semiHidden/>
    <w:unhideWhenUsed/>
    <w:rsid w:val="00BB37E9"/>
    <w:rPr>
      <w:rFonts w:ascii="Segoe UI" w:hAnsi="Segoe UI" w:cs="Segoe UI"/>
      <w:sz w:val="18"/>
      <w:szCs w:val="18"/>
    </w:rPr>
  </w:style>
  <w:style w:type="character" w:customStyle="1" w:styleId="ab">
    <w:name w:val="Текст выноски Знак"/>
    <w:link w:val="aa"/>
    <w:uiPriority w:val="99"/>
    <w:semiHidden/>
    <w:rsid w:val="00BB37E9"/>
    <w:rPr>
      <w:rFonts w:ascii="Segoe UI" w:hAnsi="Segoe UI" w:cs="Segoe UI"/>
      <w:color w:val="000000"/>
      <w:sz w:val="18"/>
      <w:szCs w:val="18"/>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13</Pages>
  <Words>4115</Words>
  <Characters>23459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Додаток </vt:lpstr>
    </vt:vector>
  </TitlesOfParts>
  <Company>SPecialiST RePack</Company>
  <LinksUpToDate>false</LinksUpToDate>
  <CharactersWithSpaces>27519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Julia</dc:creator>
  <cp:keywords/>
  <dc:description/>
  <cp:lastModifiedBy>Julia</cp:lastModifiedBy>
  <cp:revision>26</cp:revision>
  <dcterms:created xsi:type="dcterms:W3CDTF">2021-05-11T05:45:00Z</dcterms:created>
  <dcterms:modified xsi:type="dcterms:W3CDTF">2021-05-21T10:44:00Z</dcterms:modified>
</cp:coreProperties>
</file>