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07" w:rsidRPr="00944A07" w:rsidRDefault="0075583C" w:rsidP="005030E2">
      <w:pPr>
        <w:ind w:left="10348"/>
        <w:rPr>
          <w:sz w:val="28"/>
          <w:szCs w:val="28"/>
        </w:rPr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-494665</wp:posOffset>
                </wp:positionV>
                <wp:extent cx="863600" cy="30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EF4" w:rsidRPr="002F05F2" w:rsidRDefault="00503EF4" w:rsidP="00457B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.15pt;margin-top:-38.95pt;width:68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y0kgAIAAA4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" stroked="f">
                <v:textbox>
                  <w:txbxContent>
                    <w:p w:rsidR="00503EF4" w:rsidRPr="002F05F2" w:rsidRDefault="00503EF4" w:rsidP="00457B68"/>
                  </w:txbxContent>
                </v:textbox>
              </v:shape>
            </w:pict>
          </mc:Fallback>
        </mc:AlternateContent>
      </w:r>
      <w:r w:rsidR="00944A07" w:rsidRPr="00944A07">
        <w:rPr>
          <w:sz w:val="28"/>
          <w:szCs w:val="28"/>
        </w:rPr>
        <w:t xml:space="preserve">Додаток </w:t>
      </w:r>
    </w:p>
    <w:p w:rsidR="00944A07" w:rsidRPr="00944A07" w:rsidRDefault="00944A07" w:rsidP="005030E2">
      <w:pPr>
        <w:ind w:left="10348"/>
        <w:jc w:val="both"/>
        <w:rPr>
          <w:sz w:val="28"/>
          <w:szCs w:val="28"/>
        </w:rPr>
      </w:pPr>
      <w:r w:rsidRPr="00944A07">
        <w:rPr>
          <w:sz w:val="28"/>
          <w:szCs w:val="28"/>
        </w:rPr>
        <w:t>до рішення виконавчого комітету</w:t>
      </w:r>
    </w:p>
    <w:p w:rsidR="00944A07" w:rsidRPr="00944A07" w:rsidRDefault="00944A07" w:rsidP="005030E2">
      <w:pPr>
        <w:ind w:left="10348"/>
        <w:rPr>
          <w:sz w:val="28"/>
          <w:szCs w:val="28"/>
        </w:rPr>
      </w:pPr>
      <w:r w:rsidRPr="00944A07">
        <w:rPr>
          <w:sz w:val="28"/>
          <w:szCs w:val="28"/>
        </w:rPr>
        <w:t>Гадяцької  міської  ради</w:t>
      </w:r>
    </w:p>
    <w:p w:rsidR="00944A07" w:rsidRPr="00944A07" w:rsidRDefault="005030E2" w:rsidP="005030E2">
      <w:pPr>
        <w:ind w:left="10348"/>
        <w:rPr>
          <w:sz w:val="28"/>
          <w:szCs w:val="28"/>
        </w:rPr>
      </w:pPr>
      <w:r>
        <w:rPr>
          <w:sz w:val="28"/>
          <w:szCs w:val="28"/>
        </w:rPr>
        <w:t>28 січня</w:t>
      </w:r>
      <w:r w:rsidR="00944A07" w:rsidRPr="00944A07">
        <w:rPr>
          <w:sz w:val="28"/>
          <w:szCs w:val="28"/>
        </w:rPr>
        <w:t xml:space="preserve"> 20</w:t>
      </w:r>
      <w:r w:rsidR="006A70E2">
        <w:rPr>
          <w:sz w:val="28"/>
          <w:szCs w:val="28"/>
        </w:rPr>
        <w:t>21</w:t>
      </w:r>
      <w:r w:rsidR="00944A07" w:rsidRPr="00944A0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47</w:t>
      </w:r>
    </w:p>
    <w:p w:rsidR="00944A07" w:rsidRPr="00944A07" w:rsidRDefault="00944A07" w:rsidP="00944A07">
      <w:pPr>
        <w:rPr>
          <w:sz w:val="28"/>
          <w:szCs w:val="28"/>
        </w:rPr>
      </w:pPr>
    </w:p>
    <w:p w:rsidR="00503EF4" w:rsidRPr="00E66C5E" w:rsidRDefault="00503EF4" w:rsidP="00457B68">
      <w:pPr>
        <w:jc w:val="center"/>
        <w:rPr>
          <w:sz w:val="24"/>
          <w:szCs w:val="24"/>
        </w:rPr>
      </w:pPr>
      <w:r w:rsidRPr="00E66C5E">
        <w:rPr>
          <w:sz w:val="24"/>
          <w:szCs w:val="24"/>
        </w:rPr>
        <w:t>ПЛАН</w:t>
      </w:r>
    </w:p>
    <w:p w:rsidR="00186F03" w:rsidRPr="00FA4D8A" w:rsidRDefault="00E66C5E" w:rsidP="00FA4D8A">
      <w:pPr>
        <w:jc w:val="center"/>
        <w:rPr>
          <w:color w:val="000000"/>
          <w:sz w:val="28"/>
          <w:szCs w:val="28"/>
        </w:rPr>
      </w:pPr>
      <w:r w:rsidRPr="009D091A">
        <w:rPr>
          <w:color w:val="000000"/>
          <w:sz w:val="28"/>
          <w:szCs w:val="28"/>
        </w:rPr>
        <w:t xml:space="preserve">основних заходів цивільного захисту </w:t>
      </w:r>
      <w:r w:rsidR="00493164">
        <w:rPr>
          <w:color w:val="000000"/>
          <w:sz w:val="28"/>
          <w:szCs w:val="28"/>
        </w:rPr>
        <w:t xml:space="preserve">Гадяцької </w:t>
      </w:r>
      <w:r w:rsidR="00B03EE3">
        <w:rPr>
          <w:color w:val="000000"/>
          <w:sz w:val="28"/>
          <w:szCs w:val="28"/>
        </w:rPr>
        <w:t xml:space="preserve">міської </w:t>
      </w:r>
      <w:r w:rsidRPr="009D091A">
        <w:rPr>
          <w:color w:val="000000"/>
          <w:sz w:val="28"/>
          <w:szCs w:val="28"/>
        </w:rPr>
        <w:t>ланки Полтавської територіальної підсистеми єдиної державної си</w:t>
      </w:r>
      <w:r>
        <w:rPr>
          <w:color w:val="000000"/>
          <w:sz w:val="28"/>
          <w:szCs w:val="28"/>
        </w:rPr>
        <w:t>стеми ц</w:t>
      </w:r>
      <w:r w:rsidR="006A70E2">
        <w:rPr>
          <w:color w:val="000000"/>
          <w:sz w:val="28"/>
          <w:szCs w:val="28"/>
        </w:rPr>
        <w:t>ивільного захисту на 2021</w:t>
      </w:r>
      <w:r>
        <w:rPr>
          <w:color w:val="000000"/>
          <w:sz w:val="28"/>
          <w:szCs w:val="28"/>
        </w:rPr>
        <w:t xml:space="preserve"> рік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6"/>
        <w:gridCol w:w="13"/>
        <w:gridCol w:w="4684"/>
        <w:gridCol w:w="1692"/>
        <w:gridCol w:w="2985"/>
        <w:gridCol w:w="3218"/>
        <w:gridCol w:w="10"/>
        <w:gridCol w:w="24"/>
        <w:gridCol w:w="1706"/>
      </w:tblGrid>
      <w:tr w:rsidR="00503EF4" w:rsidRPr="00A96C06" w:rsidTr="00AB0ABD">
        <w:trPr>
          <w:tblHeader/>
        </w:trPr>
        <w:tc>
          <w:tcPr>
            <w:tcW w:w="819" w:type="dxa"/>
            <w:gridSpan w:val="2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№</w:t>
            </w:r>
          </w:p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з/п</w:t>
            </w:r>
          </w:p>
        </w:tc>
        <w:tc>
          <w:tcPr>
            <w:tcW w:w="4684" w:type="dxa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Заходи</w:t>
            </w:r>
          </w:p>
        </w:tc>
        <w:tc>
          <w:tcPr>
            <w:tcW w:w="4677" w:type="dxa"/>
            <w:gridSpan w:val="2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Відповідальні за проведення</w:t>
            </w:r>
          </w:p>
        </w:tc>
        <w:tc>
          <w:tcPr>
            <w:tcW w:w="3252" w:type="dxa"/>
            <w:gridSpan w:val="3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Залучаються</w:t>
            </w:r>
          </w:p>
        </w:tc>
        <w:tc>
          <w:tcPr>
            <w:tcW w:w="1706" w:type="dxa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Термін проведення</w:t>
            </w:r>
          </w:p>
        </w:tc>
      </w:tr>
      <w:tr w:rsidR="00503EF4" w:rsidRPr="00D732A0" w:rsidTr="00F723D5">
        <w:tc>
          <w:tcPr>
            <w:tcW w:w="15138" w:type="dxa"/>
            <w:gridSpan w:val="9"/>
          </w:tcPr>
          <w:p w:rsidR="00503EF4" w:rsidRPr="00D732A0" w:rsidRDefault="00503EF4" w:rsidP="00B03EE3">
            <w:pPr>
              <w:jc w:val="center"/>
              <w:rPr>
                <w:sz w:val="24"/>
                <w:szCs w:val="24"/>
              </w:rPr>
            </w:pPr>
            <w:r w:rsidRPr="00D732A0">
              <w:rPr>
                <w:sz w:val="24"/>
                <w:szCs w:val="24"/>
              </w:rPr>
              <w:t xml:space="preserve"> Заходи щодо удосконалення </w:t>
            </w:r>
            <w:r w:rsidR="00493164" w:rsidRPr="00D732A0">
              <w:rPr>
                <w:color w:val="000000"/>
                <w:sz w:val="24"/>
                <w:szCs w:val="24"/>
              </w:rPr>
              <w:t xml:space="preserve">Гадяцької </w:t>
            </w:r>
            <w:r w:rsidR="00B03EE3">
              <w:rPr>
                <w:color w:val="000000"/>
                <w:sz w:val="24"/>
                <w:szCs w:val="24"/>
              </w:rPr>
              <w:t>міської</w:t>
            </w:r>
            <w:r w:rsidR="00493164" w:rsidRPr="00D732A0">
              <w:rPr>
                <w:color w:val="000000"/>
                <w:sz w:val="24"/>
                <w:szCs w:val="24"/>
              </w:rPr>
              <w:t xml:space="preserve"> ланки Полтавської територіальної підсистеми єдиної державної системи цивільного захисту</w:t>
            </w:r>
          </w:p>
        </w:tc>
      </w:tr>
      <w:tr w:rsidR="00A96C06" w:rsidRPr="00C32BDA" w:rsidTr="00AB0ABD">
        <w:trPr>
          <w:trHeight w:val="1686"/>
        </w:trPr>
        <w:tc>
          <w:tcPr>
            <w:tcW w:w="819" w:type="dxa"/>
            <w:gridSpan w:val="2"/>
          </w:tcPr>
          <w:p w:rsidR="00A96C06" w:rsidRPr="00C279F5" w:rsidRDefault="00A96C06" w:rsidP="00F723D5">
            <w:pPr>
              <w:jc w:val="center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1.</w:t>
            </w:r>
          </w:p>
        </w:tc>
        <w:tc>
          <w:tcPr>
            <w:tcW w:w="4684" w:type="dxa"/>
          </w:tcPr>
          <w:p w:rsidR="00186F03" w:rsidRPr="00C279F5" w:rsidRDefault="00E847DA" w:rsidP="00B03EE3">
            <w:pPr>
              <w:jc w:val="both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Здійснення звірки електронного та документального обліку захисних споруд цивільного захисту з Управлінням з питань цивільного зах</w:t>
            </w:r>
            <w:r w:rsidR="00504E72" w:rsidRPr="00C279F5">
              <w:rPr>
                <w:sz w:val="24"/>
                <w:szCs w:val="24"/>
              </w:rPr>
              <w:t xml:space="preserve">исту облдержадміністрації, </w:t>
            </w:r>
            <w:r w:rsidR="005902FA">
              <w:rPr>
                <w:sz w:val="24"/>
                <w:szCs w:val="24"/>
              </w:rPr>
              <w:t>Гадяцьким</w:t>
            </w:r>
            <w:r w:rsidR="00504E72" w:rsidRPr="00C279F5">
              <w:rPr>
                <w:sz w:val="24"/>
                <w:szCs w:val="24"/>
              </w:rPr>
              <w:t xml:space="preserve"> РС ГУ ДСН</w:t>
            </w:r>
            <w:r w:rsidR="00B03EE3" w:rsidRPr="00C279F5">
              <w:rPr>
                <w:sz w:val="24"/>
                <w:szCs w:val="24"/>
              </w:rPr>
              <w:t>С України у Полтавській області.</w:t>
            </w:r>
          </w:p>
        </w:tc>
        <w:tc>
          <w:tcPr>
            <w:tcW w:w="4677" w:type="dxa"/>
            <w:gridSpan w:val="2"/>
          </w:tcPr>
          <w:p w:rsidR="00504E72" w:rsidRPr="00C279F5" w:rsidRDefault="00B03EE3" w:rsidP="00504E72">
            <w:pPr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8736F6">
              <w:rPr>
                <w:sz w:val="24"/>
                <w:szCs w:val="24"/>
              </w:rPr>
              <w:t xml:space="preserve">; </w:t>
            </w:r>
            <w:r w:rsidR="008736F6" w:rsidRPr="00C279F5">
              <w:rPr>
                <w:sz w:val="24"/>
                <w:szCs w:val="24"/>
              </w:rPr>
              <w:t>Гадяцький РС ГУ ДСНС України у Полтавській області.</w:t>
            </w:r>
          </w:p>
          <w:p w:rsidR="00A96C06" w:rsidRPr="00C279F5" w:rsidRDefault="00A96C06" w:rsidP="00F723D5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</w:tcPr>
          <w:p w:rsidR="00A96C06" w:rsidRPr="00C279F5" w:rsidRDefault="008736F6" w:rsidP="00C279F5">
            <w:pPr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Суб’єкти господарювання – балансоутримувачі захисних споруд цивільного захисту</w:t>
            </w:r>
          </w:p>
        </w:tc>
        <w:tc>
          <w:tcPr>
            <w:tcW w:w="1706" w:type="dxa"/>
          </w:tcPr>
          <w:p w:rsidR="00A96C06" w:rsidRPr="00C279F5" w:rsidRDefault="00A96C06" w:rsidP="00F723D5">
            <w:pPr>
              <w:ind w:right="-107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до 25 грудня</w:t>
            </w:r>
          </w:p>
        </w:tc>
      </w:tr>
      <w:tr w:rsidR="00B9593F" w:rsidRPr="00C32BDA" w:rsidTr="00AB0ABD">
        <w:trPr>
          <w:trHeight w:val="1106"/>
        </w:trPr>
        <w:tc>
          <w:tcPr>
            <w:tcW w:w="819" w:type="dxa"/>
            <w:gridSpan w:val="2"/>
          </w:tcPr>
          <w:p w:rsidR="00B9593F" w:rsidRPr="00C279F5" w:rsidRDefault="00510F9A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84" w:type="dxa"/>
          </w:tcPr>
          <w:p w:rsidR="00697ABA" w:rsidRPr="00C279F5" w:rsidRDefault="00697ABA" w:rsidP="00B03E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Здійснення комплексу заходів, спрямованих на приведення захисних споруд цивільного захисту</w:t>
            </w:r>
            <w:r w:rsidR="00410676">
              <w:rPr>
                <w:sz w:val="24"/>
                <w:szCs w:val="24"/>
              </w:rPr>
              <w:t xml:space="preserve"> Гадяцької міської територіальної громади</w:t>
            </w:r>
            <w:r>
              <w:rPr>
                <w:sz w:val="24"/>
                <w:szCs w:val="24"/>
              </w:rPr>
              <w:t xml:space="preserve"> у готовність </w:t>
            </w:r>
            <w:r w:rsidR="00966AEA">
              <w:rPr>
                <w:sz w:val="24"/>
                <w:szCs w:val="24"/>
              </w:rPr>
              <w:t>до використання за призначенням.</w:t>
            </w:r>
          </w:p>
        </w:tc>
        <w:tc>
          <w:tcPr>
            <w:tcW w:w="4677" w:type="dxa"/>
            <w:gridSpan w:val="2"/>
          </w:tcPr>
          <w:p w:rsidR="00B9593F" w:rsidRPr="00C279F5" w:rsidRDefault="00E30B5F" w:rsidP="00504E72">
            <w:pPr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635242">
              <w:rPr>
                <w:spacing w:val="-6"/>
                <w:sz w:val="24"/>
                <w:szCs w:val="24"/>
              </w:rPr>
              <w:t xml:space="preserve">; </w:t>
            </w:r>
            <w:r w:rsidR="00635242" w:rsidRPr="004D6CEE">
              <w:rPr>
                <w:sz w:val="24"/>
                <w:szCs w:val="24"/>
              </w:rPr>
              <w:t>Гадяцький РС ГУ ДСН</w:t>
            </w:r>
            <w:r w:rsidR="00635242">
              <w:rPr>
                <w:sz w:val="24"/>
                <w:szCs w:val="24"/>
              </w:rPr>
              <w:t>С України у Полтавській області.</w:t>
            </w:r>
          </w:p>
        </w:tc>
        <w:tc>
          <w:tcPr>
            <w:tcW w:w="3252" w:type="dxa"/>
            <w:gridSpan w:val="3"/>
          </w:tcPr>
          <w:p w:rsidR="00B9593F" w:rsidRPr="00C279F5" w:rsidRDefault="00635242" w:rsidP="00C279F5">
            <w:pPr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Суб’єкти господарювання – балансоутримувачі захисних споруд цивільного захисту</w:t>
            </w:r>
          </w:p>
        </w:tc>
        <w:tc>
          <w:tcPr>
            <w:tcW w:w="1706" w:type="dxa"/>
          </w:tcPr>
          <w:p w:rsidR="00B9593F" w:rsidRPr="00C279F5" w:rsidRDefault="00966AEA" w:rsidP="00F723D5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року</w:t>
            </w:r>
          </w:p>
        </w:tc>
      </w:tr>
      <w:tr w:rsidR="00966AEA" w:rsidRPr="00C32BDA" w:rsidTr="00AB0ABD">
        <w:trPr>
          <w:trHeight w:val="1106"/>
        </w:trPr>
        <w:tc>
          <w:tcPr>
            <w:tcW w:w="819" w:type="dxa"/>
            <w:gridSpan w:val="2"/>
          </w:tcPr>
          <w:p w:rsidR="00966AEA" w:rsidRPr="00C279F5" w:rsidRDefault="00510F9A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84" w:type="dxa"/>
          </w:tcPr>
          <w:p w:rsidR="00966AEA" w:rsidRDefault="00966AEA" w:rsidP="00B03E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проведення оцінки стану готовності до використання за призначенням споруд подвійного призначення і найпростіших укриттів державної та комунальної форми власності</w:t>
            </w:r>
          </w:p>
        </w:tc>
        <w:tc>
          <w:tcPr>
            <w:tcW w:w="4677" w:type="dxa"/>
            <w:gridSpan w:val="2"/>
          </w:tcPr>
          <w:p w:rsidR="00966AEA" w:rsidRPr="00C279F5" w:rsidRDefault="00966AEA" w:rsidP="00DB36C9">
            <w:pPr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60338B">
              <w:rPr>
                <w:spacing w:val="-6"/>
                <w:sz w:val="24"/>
                <w:szCs w:val="24"/>
              </w:rPr>
              <w:t xml:space="preserve">; </w:t>
            </w:r>
            <w:r w:rsidR="0060338B" w:rsidRPr="004D6CEE">
              <w:rPr>
                <w:sz w:val="24"/>
                <w:szCs w:val="24"/>
              </w:rPr>
              <w:t>Гадяцький РС ГУ ДСН</w:t>
            </w:r>
            <w:r w:rsidR="0060338B">
              <w:rPr>
                <w:sz w:val="24"/>
                <w:szCs w:val="24"/>
              </w:rPr>
              <w:t>С України у Полтавській області.</w:t>
            </w:r>
          </w:p>
        </w:tc>
        <w:tc>
          <w:tcPr>
            <w:tcW w:w="3252" w:type="dxa"/>
            <w:gridSpan w:val="3"/>
          </w:tcPr>
          <w:p w:rsidR="00966AEA" w:rsidRPr="00C279F5" w:rsidRDefault="0060338B" w:rsidP="00DB36C9">
            <w:pPr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Суб’єкти господарювання – балансоутримувачі захисних споруд цивільного захисту</w:t>
            </w:r>
          </w:p>
        </w:tc>
        <w:tc>
          <w:tcPr>
            <w:tcW w:w="1706" w:type="dxa"/>
          </w:tcPr>
          <w:p w:rsidR="00966AEA" w:rsidRPr="00C279F5" w:rsidRDefault="00966AEA" w:rsidP="00F723D5">
            <w:pPr>
              <w:ind w:right="-107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до 25 грудня</w:t>
            </w:r>
          </w:p>
        </w:tc>
      </w:tr>
      <w:tr w:rsidR="00945B31" w:rsidRPr="00C32BDA" w:rsidTr="00AB0ABD">
        <w:trPr>
          <w:trHeight w:val="478"/>
        </w:trPr>
        <w:tc>
          <w:tcPr>
            <w:tcW w:w="819" w:type="dxa"/>
            <w:gridSpan w:val="2"/>
            <w:vMerge w:val="restart"/>
          </w:tcPr>
          <w:p w:rsidR="00945B31" w:rsidRPr="00C279F5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945B31" w:rsidRPr="00C279F5" w:rsidRDefault="00945B31" w:rsidP="00706B71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79F5">
              <w:rPr>
                <w:rFonts w:ascii="Times New Roman" w:hAnsi="Times New Roman"/>
                <w:sz w:val="24"/>
                <w:szCs w:val="24"/>
              </w:rPr>
              <w:t>Забезпечення придбання засобів радіаційного та хімічного захисту для: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945B31" w:rsidRPr="00C279F5" w:rsidRDefault="00945B31" w:rsidP="00F723D5">
            <w:pPr>
              <w:rPr>
                <w:spacing w:val="2"/>
                <w:sz w:val="24"/>
                <w:szCs w:val="24"/>
              </w:rPr>
            </w:pPr>
          </w:p>
          <w:p w:rsidR="00945B31" w:rsidRPr="00C279F5" w:rsidRDefault="00945B31" w:rsidP="00F723D5">
            <w:pPr>
              <w:rPr>
                <w:spacing w:val="2"/>
                <w:sz w:val="24"/>
                <w:szCs w:val="24"/>
              </w:rPr>
            </w:pPr>
          </w:p>
          <w:p w:rsidR="00945B31" w:rsidRPr="00C279F5" w:rsidRDefault="00945B31" w:rsidP="00F723D5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bottom w:val="single" w:sz="4" w:space="0" w:color="auto"/>
            </w:tcBorders>
          </w:tcPr>
          <w:p w:rsidR="00945B31" w:rsidRPr="00C279F5" w:rsidRDefault="00945B31" w:rsidP="00F723D5">
            <w:pPr>
              <w:rPr>
                <w:sz w:val="24"/>
                <w:szCs w:val="24"/>
              </w:rPr>
            </w:pPr>
          </w:p>
          <w:p w:rsidR="00945B31" w:rsidRPr="00C279F5" w:rsidRDefault="00945B31" w:rsidP="00F723D5">
            <w:pPr>
              <w:rPr>
                <w:sz w:val="24"/>
                <w:szCs w:val="24"/>
              </w:rPr>
            </w:pPr>
          </w:p>
          <w:p w:rsidR="00945B31" w:rsidRPr="00C279F5" w:rsidRDefault="00945B31" w:rsidP="00F723D5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945B31" w:rsidRPr="00C279F5" w:rsidRDefault="00945B31" w:rsidP="00F723D5">
            <w:pPr>
              <w:ind w:right="-107"/>
              <w:rPr>
                <w:sz w:val="24"/>
                <w:szCs w:val="24"/>
              </w:rPr>
            </w:pPr>
          </w:p>
          <w:p w:rsidR="00945B31" w:rsidRPr="00C279F5" w:rsidRDefault="00945B31" w:rsidP="00F723D5">
            <w:pPr>
              <w:ind w:right="-107"/>
              <w:rPr>
                <w:sz w:val="24"/>
                <w:szCs w:val="24"/>
              </w:rPr>
            </w:pPr>
          </w:p>
          <w:p w:rsidR="00945B31" w:rsidRPr="00C279F5" w:rsidRDefault="00945B31" w:rsidP="00F723D5">
            <w:pPr>
              <w:ind w:right="-107"/>
              <w:rPr>
                <w:sz w:val="24"/>
                <w:szCs w:val="24"/>
              </w:rPr>
            </w:pPr>
          </w:p>
        </w:tc>
      </w:tr>
      <w:tr w:rsidR="00945B31" w:rsidRPr="00C32BDA" w:rsidTr="00AB0ABD">
        <w:trPr>
          <w:trHeight w:val="70"/>
        </w:trPr>
        <w:tc>
          <w:tcPr>
            <w:tcW w:w="819" w:type="dxa"/>
            <w:gridSpan w:val="2"/>
            <w:vMerge/>
          </w:tcPr>
          <w:p w:rsidR="00945B31" w:rsidRPr="00C279F5" w:rsidRDefault="00945B31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945B31" w:rsidRPr="00C279F5" w:rsidRDefault="00945B31" w:rsidP="00493164">
            <w:pPr>
              <w:pStyle w:val="af6"/>
              <w:ind w:firstLine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279F5">
              <w:rPr>
                <w:rFonts w:ascii="Times New Roman" w:hAnsi="Times New Roman"/>
                <w:sz w:val="24"/>
                <w:szCs w:val="24"/>
              </w:rPr>
              <w:t>персоналу хімічно-небезпечного об’єкту у повному обсязі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5B31" w:rsidRPr="00C279F5" w:rsidRDefault="00945B31" w:rsidP="00D84D22">
            <w:pPr>
              <w:rPr>
                <w:sz w:val="24"/>
                <w:szCs w:val="24"/>
              </w:rPr>
            </w:pPr>
            <w:r w:rsidRPr="00C279F5">
              <w:rPr>
                <w:spacing w:val="2"/>
                <w:sz w:val="24"/>
                <w:szCs w:val="24"/>
              </w:rPr>
              <w:t>Керівники</w:t>
            </w:r>
            <w:r w:rsidRPr="00C279F5">
              <w:rPr>
                <w:spacing w:val="-2"/>
                <w:sz w:val="24"/>
                <w:szCs w:val="24"/>
              </w:rPr>
              <w:t xml:space="preserve"> хімічно небезпечних об’єктів</w:t>
            </w:r>
          </w:p>
          <w:p w:rsidR="00945B31" w:rsidRPr="00C279F5" w:rsidRDefault="00945B31" w:rsidP="00D84D22">
            <w:pPr>
              <w:rPr>
                <w:sz w:val="24"/>
                <w:szCs w:val="24"/>
              </w:rPr>
            </w:pPr>
          </w:p>
          <w:p w:rsidR="00945B31" w:rsidRPr="00C279F5" w:rsidRDefault="00945B31" w:rsidP="00D84D22">
            <w:pPr>
              <w:rPr>
                <w:sz w:val="24"/>
                <w:szCs w:val="24"/>
              </w:rPr>
            </w:pPr>
          </w:p>
          <w:p w:rsidR="00945B31" w:rsidRPr="00C279F5" w:rsidRDefault="00945B31" w:rsidP="00D84D22">
            <w:pPr>
              <w:rPr>
                <w:sz w:val="24"/>
                <w:szCs w:val="24"/>
              </w:rPr>
            </w:pPr>
          </w:p>
          <w:p w:rsidR="00945B31" w:rsidRPr="00C279F5" w:rsidRDefault="00945B31" w:rsidP="00D84D22">
            <w:pPr>
              <w:rPr>
                <w:sz w:val="24"/>
                <w:szCs w:val="24"/>
              </w:rPr>
            </w:pPr>
          </w:p>
          <w:p w:rsidR="00945B31" w:rsidRPr="00C279F5" w:rsidRDefault="00945B31" w:rsidP="00D84D22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5B31" w:rsidRPr="00C279F5" w:rsidRDefault="00945B31" w:rsidP="00C32BDA">
            <w:pPr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lastRenderedPageBreak/>
              <w:t xml:space="preserve">Юридичний відділ виконавчого комітету Гадяцької міської ради, </w:t>
            </w:r>
            <w:r w:rsidRPr="00C279F5">
              <w:rPr>
                <w:sz w:val="24"/>
                <w:szCs w:val="24"/>
              </w:rPr>
              <w:lastRenderedPageBreak/>
              <w:t xml:space="preserve">Гадяцький РС ГУ ДСНС України у Полтавській області 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945B31" w:rsidRPr="00C279F5" w:rsidRDefault="00945B31" w:rsidP="00D84D22">
            <w:pPr>
              <w:ind w:right="-107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lastRenderedPageBreak/>
              <w:t>до 25 грудня</w:t>
            </w:r>
          </w:p>
        </w:tc>
      </w:tr>
      <w:tr w:rsidR="00945B31" w:rsidRPr="00706B71" w:rsidTr="00AB0ABD">
        <w:trPr>
          <w:trHeight w:val="1816"/>
        </w:trPr>
        <w:tc>
          <w:tcPr>
            <w:tcW w:w="819" w:type="dxa"/>
            <w:gridSpan w:val="2"/>
            <w:vMerge/>
          </w:tcPr>
          <w:p w:rsidR="00945B31" w:rsidRPr="00EB3666" w:rsidRDefault="00945B31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nil"/>
              <w:bottom w:val="single" w:sz="4" w:space="0" w:color="auto"/>
            </w:tcBorders>
          </w:tcPr>
          <w:p w:rsidR="00945B31" w:rsidRPr="00EB3666" w:rsidRDefault="00945B31" w:rsidP="00EE12A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3666">
              <w:rPr>
                <w:rFonts w:ascii="Times New Roman" w:hAnsi="Times New Roman"/>
                <w:sz w:val="24"/>
                <w:szCs w:val="24"/>
              </w:rPr>
              <w:t>працівників підприємств, розташованих у зоні можливого хімічного забруднення</w:t>
            </w:r>
          </w:p>
        </w:tc>
        <w:tc>
          <w:tcPr>
            <w:tcW w:w="4677" w:type="dxa"/>
            <w:gridSpan w:val="2"/>
            <w:tcBorders>
              <w:top w:val="nil"/>
              <w:bottom w:val="single" w:sz="4" w:space="0" w:color="auto"/>
            </w:tcBorders>
          </w:tcPr>
          <w:p w:rsidR="00945B31" w:rsidRPr="00EB3666" w:rsidRDefault="00945B31" w:rsidP="00F723D5">
            <w:pPr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>Керівники підприємств, установ, організацій</w:t>
            </w:r>
          </w:p>
          <w:p w:rsidR="00945B31" w:rsidRPr="00EB3666" w:rsidRDefault="00945B31" w:rsidP="00F723D5">
            <w:pPr>
              <w:rPr>
                <w:sz w:val="24"/>
                <w:szCs w:val="24"/>
              </w:rPr>
            </w:pPr>
          </w:p>
          <w:p w:rsidR="00945B31" w:rsidRPr="00EB3666" w:rsidRDefault="00945B31" w:rsidP="00F723D5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5B31" w:rsidRPr="00EB3666" w:rsidRDefault="00945B31" w:rsidP="00F723D5">
            <w:pPr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Pr="00EB3666">
              <w:rPr>
                <w:spacing w:val="-6"/>
                <w:sz w:val="24"/>
                <w:szCs w:val="24"/>
              </w:rPr>
              <w:t>,</w:t>
            </w:r>
            <w:r w:rsidRPr="00EB3666">
              <w:rPr>
                <w:sz w:val="24"/>
                <w:szCs w:val="24"/>
              </w:rPr>
              <w:t xml:space="preserve"> Гадяцький РС ГУ ДСНС України у Полтавській області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945B31" w:rsidRPr="00EB3666" w:rsidRDefault="00945B31" w:rsidP="00F723D5">
            <w:pPr>
              <w:ind w:right="-107"/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>до 25 грудня</w:t>
            </w:r>
          </w:p>
        </w:tc>
      </w:tr>
      <w:tr w:rsidR="00945B31" w:rsidRPr="00706B71" w:rsidTr="00AB0ABD">
        <w:trPr>
          <w:trHeight w:val="1140"/>
        </w:trPr>
        <w:tc>
          <w:tcPr>
            <w:tcW w:w="819" w:type="dxa"/>
            <w:gridSpan w:val="2"/>
            <w:vMerge/>
          </w:tcPr>
          <w:p w:rsidR="00945B31" w:rsidRDefault="00945B31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945B31" w:rsidRPr="00F86F0E" w:rsidRDefault="00945B31" w:rsidP="00C67FD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F0E">
              <w:rPr>
                <w:rFonts w:ascii="Times New Roman" w:hAnsi="Times New Roman"/>
                <w:sz w:val="24"/>
                <w:szCs w:val="24"/>
              </w:rPr>
              <w:t>непрацюючого населення, яке проживає у прогнозованих зонах хімічного забруднення ( рівень забезпечення – не менше 40 відсотків потреби)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945B31" w:rsidRPr="00F86F0E" w:rsidRDefault="00945B31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Виконавчий комітет Гадяцької міської ради</w:t>
            </w:r>
            <w:r w:rsidR="006E284C">
              <w:rPr>
                <w:sz w:val="24"/>
                <w:szCs w:val="24"/>
              </w:rPr>
              <w:t xml:space="preserve">; </w:t>
            </w:r>
            <w:r w:rsidR="006E284C" w:rsidRPr="00EB3666">
              <w:rPr>
                <w:sz w:val="24"/>
                <w:szCs w:val="24"/>
              </w:rPr>
              <w:t>Гадяцький РС ГУ ДСНС України у Полтавській області</w:t>
            </w:r>
            <w:r w:rsidR="006E284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945B31" w:rsidRPr="00F86F0E" w:rsidRDefault="00945B31" w:rsidP="00D84D22">
            <w:pPr>
              <w:jc w:val="both"/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Керівники хімічно-небезпечного  об’єкту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945B31" w:rsidRPr="00F86F0E" w:rsidRDefault="00945B31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F0E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966AEA" w:rsidRPr="00706B71" w:rsidTr="00AB0ABD">
        <w:trPr>
          <w:trHeight w:val="1140"/>
        </w:trPr>
        <w:tc>
          <w:tcPr>
            <w:tcW w:w="819" w:type="dxa"/>
            <w:gridSpan w:val="2"/>
            <w:tcBorders>
              <w:top w:val="nil"/>
            </w:tcBorders>
          </w:tcPr>
          <w:p w:rsidR="00966AEA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966AEA" w:rsidRPr="00F86F0E" w:rsidRDefault="00966AEA" w:rsidP="00C67FD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Сформувати Гадяцьку міську ланку Полтавської територіальної підсистеми єдиної державної системи цивільного захисту.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966AEA" w:rsidRPr="00F86F0E" w:rsidRDefault="00966AEA" w:rsidP="009B6DDB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Виконавчий комітет Гадяцької міської ради</w:t>
            </w:r>
            <w:r>
              <w:rPr>
                <w:sz w:val="24"/>
                <w:szCs w:val="24"/>
              </w:rPr>
              <w:t xml:space="preserve">; </w:t>
            </w:r>
            <w:r w:rsidR="00A9389A" w:rsidRPr="00EB3666">
              <w:rPr>
                <w:sz w:val="24"/>
                <w:szCs w:val="24"/>
              </w:rPr>
              <w:t>Гадяцький РС ГУ ДСНС України у Полтавській області</w:t>
            </w:r>
            <w:r w:rsidR="00A9389A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966AEA" w:rsidRPr="00F86F0E" w:rsidRDefault="00966AEA" w:rsidP="00D84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підприємства, установи та організації Гадяцької міської територіальної громади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966AEA" w:rsidRPr="00F86F0E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червня</w:t>
            </w:r>
          </w:p>
        </w:tc>
      </w:tr>
      <w:tr w:rsidR="00966AEA" w:rsidRPr="00706B71" w:rsidTr="00AB0ABD">
        <w:trPr>
          <w:trHeight w:val="1140"/>
        </w:trPr>
        <w:tc>
          <w:tcPr>
            <w:tcW w:w="819" w:type="dxa"/>
            <w:gridSpan w:val="2"/>
            <w:tcBorders>
              <w:top w:val="nil"/>
            </w:tcBorders>
          </w:tcPr>
          <w:p w:rsidR="00966AEA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966AEA" w:rsidRDefault="00966AEA" w:rsidP="00C67FD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Утворення Гадяцької міської комісії з питань техногенно-екологічної безпеки і надзвичайних ситуацій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966AEA" w:rsidRPr="00F86F0E" w:rsidRDefault="00966AEA" w:rsidP="009B6DDB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Виконавчий комітет Гадяцької міської ради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966AEA" w:rsidRDefault="00966AEA" w:rsidP="00D84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підприємства, установи та організації Гадяцької міської територіальної громади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966AEA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березня</w:t>
            </w:r>
          </w:p>
        </w:tc>
      </w:tr>
      <w:tr w:rsidR="00966AEA" w:rsidRPr="00706B71" w:rsidTr="00AB0ABD">
        <w:tc>
          <w:tcPr>
            <w:tcW w:w="819" w:type="dxa"/>
            <w:gridSpan w:val="2"/>
          </w:tcPr>
          <w:p w:rsidR="00966AEA" w:rsidRPr="00F86F0E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66AEA" w:rsidRPr="00F86F0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966AEA" w:rsidRPr="00F86F0E" w:rsidRDefault="00966AEA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Уточнення переліку суб’єктів господарювання, що продовжують свою діяльність в особливий період</w:t>
            </w:r>
          </w:p>
        </w:tc>
        <w:tc>
          <w:tcPr>
            <w:tcW w:w="4677" w:type="dxa"/>
            <w:gridSpan w:val="2"/>
          </w:tcPr>
          <w:p w:rsidR="00966AEA" w:rsidRPr="00F86F0E" w:rsidRDefault="00966AEA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52" w:type="dxa"/>
            <w:gridSpan w:val="3"/>
          </w:tcPr>
          <w:p w:rsidR="00966AEA" w:rsidRPr="00F86F0E" w:rsidRDefault="00966AEA" w:rsidP="00706B71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Керівники підприємств, установ, організацій</w:t>
            </w:r>
          </w:p>
          <w:p w:rsidR="00966AEA" w:rsidRPr="00F86F0E" w:rsidRDefault="00966AEA" w:rsidP="00706B71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1706" w:type="dxa"/>
          </w:tcPr>
          <w:p w:rsidR="00966AEA" w:rsidRPr="00F86F0E" w:rsidRDefault="00966AEA" w:rsidP="00F723D5">
            <w:pPr>
              <w:ind w:right="-107"/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до 25 грудня</w:t>
            </w:r>
          </w:p>
        </w:tc>
      </w:tr>
      <w:tr w:rsidR="00966AEA" w:rsidRPr="00C32BDA" w:rsidTr="00AB0ABD">
        <w:tc>
          <w:tcPr>
            <w:tcW w:w="819" w:type="dxa"/>
            <w:gridSpan w:val="2"/>
          </w:tcPr>
          <w:p w:rsidR="00966AEA" w:rsidRPr="004D6CEE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66AEA" w:rsidRPr="004D6CE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966AEA" w:rsidRPr="004D6CEE" w:rsidRDefault="00966AEA" w:rsidP="00D84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Утворення</w:t>
            </w:r>
            <w:r w:rsidR="00500A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місцевих </w:t>
            </w:r>
            <w:r w:rsidRPr="004D6CEE">
              <w:rPr>
                <w:sz w:val="24"/>
                <w:szCs w:val="24"/>
              </w:rPr>
              <w:t>територіальних формувань цивільного захисту</w:t>
            </w:r>
          </w:p>
        </w:tc>
        <w:tc>
          <w:tcPr>
            <w:tcW w:w="4677" w:type="dxa"/>
            <w:gridSpan w:val="2"/>
          </w:tcPr>
          <w:p w:rsidR="00966AEA" w:rsidRPr="004D6CEE" w:rsidRDefault="00966AEA" w:rsidP="00F86F0E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Гадяцький РС ГУ ДСНС України у Полтавській області, Юридичний відділ виконавчого комітету Гадяцької міської ради</w:t>
            </w:r>
            <w:r w:rsidRPr="004D6CEE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3252" w:type="dxa"/>
            <w:gridSpan w:val="3"/>
          </w:tcPr>
          <w:p w:rsidR="00966AEA" w:rsidRPr="004D6CEE" w:rsidRDefault="00966AEA" w:rsidP="00D84D22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Керівники суб’єктів господарювання, які утворюють об’єктові формування цивільного захисту</w:t>
            </w:r>
          </w:p>
        </w:tc>
        <w:tc>
          <w:tcPr>
            <w:tcW w:w="1706" w:type="dxa"/>
          </w:tcPr>
          <w:p w:rsidR="00966AEA" w:rsidRPr="004D6CEE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6CE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30 вересня</w:t>
            </w:r>
          </w:p>
        </w:tc>
      </w:tr>
      <w:tr w:rsidR="00966AEA" w:rsidRPr="002B72C1" w:rsidTr="00AB0ABD">
        <w:trPr>
          <w:trHeight w:val="615"/>
        </w:trPr>
        <w:tc>
          <w:tcPr>
            <w:tcW w:w="819" w:type="dxa"/>
            <w:gridSpan w:val="2"/>
            <w:vMerge w:val="restart"/>
          </w:tcPr>
          <w:p w:rsidR="00966AEA" w:rsidRPr="00CD50F0" w:rsidRDefault="00945B3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66AEA" w:rsidRPr="00CD50F0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Здійснення реконструкції (будівництво нових):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966AEA" w:rsidRPr="00CD50F0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AEA" w:rsidRPr="002B72C1" w:rsidTr="00AB0ABD">
        <w:trPr>
          <w:trHeight w:val="570"/>
        </w:trPr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966AEA" w:rsidRPr="00CD50F0" w:rsidRDefault="00966AEA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місцевих автоматизованих систем централізованого оповіщення «Сигнал-М»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Виконавчий комітет Гадяцької міської ради</w:t>
            </w:r>
          </w:p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6AEA" w:rsidRPr="00CD50F0" w:rsidRDefault="00966AEA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Телерадіоорганізації, проектувальні та підрядні організації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966AEA" w:rsidRPr="00CD50F0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50F0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966AEA" w:rsidRPr="002B72C1" w:rsidTr="00AB0ABD">
        <w:trPr>
          <w:trHeight w:val="519"/>
        </w:trPr>
        <w:tc>
          <w:tcPr>
            <w:tcW w:w="819" w:type="dxa"/>
            <w:gridSpan w:val="2"/>
            <w:tcBorders>
              <w:top w:val="single" w:sz="4" w:space="0" w:color="auto"/>
            </w:tcBorders>
          </w:tcPr>
          <w:p w:rsidR="00966AEA" w:rsidRPr="00D840BE" w:rsidRDefault="001A02A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66AEA" w:rsidRPr="00D840B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966AEA" w:rsidRPr="00D840BE" w:rsidRDefault="00966AEA" w:rsidP="00D84D22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t>Розробка та затвердження положень про місцеві системи оповіщення (МАСЦО)</w:t>
            </w:r>
          </w:p>
          <w:p w:rsidR="00966AEA" w:rsidRPr="00D840BE" w:rsidRDefault="00966AEA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</w:tcPr>
          <w:p w:rsidR="00966AEA" w:rsidRPr="00D840BE" w:rsidRDefault="00966AEA" w:rsidP="007D3850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t>Виконавчий комітет Гадяцької міської ради</w:t>
            </w:r>
          </w:p>
          <w:p w:rsidR="00966AEA" w:rsidRPr="00D840BE" w:rsidRDefault="00966AEA" w:rsidP="00D84D22">
            <w:pPr>
              <w:jc w:val="both"/>
              <w:rPr>
                <w:sz w:val="24"/>
                <w:szCs w:val="24"/>
              </w:rPr>
            </w:pPr>
          </w:p>
          <w:p w:rsidR="00966AEA" w:rsidRPr="00D840BE" w:rsidRDefault="00966AEA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</w:tcPr>
          <w:p w:rsidR="00966AEA" w:rsidRPr="00D840BE" w:rsidRDefault="00966AEA" w:rsidP="00D84D22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t>Спеціалізовані служби цивільного захисту зв’язку та оповіщення місцевого рівня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966AEA" w:rsidRPr="00D840BE" w:rsidRDefault="00966AEA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966AEA" w:rsidRPr="00D732A0" w:rsidTr="00AB0ABD">
        <w:tc>
          <w:tcPr>
            <w:tcW w:w="819" w:type="dxa"/>
            <w:gridSpan w:val="2"/>
          </w:tcPr>
          <w:p w:rsidR="00966AEA" w:rsidRPr="00D840BE" w:rsidRDefault="001A02A1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66AEA" w:rsidRPr="00D840B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966AEA" w:rsidRPr="00D840BE" w:rsidRDefault="00966AEA" w:rsidP="00D840B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Створення, утримання та поповнення місцевого матеріального резерву для запобігання і ліквідації наслідків надзвичайних ситуацій</w:t>
            </w:r>
          </w:p>
        </w:tc>
        <w:tc>
          <w:tcPr>
            <w:tcW w:w="4677" w:type="dxa"/>
            <w:gridSpan w:val="2"/>
          </w:tcPr>
          <w:p w:rsidR="00966AEA" w:rsidRPr="00D840BE" w:rsidRDefault="00966AE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3252" w:type="dxa"/>
            <w:gridSpan w:val="3"/>
          </w:tcPr>
          <w:p w:rsidR="00966AEA" w:rsidRPr="00D840BE" w:rsidRDefault="00966AE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захисту</w:t>
            </w:r>
          </w:p>
        </w:tc>
        <w:tc>
          <w:tcPr>
            <w:tcW w:w="1706" w:type="dxa"/>
          </w:tcPr>
          <w:p w:rsidR="00966AEA" w:rsidRPr="00D840BE" w:rsidRDefault="00966AE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D874B9" w:rsidRPr="00D732A0" w:rsidTr="00AB0ABD">
        <w:tc>
          <w:tcPr>
            <w:tcW w:w="819" w:type="dxa"/>
            <w:gridSpan w:val="2"/>
          </w:tcPr>
          <w:p w:rsidR="00D874B9" w:rsidRDefault="00D874B9" w:rsidP="00F72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684" w:type="dxa"/>
          </w:tcPr>
          <w:p w:rsidR="00D874B9" w:rsidRPr="0016071E" w:rsidRDefault="00D874B9" w:rsidP="00D6104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Уточнення П</w:t>
            </w:r>
            <w:r w:rsidRPr="0016071E">
              <w:rPr>
                <w:rFonts w:ascii="Times New Roman" w:hAnsi="Times New Roman"/>
                <w:sz w:val="24"/>
                <w:szCs w:val="24"/>
              </w:rPr>
              <w:t>лану реагування на надзвичайні ситуації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  <w:r w:rsidRPr="0016071E">
              <w:rPr>
                <w:rFonts w:ascii="Times New Roman" w:hAnsi="Times New Roman"/>
                <w:sz w:val="24"/>
                <w:szCs w:val="24"/>
              </w:rPr>
              <w:t xml:space="preserve"> Плану цивільно</w:t>
            </w:r>
            <w:r>
              <w:rPr>
                <w:rFonts w:ascii="Times New Roman" w:hAnsi="Times New Roman"/>
                <w:sz w:val="24"/>
                <w:szCs w:val="24"/>
              </w:rPr>
              <w:t>го захисту на особливий період Гадяцької міської територіальної громади.</w:t>
            </w:r>
          </w:p>
        </w:tc>
        <w:tc>
          <w:tcPr>
            <w:tcW w:w="4677" w:type="dxa"/>
            <w:gridSpan w:val="2"/>
          </w:tcPr>
          <w:p w:rsidR="00D874B9" w:rsidRPr="0016071E" w:rsidRDefault="00D874B9" w:rsidP="00D6104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</w:t>
            </w:r>
            <w:r>
              <w:rPr>
                <w:rFonts w:ascii="Times New Roman" w:hAnsi="Times New Roman"/>
                <w:sz w:val="24"/>
                <w:szCs w:val="24"/>
              </w:rPr>
              <w:t>ської ради</w:t>
            </w:r>
            <w:r w:rsidRPr="0016071E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області.</w:t>
            </w:r>
          </w:p>
        </w:tc>
        <w:tc>
          <w:tcPr>
            <w:tcW w:w="3252" w:type="dxa"/>
            <w:gridSpan w:val="3"/>
          </w:tcPr>
          <w:p w:rsidR="00D874B9" w:rsidRPr="0016071E" w:rsidRDefault="00D874B9" w:rsidP="00D6104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захисту, суб’єкти господарювання</w:t>
            </w:r>
          </w:p>
        </w:tc>
        <w:tc>
          <w:tcPr>
            <w:tcW w:w="1706" w:type="dxa"/>
          </w:tcPr>
          <w:p w:rsidR="00D874B9" w:rsidRPr="0016071E" w:rsidRDefault="00D874B9" w:rsidP="00D61043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вересня</w:t>
            </w:r>
          </w:p>
        </w:tc>
      </w:tr>
      <w:tr w:rsidR="00D874B9" w:rsidRPr="00D732A0" w:rsidTr="00D732A0">
        <w:trPr>
          <w:trHeight w:val="614"/>
        </w:trPr>
        <w:tc>
          <w:tcPr>
            <w:tcW w:w="15138" w:type="dxa"/>
            <w:gridSpan w:val="9"/>
          </w:tcPr>
          <w:p w:rsidR="00D874B9" w:rsidRPr="00F045DC" w:rsidRDefault="00D874B9" w:rsidP="00D05A36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5DC">
              <w:rPr>
                <w:rFonts w:ascii="Times New Roman" w:hAnsi="Times New Roman"/>
                <w:sz w:val="24"/>
                <w:szCs w:val="24"/>
              </w:rPr>
              <w:t>Заходи щодо підготовки та визначення стану готовності органів управління,</w:t>
            </w:r>
          </w:p>
          <w:p w:rsidR="00D874B9" w:rsidRPr="00D732A0" w:rsidRDefault="00D874B9" w:rsidP="00431508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сил та засобів Гадяцької </w:t>
            </w:r>
            <w:r w:rsidRPr="00F045DC">
              <w:rPr>
                <w:rFonts w:ascii="Times New Roman" w:hAnsi="Times New Roman"/>
                <w:sz w:val="24"/>
                <w:szCs w:val="24"/>
              </w:rPr>
              <w:t>міської ланки територіальної підсистеми єдиної державної системи цивільного захисту</w:t>
            </w:r>
          </w:p>
        </w:tc>
      </w:tr>
      <w:tr w:rsidR="006C0A61" w:rsidRPr="00D732A0" w:rsidTr="00AB0ABD">
        <w:trPr>
          <w:trHeight w:val="369"/>
        </w:trPr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</w:tcPr>
          <w:p w:rsidR="006C0A61" w:rsidRPr="0016071E" w:rsidRDefault="00A53EA1" w:rsidP="001A4A2B">
            <w:pPr>
              <w:pStyle w:val="af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C0A61" w:rsidRPr="001607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0A61" w:rsidRPr="0016071E" w:rsidRDefault="006C0A61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C0A61" w:rsidRPr="00672EB8" w:rsidRDefault="006C0A61" w:rsidP="00AE08B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Підготовка до командно-штабного навчання з органами управління та силами цивільного захисту Гадяцької  міської ланки територіальної підсистеми єдиної державної системи цивільног</w:t>
            </w:r>
            <w:r>
              <w:rPr>
                <w:rFonts w:ascii="Times New Roman" w:hAnsi="Times New Roman"/>
                <w:sz w:val="24"/>
                <w:szCs w:val="24"/>
              </w:rPr>
              <w:t>о захисту Полтавської області (</w:t>
            </w:r>
            <w:r w:rsidRPr="00672EB8">
              <w:rPr>
                <w:rFonts w:ascii="Times New Roman" w:hAnsi="Times New Roman"/>
                <w:sz w:val="24"/>
                <w:szCs w:val="24"/>
              </w:rPr>
              <w:t>з визначенням стану готовності до виконання завдань цивільного захисту в мирний час та в особливий період)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672EB8" w:rsidRDefault="006C0A61" w:rsidP="00AE08B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672EB8" w:rsidRDefault="006C0A61" w:rsidP="006C0A61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</w:t>
            </w:r>
            <w:r>
              <w:rPr>
                <w:rFonts w:ascii="Times New Roman" w:hAnsi="Times New Roman"/>
                <w:sz w:val="24"/>
                <w:szCs w:val="24"/>
              </w:rPr>
              <w:t>хисту, суб’єкти господарювання.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672EB8" w:rsidRDefault="006C0A61" w:rsidP="00AE08B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квітень-</w:t>
            </w:r>
          </w:p>
          <w:p w:rsidR="006C0A61" w:rsidRPr="00672EB8" w:rsidRDefault="006C0A61" w:rsidP="00AE08B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</w:t>
            </w:r>
          </w:p>
          <w:p w:rsidR="006C0A61" w:rsidRPr="00672EB8" w:rsidRDefault="006C0A61" w:rsidP="00AE08B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A61" w:rsidRPr="009108DA" w:rsidTr="00AB0ABD">
        <w:trPr>
          <w:trHeight w:val="369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C0A61" w:rsidRPr="00DB495A" w:rsidRDefault="00A53EA1" w:rsidP="00A53EA1">
            <w:pPr>
              <w:pStyle w:val="af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C0A61" w:rsidRPr="00DB49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C0A61" w:rsidRPr="00DB495A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Проведення: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DB495A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9108DA" w:rsidRDefault="006C0A61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0A61" w:rsidRPr="009108DA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C0A61" w:rsidRPr="00DB495A" w:rsidRDefault="006C0A61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9307BC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штабного тренування з</w:t>
            </w:r>
            <w:r w:rsidR="00500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>органами управління</w:t>
            </w:r>
            <w:r w:rsidR="003233B1">
              <w:rPr>
                <w:rFonts w:ascii="Times New Roman" w:hAnsi="Times New Roman"/>
                <w:sz w:val="24"/>
                <w:szCs w:val="24"/>
              </w:rPr>
              <w:t xml:space="preserve"> цивільного захисту 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>Гадяцької  міської ланки територіальної підсистеми єдиної державної системи цивільного захисту Полтавської області</w:t>
            </w:r>
            <w:r w:rsidR="009307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9108DA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DB495A" w:rsidRDefault="006C0A61" w:rsidP="00761AE6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 xml:space="preserve">Міська комісія з питань ТЕБ і НС, </w:t>
            </w:r>
            <w:r w:rsidR="003C6C8B">
              <w:rPr>
                <w:rFonts w:ascii="Times New Roman" w:hAnsi="Times New Roman"/>
                <w:sz w:val="24"/>
                <w:szCs w:val="24"/>
              </w:rPr>
              <w:t xml:space="preserve">органи управління </w:t>
            </w:r>
            <w:r w:rsidR="00315F3F">
              <w:rPr>
                <w:rFonts w:ascii="Times New Roman" w:hAnsi="Times New Roman"/>
                <w:sz w:val="24"/>
                <w:szCs w:val="24"/>
              </w:rPr>
              <w:t xml:space="preserve">сил 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цивільного захисту Гадяцької міської </w:t>
            </w:r>
            <w:r w:rsidR="00761AE6">
              <w:rPr>
                <w:rFonts w:ascii="Times New Roman" w:hAnsi="Times New Roman"/>
                <w:sz w:val="24"/>
                <w:szCs w:val="24"/>
              </w:rPr>
              <w:t xml:space="preserve">ланки Полтавської територіальної підсистеми ЄДС </w:t>
            </w:r>
            <w:r w:rsidR="00761AE6">
              <w:rPr>
                <w:rFonts w:ascii="Times New Roman" w:hAnsi="Times New Roman"/>
                <w:sz w:val="24"/>
                <w:szCs w:val="24"/>
              </w:rPr>
              <w:lastRenderedPageBreak/>
              <w:t>ЦЗ.</w:t>
            </w:r>
            <w:r w:rsidR="006A0B7C">
              <w:rPr>
                <w:rFonts w:ascii="Times New Roman" w:hAnsi="Times New Roman"/>
                <w:sz w:val="24"/>
                <w:szCs w:val="24"/>
              </w:rPr>
              <w:t>евакуаційні органи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761AE6" w:rsidRDefault="0072586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1AE6">
              <w:rPr>
                <w:rFonts w:ascii="Times New Roman" w:hAnsi="Times New Roman"/>
                <w:sz w:val="24"/>
                <w:szCs w:val="24"/>
              </w:rPr>
              <w:lastRenderedPageBreak/>
              <w:t>до 15 грудня</w:t>
            </w:r>
          </w:p>
        </w:tc>
      </w:tr>
      <w:tr w:rsidR="006C0A61" w:rsidRPr="007B2F13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C0A61" w:rsidRDefault="006C0A61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C0A61" w:rsidRPr="00491E50" w:rsidRDefault="006C0A61" w:rsidP="00B635C6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50">
              <w:rPr>
                <w:rFonts w:ascii="Times New Roman" w:hAnsi="Times New Roman"/>
                <w:sz w:val="24"/>
                <w:szCs w:val="24"/>
              </w:rPr>
              <w:t>спеціальних навчань  (тренувань) формувань цивільного спеціалізованих служб цивільного захисту</w:t>
            </w:r>
            <w:r w:rsidR="00B635C6" w:rsidRPr="00491E50">
              <w:rPr>
                <w:rFonts w:ascii="Times New Roman" w:hAnsi="Times New Roman"/>
                <w:sz w:val="24"/>
                <w:szCs w:val="24"/>
              </w:rPr>
              <w:t xml:space="preserve"> розташованих на території Гадяцької міської територіальної громади</w:t>
            </w:r>
            <w:r w:rsidRPr="00491E5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491E50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50">
              <w:rPr>
                <w:rFonts w:ascii="Times New Roman" w:hAnsi="Times New Roman"/>
                <w:sz w:val="24"/>
                <w:szCs w:val="24"/>
              </w:rPr>
              <w:t>Керівники спеціалізованих служб цивільного захисту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491E50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50">
              <w:rPr>
                <w:rFonts w:ascii="Times New Roman" w:hAnsi="Times New Roman"/>
                <w:sz w:val="24"/>
                <w:szCs w:val="24"/>
              </w:rPr>
              <w:t>Керівний склад і фахівці спеціалізованих служб цивільного захисту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DB495A" w:rsidRDefault="006C0A6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A61" w:rsidRPr="007B2F13" w:rsidTr="00AB0ABD">
        <w:trPr>
          <w:trHeight w:val="33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C0A61" w:rsidRPr="007B2F13" w:rsidRDefault="006C0A61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C0A61" w:rsidRPr="00DB495A" w:rsidRDefault="006F7019" w:rsidP="00D84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інженерної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DB495A" w:rsidRDefault="006F7019" w:rsidP="00D84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квітень</w:t>
            </w:r>
          </w:p>
        </w:tc>
      </w:tr>
      <w:tr w:rsidR="006C0A61" w:rsidRPr="007B2F13" w:rsidTr="00AB0ABD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6C0A61" w:rsidRPr="007B2F13" w:rsidRDefault="006C0A61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- торгівлі та харчування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DB495A" w:rsidRDefault="006F7019" w:rsidP="00D84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травень</w:t>
            </w:r>
          </w:p>
        </w:tc>
      </w:tr>
      <w:tr w:rsidR="006C0A61" w:rsidRPr="007B2F13" w:rsidTr="00AB0ABD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6C0A61" w:rsidRPr="007B2F13" w:rsidRDefault="006C0A61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C0A61" w:rsidRPr="00DB495A" w:rsidRDefault="006F7019" w:rsidP="00D84D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охорони громадського</w:t>
            </w:r>
            <w:r w:rsidR="006C0A61" w:rsidRPr="00DB495A">
              <w:rPr>
                <w:sz w:val="24"/>
                <w:szCs w:val="24"/>
              </w:rPr>
              <w:t xml:space="preserve"> порядку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C0A61" w:rsidRPr="00DB495A" w:rsidRDefault="006C0A61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жовтень</w:t>
            </w:r>
          </w:p>
        </w:tc>
      </w:tr>
      <w:tr w:rsidR="00BA2066" w:rsidRPr="007B2F13" w:rsidTr="00AB0ABD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BA2066" w:rsidRPr="007B2F13" w:rsidRDefault="00BA2066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BA2066" w:rsidRPr="00DB495A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спеціальних об’єктових навчань з  питань цивільного захисту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BA2066" w:rsidRPr="00DB495A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комітету Гадяцької міської ради,  керівники суб’єктів господарювання. 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2066" w:rsidRPr="00DB495A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>лени комісії з питань надзвичайних ситуацій, керівний склад і фахівці, діяльність яких пов’язана з організацією і здійсненням заходів з цивільного захисту суб’єкта господарювання, спеціалізовані служби цивільного захисту, до третини формувань цивільного захисту суб’єкта господарювання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BA2066" w:rsidRPr="00DB495A" w:rsidRDefault="00BA2066" w:rsidP="00531C73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 xml:space="preserve">згідно з графіком (планом-графіком) проведення </w:t>
            </w:r>
          </w:p>
          <w:p w:rsidR="00BA2066" w:rsidRPr="00DB495A" w:rsidRDefault="00BA2066" w:rsidP="00531C73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спеціальних об’єктових навчань</w:t>
            </w:r>
          </w:p>
        </w:tc>
      </w:tr>
      <w:tr w:rsidR="00BA2066" w:rsidRPr="007B2F13" w:rsidTr="00AB0ABD">
        <w:trPr>
          <w:trHeight w:val="369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BA2066" w:rsidRPr="007B2F13" w:rsidRDefault="00BA2066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BA2066" w:rsidRPr="005C3AC3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спеціальних об’єктових тренувань з  питань цивільного захисту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BA2066" w:rsidRPr="005C3AC3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комітету Гадяцької міської ради, керівники спеціалізованих служб цивільного захисту, формувань цивільного захисту суб’єктів </w:t>
            </w:r>
            <w:r>
              <w:rPr>
                <w:rFonts w:ascii="Times New Roman" w:hAnsi="Times New Roman"/>
                <w:sz w:val="24"/>
                <w:szCs w:val="24"/>
              </w:rPr>
              <w:t>господарювання.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2066" w:rsidRPr="005C3AC3" w:rsidRDefault="00BA2066" w:rsidP="00531C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C3AC3">
              <w:rPr>
                <w:rFonts w:ascii="Times New Roman" w:hAnsi="Times New Roman"/>
                <w:sz w:val="24"/>
                <w:szCs w:val="24"/>
              </w:rPr>
              <w:t>ерівний склад і фахівці, діяльність яких пов’язана з організацією і здійсненням заходів з цивільного захисту суб’єкта господарювання, відповідні спеціалізовані служби цивільного захисту, формування цивільного захисту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BA2066" w:rsidRPr="005C3AC3" w:rsidRDefault="00BA2066" w:rsidP="00531C73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 xml:space="preserve">згідно з графіком (планом-графіком) проведення </w:t>
            </w:r>
          </w:p>
          <w:p w:rsidR="00BA2066" w:rsidRPr="005C3AC3" w:rsidRDefault="00BA2066" w:rsidP="00531C73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спеціальних об’єктових тренувань</w:t>
            </w:r>
          </w:p>
        </w:tc>
      </w:tr>
      <w:tr w:rsidR="00C83C2D" w:rsidRPr="007B2F13" w:rsidTr="00AB0ABD">
        <w:trPr>
          <w:trHeight w:val="1656"/>
        </w:trPr>
        <w:tc>
          <w:tcPr>
            <w:tcW w:w="806" w:type="dxa"/>
            <w:vMerge/>
            <w:tcBorders>
              <w:top w:val="nil"/>
              <w:right w:val="single" w:sz="4" w:space="0" w:color="auto"/>
            </w:tcBorders>
          </w:tcPr>
          <w:p w:rsidR="00C83C2D" w:rsidRPr="007B2F13" w:rsidRDefault="00C83C2D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C83C2D" w:rsidRPr="00DB495A" w:rsidRDefault="00C83C2D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штабного тренування з органами управління функціональної підсистеми медичного захисту щодо запобігання та реагування на медико-біологічні надзвичайні ситуації природного характеру (епідемії).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C83C2D" w:rsidRPr="00DB495A" w:rsidRDefault="00E122A0" w:rsidP="00DF48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КНП «</w:t>
            </w:r>
            <w:r w:rsidR="005A65F2">
              <w:rPr>
                <w:rFonts w:ascii="Times New Roman" w:hAnsi="Times New Roman"/>
                <w:sz w:val="24"/>
                <w:szCs w:val="24"/>
              </w:rPr>
              <w:t xml:space="preserve">Гадяцька </w:t>
            </w:r>
            <w:r w:rsidR="00C83C2D">
              <w:rPr>
                <w:rFonts w:ascii="Times New Roman" w:hAnsi="Times New Roman"/>
                <w:sz w:val="24"/>
                <w:szCs w:val="24"/>
              </w:rPr>
              <w:t>міська</w:t>
            </w:r>
            <w:r w:rsidR="005A65F2">
              <w:rPr>
                <w:rFonts w:ascii="Times New Roman" w:hAnsi="Times New Roman"/>
                <w:sz w:val="24"/>
                <w:szCs w:val="24"/>
              </w:rPr>
              <w:t xml:space="preserve"> центральна</w:t>
            </w:r>
            <w:r w:rsidR="00C83C2D">
              <w:rPr>
                <w:rFonts w:ascii="Times New Roman" w:hAnsi="Times New Roman"/>
                <w:sz w:val="24"/>
                <w:szCs w:val="24"/>
              </w:rPr>
              <w:t xml:space="preserve"> лікарня</w:t>
            </w:r>
            <w:r>
              <w:rPr>
                <w:rFonts w:ascii="Times New Roman" w:hAnsi="Times New Roman"/>
                <w:sz w:val="24"/>
                <w:szCs w:val="24"/>
              </w:rPr>
              <w:t>» Гадяцької міської ради</w:t>
            </w:r>
            <w:r w:rsidR="00C83C2D">
              <w:rPr>
                <w:rFonts w:ascii="Times New Roman" w:hAnsi="Times New Roman"/>
                <w:sz w:val="24"/>
                <w:szCs w:val="24"/>
              </w:rPr>
              <w:t>; ю</w:t>
            </w:r>
            <w:r w:rsidR="00C83C2D" w:rsidRPr="005C3AC3">
              <w:rPr>
                <w:rFonts w:ascii="Times New Roman" w:hAnsi="Times New Roman"/>
                <w:sz w:val="24"/>
                <w:szCs w:val="24"/>
              </w:rPr>
              <w:t xml:space="preserve">ридичний відділ виконавчого </w:t>
            </w:r>
            <w:r w:rsidR="00C83C2D">
              <w:rPr>
                <w:rFonts w:ascii="Times New Roman" w:hAnsi="Times New Roman"/>
                <w:sz w:val="24"/>
                <w:szCs w:val="24"/>
              </w:rPr>
              <w:t>комітету Гадяцької міської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3C2D" w:rsidRPr="00DB495A" w:rsidRDefault="00C83C2D" w:rsidP="00DF487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Сили та засоби спеціалізованої медичної служби цивільного захисту Гадяцької міської територіальної громади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C83C2D" w:rsidRPr="00DB495A" w:rsidRDefault="00C83C2D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</w:tr>
      <w:tr w:rsidR="00BA2066" w:rsidRPr="007B2F13" w:rsidTr="00AB0ABD">
        <w:trPr>
          <w:trHeight w:val="540"/>
        </w:trPr>
        <w:tc>
          <w:tcPr>
            <w:tcW w:w="806" w:type="dxa"/>
            <w:vMerge w:val="restart"/>
            <w:tcBorders>
              <w:top w:val="nil"/>
              <w:right w:val="single" w:sz="4" w:space="0" w:color="auto"/>
            </w:tcBorders>
          </w:tcPr>
          <w:p w:rsidR="00BA2066" w:rsidRPr="007B2F13" w:rsidRDefault="00C83C2D" w:rsidP="00C83C2D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A20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2066" w:rsidRPr="005C3AC3" w:rsidRDefault="00BA2066" w:rsidP="001E5603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Здійснення комплексу заходів із запобігання виникненню: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2066" w:rsidRPr="005C3AC3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5C3AC3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2066" w:rsidRPr="005C3AC3" w:rsidRDefault="00BA2066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066" w:rsidRPr="007B2F13" w:rsidTr="00AB0ABD">
        <w:trPr>
          <w:trHeight w:val="181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5C3AC3" w:rsidRDefault="0046413C" w:rsidP="001E5603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BA2066" w:rsidRPr="005C3AC3">
              <w:rPr>
                <w:rFonts w:ascii="Times New Roman" w:hAnsi="Times New Roman"/>
                <w:sz w:val="24"/>
                <w:szCs w:val="24"/>
              </w:rPr>
              <w:t>пожеж у лісах, на торфовищах та сільськогосподарських угіддях протягом пожежонебезпечного періоду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5C3AC3" w:rsidRDefault="00BA2066" w:rsidP="00A701F2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ради, ДП «Гадяцьке лісове господарство»,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5C3AC3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066" w:rsidRPr="005C3AC3" w:rsidRDefault="001240DF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лютий-</w:t>
            </w:r>
            <w:r w:rsidR="00BA2066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</w:tr>
      <w:tr w:rsidR="00BA2066" w:rsidRPr="007B2F13" w:rsidTr="00AB0ABD">
        <w:trPr>
          <w:trHeight w:val="1816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A4847" w:rsidRDefault="0046413C" w:rsidP="00A701F2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BA2066" w:rsidRPr="008A4847">
              <w:rPr>
                <w:rFonts w:ascii="Times New Roman" w:hAnsi="Times New Roman"/>
                <w:sz w:val="24"/>
                <w:szCs w:val="24"/>
              </w:rPr>
              <w:t xml:space="preserve">нещасних випадків із людьми на водних об’єктах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A4847" w:rsidRDefault="00BA2066" w:rsidP="00A9793A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847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A4847" w:rsidRDefault="00BA2066" w:rsidP="00A701F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847">
              <w:rPr>
                <w:rFonts w:ascii="Times New Roman" w:hAnsi="Times New Roman"/>
                <w:sz w:val="24"/>
                <w:szCs w:val="24"/>
              </w:rPr>
              <w:t>Суб’єкти господарювання, КУ «Рятувально-водолазна служба» Полтавської обласної ради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066" w:rsidRPr="008A4847" w:rsidRDefault="0046413C" w:rsidP="00A701F2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квітень-червень</w:t>
            </w:r>
          </w:p>
        </w:tc>
      </w:tr>
      <w:tr w:rsidR="00BA2066" w:rsidRPr="007B2F13" w:rsidTr="00AB0ABD">
        <w:trPr>
          <w:trHeight w:val="39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46413C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BA2066">
              <w:rPr>
                <w:rFonts w:ascii="Times New Roman" w:hAnsi="Times New Roman"/>
                <w:sz w:val="24"/>
                <w:szCs w:val="24"/>
              </w:rPr>
              <w:t>н</w:t>
            </w:r>
            <w:r w:rsidR="00BA2066" w:rsidRPr="00800730">
              <w:rPr>
                <w:rFonts w:ascii="Times New Roman" w:hAnsi="Times New Roman"/>
                <w:sz w:val="24"/>
                <w:szCs w:val="24"/>
              </w:rPr>
              <w:t>адзвичайних ситуацій під час проходження осінньо-зимового періоду на підприємствах: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BA2066" w:rsidP="00A701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BA2066" w:rsidP="00A701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066" w:rsidRPr="00800730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жовтень- грудень</w:t>
            </w:r>
          </w:p>
        </w:tc>
      </w:tr>
      <w:tr w:rsidR="00BA2066" w:rsidRPr="007B2F13" w:rsidTr="00AB0ABD">
        <w:trPr>
          <w:trHeight w:val="100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паливно-енергетичного комплексу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66" w:rsidRPr="00800730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Субʼєкти господарювання паливно-енергетичного комплексу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066" w:rsidRPr="00800730" w:rsidRDefault="00BA2066" w:rsidP="00A701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066" w:rsidRPr="007B2F13" w:rsidTr="00AB0ABD">
        <w:trPr>
          <w:trHeight w:val="324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083181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житлово-комунального господарства та об’єктах соціальної сфери і інфраструктури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083181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66" w:rsidRPr="00083181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Субʼєкти господарювання</w:t>
            </w:r>
          </w:p>
          <w:p w:rsidR="00BA2066" w:rsidRPr="00083181" w:rsidRDefault="00BA2066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Житлово-комунального господарства, соціальної сфери і інфраструктури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2066" w:rsidRPr="00083181" w:rsidRDefault="00BA2066" w:rsidP="00A701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066" w:rsidRPr="007B2F13" w:rsidTr="00F10DDE">
        <w:trPr>
          <w:trHeight w:val="369"/>
        </w:trPr>
        <w:tc>
          <w:tcPr>
            <w:tcW w:w="15138" w:type="dxa"/>
            <w:gridSpan w:val="9"/>
          </w:tcPr>
          <w:p w:rsidR="00BA2066" w:rsidRPr="008705D0" w:rsidRDefault="00BA2066" w:rsidP="00E7144E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lastRenderedPageBreak/>
              <w:t>Заходи з контролю за станом упровадження заходів у сфері техногенної, пожежної безпеки, цивільного захисту та запобігання надзвичайним ситуаціям на місцевому та об’єктовому рівнях</w:t>
            </w:r>
          </w:p>
        </w:tc>
      </w:tr>
      <w:tr w:rsidR="000E1DB8" w:rsidRPr="007B2F13" w:rsidTr="00AB0ABD">
        <w:trPr>
          <w:trHeight w:val="3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E1DB8" w:rsidRPr="00FA1EB7" w:rsidRDefault="000E1DB8" w:rsidP="00691E8C">
            <w:pPr>
              <w:pStyle w:val="af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32" w:type="dxa"/>
            <w:gridSpan w:val="8"/>
            <w:tcBorders>
              <w:top w:val="single" w:sz="4" w:space="0" w:color="auto"/>
            </w:tcBorders>
          </w:tcPr>
          <w:p w:rsidR="000E1DB8" w:rsidRPr="00FA1EB7" w:rsidRDefault="000E1DB8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п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>еревірки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щодо стануготовності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691E8C" w:rsidRPr="007B2F13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Pr="00FA1EB7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91E8C" w:rsidRPr="00FA1EB7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до пропуску льодоходу, повені та паводків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  <w:vAlign w:val="center"/>
          </w:tcPr>
          <w:p w:rsidR="00691E8C" w:rsidRPr="00FA1EB7" w:rsidRDefault="00691E8C" w:rsidP="00CD3858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 xml:space="preserve">Гадяцький РС ГУ ДСНС </w:t>
            </w:r>
            <w:r w:rsidR="00CD3858">
              <w:rPr>
                <w:rFonts w:ascii="Times New Roman" w:hAnsi="Times New Roman"/>
                <w:sz w:val="24"/>
                <w:szCs w:val="24"/>
              </w:rPr>
              <w:t>України у Полтавській області.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1E8C" w:rsidRPr="00FA1EB7" w:rsidRDefault="00691E8C" w:rsidP="00083181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91E8C" w:rsidRPr="00FA1EB7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лютий-б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>ерезень</w:t>
            </w:r>
          </w:p>
        </w:tc>
      </w:tr>
      <w:tr w:rsidR="00691E8C" w:rsidRPr="007B2F13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Pr="00FA1EB7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91E8C" w:rsidRPr="00FA1EB7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місць масового відпочинку населення на водних об’єктах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91E8C" w:rsidRPr="00FA1EB7" w:rsidRDefault="00691E8C" w:rsidP="00CD3858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 xml:space="preserve">Гадяцький РС ГУ ДСНС України у Полтавській області, КУ «Рятувально-водолазна служба»  Полтавської обласної </w:t>
            </w:r>
            <w:r w:rsidR="00CD3858">
              <w:rPr>
                <w:rFonts w:ascii="Times New Roman" w:hAnsi="Times New Roman"/>
                <w:sz w:val="24"/>
                <w:szCs w:val="24"/>
              </w:rPr>
              <w:t>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1E8C" w:rsidRPr="00FA1EB7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ради.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91E8C" w:rsidRPr="00FA1EB7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травень-червень</w:t>
            </w:r>
          </w:p>
        </w:tc>
      </w:tr>
      <w:tr w:rsidR="00691E8C" w:rsidRPr="007B2F13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91E8C" w:rsidRPr="00B47B3D" w:rsidRDefault="000E1DB8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91E8C" w:rsidRPr="00B47B3D">
              <w:rPr>
                <w:rFonts w:ascii="Times New Roman" w:hAnsi="Times New Roman"/>
                <w:sz w:val="24"/>
                <w:szCs w:val="24"/>
              </w:rPr>
              <w:t>изначення стану готовності: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91E8C" w:rsidRPr="00B47B3D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1E8C" w:rsidRPr="00B47B3D" w:rsidRDefault="00691E8C" w:rsidP="00D65E9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91E8C" w:rsidRPr="00B47B3D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E8C" w:rsidRPr="007B2F13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691E8C" w:rsidRPr="00B47B3D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державних та комунальних аварійно-рятувальних служб і формувань до дій за призначенням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</w:tcPr>
          <w:p w:rsidR="00691E8C" w:rsidRPr="00B47B3D" w:rsidRDefault="00691E8C" w:rsidP="005779C9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Гадяцький РС ГУ ДСНС України у Полтавській області</w:t>
            </w:r>
            <w:r w:rsidR="007D5AD6">
              <w:rPr>
                <w:rFonts w:ascii="Times New Roman" w:hAnsi="Times New Roman"/>
                <w:sz w:val="24"/>
                <w:szCs w:val="24"/>
              </w:rPr>
              <w:t>; юридичний відділвиконавчого</w:t>
            </w:r>
            <w:r w:rsidR="007D5AD6" w:rsidRPr="00FA1EB7">
              <w:rPr>
                <w:rFonts w:ascii="Times New Roman" w:hAnsi="Times New Roman"/>
                <w:sz w:val="24"/>
                <w:szCs w:val="24"/>
              </w:rPr>
              <w:t xml:space="preserve"> комітет</w:t>
            </w:r>
            <w:r w:rsidR="007D5AD6">
              <w:rPr>
                <w:rFonts w:ascii="Times New Roman" w:hAnsi="Times New Roman"/>
                <w:sz w:val="24"/>
                <w:szCs w:val="24"/>
              </w:rPr>
              <w:t>у</w:t>
            </w:r>
            <w:r w:rsidR="007D5AD6" w:rsidRPr="00FA1EB7">
              <w:rPr>
                <w:rFonts w:ascii="Times New Roman" w:hAnsi="Times New Roman"/>
                <w:sz w:val="24"/>
                <w:szCs w:val="24"/>
              </w:rPr>
              <w:t xml:space="preserve"> Гадяцької міської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1E8C" w:rsidRPr="00B47B3D" w:rsidRDefault="00885000" w:rsidP="00885000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Державні та комунальні</w:t>
            </w:r>
            <w:r w:rsidR="001C33B9">
              <w:rPr>
                <w:rFonts w:ascii="Times New Roman" w:hAnsi="Times New Roman"/>
                <w:sz w:val="24"/>
                <w:szCs w:val="24"/>
              </w:rPr>
              <w:t xml:space="preserve"> аварійно-рятувальні</w:t>
            </w:r>
            <w:r w:rsidR="00691E8C" w:rsidRPr="00B47B3D">
              <w:rPr>
                <w:rFonts w:ascii="Times New Roman" w:hAnsi="Times New Roman"/>
                <w:sz w:val="24"/>
                <w:szCs w:val="24"/>
              </w:rPr>
              <w:t xml:space="preserve"> формування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</w:tcBorders>
          </w:tcPr>
          <w:p w:rsidR="00691E8C" w:rsidRPr="00B47B3D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березень-травень</w:t>
            </w:r>
          </w:p>
        </w:tc>
      </w:tr>
      <w:tr w:rsidR="00691E8C" w:rsidRPr="007B2F13" w:rsidTr="00AB0ABD">
        <w:trPr>
          <w:trHeight w:val="117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1E8C" w:rsidRPr="00B47B3D" w:rsidRDefault="00691E8C" w:rsidP="00B47B3D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підприємств, установ та організацій, що мають у віданні ліси і сільськогосподарські угіддя, до їх протипожежного  захисту в пожежонебезпечний період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1E8C" w:rsidRPr="00B47B3D" w:rsidRDefault="00691E8C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Гадяцький РС ГУ ДСНС України у Полтавській області, ДП «Гадяцьке лісове господарство»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8C" w:rsidRPr="00B47B3D" w:rsidRDefault="00691E8C" w:rsidP="00D65E9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Підприємства, установи та організації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91E8C" w:rsidRPr="00B47B3D" w:rsidRDefault="0078200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березень-червень</w:t>
            </w:r>
          </w:p>
        </w:tc>
      </w:tr>
      <w:tr w:rsidR="00691E8C" w:rsidRPr="007B2F13" w:rsidTr="00AB0ABD">
        <w:trPr>
          <w:trHeight w:val="19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91E8C" w:rsidRDefault="00691E8C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91E8C" w:rsidRPr="00BA7FDA" w:rsidRDefault="00691E8C" w:rsidP="00F731A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місцевих автоматизованих систем централізованого оповіщення, спеціальних, локальних та об’єктових систем оповіщення з включенням електросирен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91E8C" w:rsidRPr="00BA7FDA" w:rsidRDefault="00691E8C" w:rsidP="0080416E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E8C" w:rsidRPr="00BA7FDA" w:rsidRDefault="00691E8C" w:rsidP="0080416E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ради, підприємство електрозв’язку Полтавської дирекції ПАТ «Укртелеком», Гадяцький ВП ГУНП в Полтавській області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1E8C" w:rsidRPr="00BA7FDA" w:rsidRDefault="00C46825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жовтня</w:t>
            </w:r>
          </w:p>
        </w:tc>
      </w:tr>
      <w:tr w:rsidR="00BA2066" w:rsidRPr="007B2F13" w:rsidTr="00AB0ABD">
        <w:trPr>
          <w:trHeight w:val="195"/>
        </w:trPr>
        <w:tc>
          <w:tcPr>
            <w:tcW w:w="806" w:type="dxa"/>
            <w:tcBorders>
              <w:right w:val="single" w:sz="4" w:space="0" w:color="auto"/>
            </w:tcBorders>
          </w:tcPr>
          <w:p w:rsidR="00BA2066" w:rsidRDefault="00775BC4" w:rsidP="004D74AA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A20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F26E22" w:rsidRDefault="00943D55" w:rsidP="00D66056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Здійснення експлуатаційно-технічного обслуговування апаратури територіальної систе6ми централізованого оповіщення «Сигнал-ВО»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F26E22" w:rsidRDefault="00EF1AAC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Полтавська філія ПАТ «Укртелеком»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66" w:rsidRPr="00F26E22" w:rsidRDefault="00EF1AAC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</w:t>
            </w:r>
            <w:r w:rsidR="00DE2A5E">
              <w:rPr>
                <w:rFonts w:ascii="Times New Roman" w:hAnsi="Times New Roman"/>
                <w:sz w:val="24"/>
                <w:szCs w:val="24"/>
              </w:rPr>
              <w:t xml:space="preserve"> Гадяцької міської ради, підприємство електрозв’язку м. Гадяч.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2066" w:rsidRPr="00F26E22" w:rsidRDefault="00DE2A5E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 грудня</w:t>
            </w:r>
          </w:p>
        </w:tc>
      </w:tr>
      <w:tr w:rsidR="00BA2066" w:rsidRPr="007B2F13" w:rsidTr="00AB0ABD">
        <w:trPr>
          <w:trHeight w:val="195"/>
        </w:trPr>
        <w:tc>
          <w:tcPr>
            <w:tcW w:w="806" w:type="dxa"/>
            <w:tcBorders>
              <w:right w:val="single" w:sz="4" w:space="0" w:color="auto"/>
            </w:tcBorders>
          </w:tcPr>
          <w:p w:rsidR="00BA2066" w:rsidRPr="008B7364" w:rsidRDefault="004D74AA" w:rsidP="004D74AA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BA2066" w:rsidRPr="008B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8B7364" w:rsidRDefault="004D74AA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виконання робіт з очищення території</w:t>
            </w:r>
            <w:r w:rsidR="002451E1">
              <w:rPr>
                <w:rFonts w:ascii="Times New Roman" w:hAnsi="Times New Roman"/>
                <w:sz w:val="24"/>
                <w:szCs w:val="24"/>
              </w:rPr>
              <w:t xml:space="preserve"> Гадяцької міської територіальної громади від вибухонебезпечних предметів.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2066" w:rsidRPr="008B7364" w:rsidRDefault="002451E1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Гадяцький РС </w:t>
            </w:r>
            <w:r w:rsidR="008041AB">
              <w:rPr>
                <w:rFonts w:ascii="Times New Roman" w:hAnsi="Times New Roman"/>
                <w:sz w:val="24"/>
                <w:szCs w:val="24"/>
              </w:rPr>
              <w:t>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66" w:rsidRPr="008B7364" w:rsidRDefault="008041AB" w:rsidP="008B7364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юридичний відділ виконавчого</w:t>
            </w:r>
            <w:r w:rsidR="00BA2066" w:rsidRPr="008B7364">
              <w:rPr>
                <w:rFonts w:ascii="Times New Roman" w:hAnsi="Times New Roman"/>
                <w:sz w:val="24"/>
                <w:szCs w:val="24"/>
              </w:rPr>
              <w:t xml:space="preserve"> комітет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BA2066" w:rsidRPr="008B7364">
              <w:rPr>
                <w:rFonts w:ascii="Times New Roman" w:hAnsi="Times New Roman"/>
                <w:sz w:val="24"/>
                <w:szCs w:val="24"/>
              </w:rPr>
              <w:t xml:space="preserve"> Гадяцької міської ради</w:t>
            </w:r>
            <w:r w:rsidR="000E3A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E3A67" w:rsidRPr="00BA7FDA">
              <w:rPr>
                <w:rFonts w:ascii="Times New Roman" w:hAnsi="Times New Roman"/>
                <w:sz w:val="24"/>
                <w:szCs w:val="24"/>
              </w:rPr>
              <w:t>Гадяцький ВП ГУНП в Полтавській області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2066" w:rsidRPr="008B7364" w:rsidRDefault="00BA2066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BA2066" w:rsidRPr="001008B4" w:rsidTr="00E7144E">
        <w:trPr>
          <w:trHeight w:val="369"/>
        </w:trPr>
        <w:tc>
          <w:tcPr>
            <w:tcW w:w="15138" w:type="dxa"/>
            <w:gridSpan w:val="9"/>
          </w:tcPr>
          <w:p w:rsidR="00BA2066" w:rsidRPr="00531D16" w:rsidRDefault="00BA2066" w:rsidP="001008B4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Заходи щодо підготовки керівного складу та фахівців, діяльність яких пов’язана з організацією і здійсненням заходів з питань цивільного захисту, та населення до дій у разі виникнення надзвичайних ситуацій</w:t>
            </w:r>
          </w:p>
        </w:tc>
      </w:tr>
      <w:tr w:rsidR="00BA2066" w:rsidRPr="001008B4" w:rsidTr="00AB0ABD">
        <w:trPr>
          <w:trHeight w:val="369"/>
        </w:trPr>
        <w:tc>
          <w:tcPr>
            <w:tcW w:w="806" w:type="dxa"/>
            <w:tcBorders>
              <w:right w:val="single" w:sz="4" w:space="0" w:color="auto"/>
            </w:tcBorders>
          </w:tcPr>
          <w:p w:rsidR="00BA2066" w:rsidRPr="00531D16" w:rsidRDefault="00B573AA" w:rsidP="008B7364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BA2066" w:rsidRPr="00531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B573A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 w:rsidR="00BA2066" w:rsidRPr="00531D16">
              <w:rPr>
                <w:rFonts w:ascii="Times New Roman" w:hAnsi="Times New Roman"/>
                <w:sz w:val="24"/>
                <w:szCs w:val="24"/>
              </w:rPr>
              <w:t>навчання керівного складу та фахівців підприємств, установ та організацій в навчально-методичному центрі цивільного захисту та безпеки життєдіяльності Полтавської області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BA2066" w:rsidP="001E5C9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Навчально-методичний центр цивільного захисту та безпеки життєдіяльності Полтавської області підприємства, установи та організації</w:t>
            </w:r>
          </w:p>
        </w:tc>
        <w:tc>
          <w:tcPr>
            <w:tcW w:w="1740" w:type="dxa"/>
            <w:gridSpan w:val="3"/>
            <w:tcBorders>
              <w:left w:val="single" w:sz="4" w:space="0" w:color="auto"/>
            </w:tcBorders>
          </w:tcPr>
          <w:p w:rsidR="00BA2066" w:rsidRPr="00531D16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BA2066" w:rsidRPr="001008B4" w:rsidTr="00AB0ABD">
        <w:trPr>
          <w:trHeight w:val="369"/>
        </w:trPr>
        <w:tc>
          <w:tcPr>
            <w:tcW w:w="806" w:type="dxa"/>
            <w:vMerge w:val="restart"/>
            <w:tcBorders>
              <w:right w:val="single" w:sz="4" w:space="0" w:color="auto"/>
            </w:tcBorders>
          </w:tcPr>
          <w:p w:rsidR="00BA2066" w:rsidRPr="00531D16" w:rsidRDefault="00AB0ABD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  <w:r w:rsidR="00BA2066" w:rsidRPr="00531D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2066" w:rsidRPr="00531D1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A2066" w:rsidRPr="00531D1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2" w:type="dxa"/>
            <w:gridSpan w:val="8"/>
            <w:tcBorders>
              <w:left w:val="single" w:sz="4" w:space="0" w:color="auto"/>
            </w:tcBorders>
          </w:tcPr>
          <w:p w:rsidR="00BA2066" w:rsidRPr="00531D16" w:rsidRDefault="00BA20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Організація та проведення:</w:t>
            </w:r>
          </w:p>
        </w:tc>
      </w:tr>
      <w:tr w:rsidR="00BA2066" w:rsidRPr="001008B4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BA2066" w:rsidRPr="00531D16" w:rsidRDefault="00BA2066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AE74C3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дводенних зборів щодо організації та здійснення заходів цивільного захисту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820855" w:rsidP="001E5C9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з питань оборонної роботи, цивільного захисту та взаємодії з правоохоронними органами облдержадміністрації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2066" w:rsidRPr="00531D16" w:rsidRDefault="00FC0FB3" w:rsidP="00531D16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Голова міської комісії з питань ТЕБ і НС</w:t>
            </w:r>
            <w:r w:rsidR="00C243C4">
              <w:rPr>
                <w:rFonts w:ascii="Times New Roman" w:hAnsi="Times New Roman"/>
                <w:sz w:val="24"/>
                <w:szCs w:val="24"/>
              </w:rPr>
              <w:t xml:space="preserve">, керівники територіальних спеціалізованих служб цивільного захисту, </w:t>
            </w:r>
            <w:r w:rsidR="00532171">
              <w:rPr>
                <w:rFonts w:ascii="Times New Roman" w:hAnsi="Times New Roman"/>
                <w:sz w:val="24"/>
                <w:szCs w:val="24"/>
              </w:rPr>
              <w:t>фахівець з питань ЦЗ Гадяцької міської ради.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BA2066" w:rsidRPr="00531D16" w:rsidRDefault="0053217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 березня</w:t>
            </w:r>
          </w:p>
        </w:tc>
      </w:tr>
      <w:tr w:rsidR="00AE74C3" w:rsidRPr="001008B4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74C3" w:rsidRPr="00531D16" w:rsidRDefault="00AE74C3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(професійно-технічної) та дошкільної освіти</w:t>
            </w:r>
          </w:p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освіти, молоді та спорту Гадяцької міської ради; </w:t>
            </w:r>
            <w:r w:rsidRPr="00531D16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Гадяцький РС ГУ ДСНС України у Полтавській області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навчальні заклади </w:t>
            </w:r>
            <w:r>
              <w:rPr>
                <w:rFonts w:ascii="Times New Roman" w:hAnsi="Times New Roman"/>
                <w:sz w:val="24"/>
                <w:szCs w:val="24"/>
              </w:rPr>
              <w:t>Гадяцької міської</w:t>
            </w: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громади.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E74C3" w:rsidRPr="00531D16" w:rsidRDefault="00AE74C3" w:rsidP="00624E1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AB0ABD" w:rsidRPr="001008B4" w:rsidTr="00AB0ABD">
        <w:trPr>
          <w:trHeight w:val="369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B0ABD" w:rsidRPr="00531D16" w:rsidRDefault="00AB0ABD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>серед населення просвітницької роботи із запобігання виникненню 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>Гадяцьке районне управління ГУ Держпродспоживслужби в Полтав</w:t>
            </w:r>
            <w:r>
              <w:rPr>
                <w:rFonts w:ascii="Times New Roman" w:hAnsi="Times New Roman"/>
                <w:sz w:val="24"/>
                <w:szCs w:val="24"/>
              </w:rPr>
              <w:t>ській області;</w:t>
            </w:r>
            <w:r w:rsidRPr="00156B0B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Pr="00156B0B">
              <w:rPr>
                <w:rFonts w:ascii="Times New Roman" w:hAnsi="Times New Roman"/>
                <w:sz w:val="24"/>
                <w:szCs w:val="24"/>
              </w:rPr>
              <w:lastRenderedPageBreak/>
              <w:t>освіти, молоді та спорту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156B0B">
              <w:rPr>
                <w:rFonts w:ascii="Times New Roman" w:hAnsi="Times New Roman"/>
                <w:sz w:val="24"/>
                <w:szCs w:val="24"/>
              </w:rPr>
              <w:t xml:space="preserve">  Гадяцький РС ГУ ДСН</w:t>
            </w:r>
            <w:r>
              <w:rPr>
                <w:rFonts w:ascii="Times New Roman" w:hAnsi="Times New Roman"/>
                <w:sz w:val="24"/>
                <w:szCs w:val="24"/>
              </w:rPr>
              <w:t>С України у Полтавській області;</w:t>
            </w:r>
            <w:r w:rsidRPr="00156B0B">
              <w:rPr>
                <w:rFonts w:ascii="Times New Roman" w:hAnsi="Times New Roman"/>
                <w:sz w:val="24"/>
                <w:szCs w:val="24"/>
              </w:rPr>
              <w:t xml:space="preserve"> юридичний відділ виконавчого комітету Гадяцької міської ради</w:t>
            </w:r>
          </w:p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Підприємства, установи та організації.</w:t>
            </w:r>
          </w:p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AB0ABD" w:rsidRPr="00156B0B" w:rsidRDefault="00AB0ABD" w:rsidP="001D556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6C41B4" w:rsidRPr="001008B4" w:rsidTr="00187949">
        <w:trPr>
          <w:trHeight w:val="1380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6C41B4" w:rsidRPr="00531D16" w:rsidRDefault="006C41B4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C41B4" w:rsidRPr="001D33DB" w:rsidRDefault="006C41B4" w:rsidP="009D042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громадських акцій 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«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>Запобігти. Врятувати. Допомогти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»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та 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Герой-рятувальник 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>року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6C41B4" w:rsidRPr="001D33DB" w:rsidRDefault="006C41B4" w:rsidP="009D042E">
            <w:pPr>
              <w:jc w:val="both"/>
              <w:rPr>
                <w:sz w:val="24"/>
                <w:szCs w:val="24"/>
              </w:rPr>
            </w:pPr>
            <w:r w:rsidRPr="001D33DB">
              <w:rPr>
                <w:sz w:val="24"/>
                <w:szCs w:val="24"/>
              </w:rPr>
              <w:t>Гадяцький РС ГУ ДСН</w:t>
            </w:r>
            <w:r>
              <w:rPr>
                <w:sz w:val="24"/>
                <w:szCs w:val="24"/>
              </w:rPr>
              <w:t>С України у Полтавській області;</w:t>
            </w:r>
            <w:r w:rsidRPr="001D33DB">
              <w:rPr>
                <w:sz w:val="24"/>
                <w:szCs w:val="24"/>
              </w:rPr>
              <w:t xml:space="preserve"> відділ освіти, молоді та спорту Гадяцької міської ради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C41B4" w:rsidRPr="001D33DB" w:rsidRDefault="006C41B4" w:rsidP="009D042E">
            <w:pPr>
              <w:jc w:val="both"/>
              <w:rPr>
                <w:sz w:val="24"/>
                <w:szCs w:val="24"/>
              </w:rPr>
            </w:pPr>
            <w:r w:rsidRPr="001D33DB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>
              <w:rPr>
                <w:sz w:val="24"/>
                <w:szCs w:val="24"/>
              </w:rPr>
              <w:t>;</w:t>
            </w:r>
            <w:r w:rsidRPr="001D33DB">
              <w:rPr>
                <w:sz w:val="24"/>
                <w:szCs w:val="24"/>
              </w:rPr>
              <w:t xml:space="preserve"> засоби масової інформації. 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6C41B4" w:rsidRPr="001D33DB" w:rsidRDefault="006C41B4" w:rsidP="009D042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CF7A66" w:rsidRPr="00EB7060" w:rsidTr="00AB0ABD">
        <w:trPr>
          <w:trHeight w:val="369"/>
        </w:trPr>
        <w:tc>
          <w:tcPr>
            <w:tcW w:w="806" w:type="dxa"/>
            <w:tcBorders>
              <w:right w:val="single" w:sz="4" w:space="0" w:color="auto"/>
            </w:tcBorders>
          </w:tcPr>
          <w:p w:rsidR="00CF7A66" w:rsidRPr="00B813BE" w:rsidRDefault="006C41B4" w:rsidP="008B7364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21</w:t>
            </w:r>
            <w:r w:rsidR="00CF7A66" w:rsidRPr="00B813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7A66" w:rsidRPr="00B813BE" w:rsidRDefault="00CF7A66" w:rsidP="00121C3D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>Створення циклу тематичних теле- та радіопередач, соціальної реклами з основ безпеки життєдіяльності з урахуванням потреб осіб з інвалідністю</w:t>
            </w:r>
          </w:p>
        </w:tc>
        <w:tc>
          <w:tcPr>
            <w:tcW w:w="2985" w:type="dxa"/>
            <w:tcBorders>
              <w:left w:val="single" w:sz="4" w:space="0" w:color="auto"/>
              <w:right w:val="single" w:sz="4" w:space="0" w:color="auto"/>
            </w:tcBorders>
          </w:tcPr>
          <w:p w:rsidR="00CF7A66" w:rsidRPr="00B813BE" w:rsidRDefault="00CF7A66" w:rsidP="00B06FE6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>Відділ освіти, молоді та спорту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Гадяцький РС ГУ ДСНС України у Полтавській області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комунальне некомерційне пі</w:t>
            </w:r>
            <w:r w:rsidR="005A65F2">
              <w:rPr>
                <w:rFonts w:ascii="Times New Roman" w:hAnsi="Times New Roman"/>
                <w:sz w:val="24"/>
                <w:szCs w:val="24"/>
              </w:rPr>
              <w:t xml:space="preserve">дприємство «Гадяцька </w:t>
            </w:r>
            <w:r w:rsidR="006C41B4">
              <w:rPr>
                <w:rFonts w:ascii="Times New Roman" w:hAnsi="Times New Roman"/>
                <w:sz w:val="24"/>
                <w:szCs w:val="24"/>
              </w:rPr>
              <w:t>міська</w:t>
            </w:r>
            <w:r w:rsidR="005A65F2">
              <w:rPr>
                <w:rFonts w:ascii="Times New Roman" w:hAnsi="Times New Roman"/>
                <w:sz w:val="24"/>
                <w:szCs w:val="24"/>
              </w:rPr>
              <w:t xml:space="preserve"> центральна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ікарня» Гадяцької </w:t>
            </w:r>
            <w:r w:rsidR="00B06FE6">
              <w:rPr>
                <w:rFonts w:ascii="Times New Roman" w:hAnsi="Times New Roman"/>
                <w:sz w:val="24"/>
                <w:szCs w:val="24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ради;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комунальний заклад «Гадяцький центр первинної медико-санітарної допомоги»</w:t>
            </w:r>
          </w:p>
        </w:tc>
        <w:tc>
          <w:tcPr>
            <w:tcW w:w="32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7A66" w:rsidRPr="00B813BE" w:rsidRDefault="00CF7A66" w:rsidP="00B813B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>оміте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>у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підприємства, установи та організації.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CF7A66" w:rsidRPr="00B813BE" w:rsidRDefault="00CF7A66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</w:tbl>
    <w:p w:rsidR="00985105" w:rsidRDefault="00B528FE" w:rsidP="00457B6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42A34" w:rsidRDefault="005E52AE" w:rsidP="00457B68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</w:t>
      </w:r>
      <w:r w:rsidR="005030E2">
        <w:rPr>
          <w:sz w:val="28"/>
          <w:szCs w:val="28"/>
        </w:rPr>
        <w:t xml:space="preserve"> </w:t>
      </w:r>
      <w:r>
        <w:rPr>
          <w:sz w:val="28"/>
          <w:szCs w:val="28"/>
        </w:rPr>
        <w:t>з мобілізаційних питань</w:t>
      </w:r>
    </w:p>
    <w:p w:rsidR="00B528FE" w:rsidRDefault="005E52AE" w:rsidP="00B528FE">
      <w:pPr>
        <w:rPr>
          <w:sz w:val="28"/>
          <w:szCs w:val="28"/>
        </w:rPr>
      </w:pPr>
      <w:r>
        <w:rPr>
          <w:sz w:val="28"/>
          <w:szCs w:val="28"/>
        </w:rPr>
        <w:t>юридичного відділу</w:t>
      </w:r>
      <w:r w:rsidR="005030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виконавчого комітету </w:t>
      </w:r>
    </w:p>
    <w:p w:rsidR="00C734AA" w:rsidRDefault="005E52AE" w:rsidP="00985105">
      <w:pPr>
        <w:rPr>
          <w:sz w:val="28"/>
          <w:szCs w:val="28"/>
        </w:rPr>
      </w:pPr>
      <w:r>
        <w:rPr>
          <w:sz w:val="28"/>
          <w:szCs w:val="28"/>
        </w:rPr>
        <w:t xml:space="preserve">Гадяцької міської ради </w:t>
      </w:r>
      <w:r w:rsidR="00742A34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B528FE">
        <w:rPr>
          <w:sz w:val="28"/>
          <w:szCs w:val="28"/>
        </w:rPr>
        <w:tab/>
      </w:r>
      <w:r w:rsidR="00985105">
        <w:rPr>
          <w:sz w:val="28"/>
          <w:szCs w:val="28"/>
        </w:rPr>
        <w:t>В</w:t>
      </w:r>
      <w:r w:rsidR="00D4605E">
        <w:rPr>
          <w:sz w:val="28"/>
          <w:szCs w:val="28"/>
        </w:rPr>
        <w:t>.В.</w:t>
      </w:r>
      <w:r w:rsidR="00985105">
        <w:rPr>
          <w:sz w:val="28"/>
          <w:szCs w:val="28"/>
        </w:rPr>
        <w:t xml:space="preserve"> Мироненко</w:t>
      </w:r>
    </w:p>
    <w:sectPr w:rsidR="00C734AA" w:rsidSect="004E5D35">
      <w:headerReference w:type="default" r:id="rId9"/>
      <w:pgSz w:w="16838" w:h="11906" w:orient="landscape"/>
      <w:pgMar w:top="425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EE" w:rsidRDefault="000309EE" w:rsidP="00BE2D23">
      <w:r>
        <w:separator/>
      </w:r>
    </w:p>
  </w:endnote>
  <w:endnote w:type="continuationSeparator" w:id="0">
    <w:p w:rsidR="000309EE" w:rsidRDefault="000309EE" w:rsidP="00BE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ndale Mono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EE" w:rsidRDefault="000309EE" w:rsidP="00BE2D23">
      <w:r>
        <w:separator/>
      </w:r>
    </w:p>
  </w:footnote>
  <w:footnote w:type="continuationSeparator" w:id="0">
    <w:p w:rsidR="000309EE" w:rsidRDefault="000309EE" w:rsidP="00BE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EF4" w:rsidRDefault="00503EF4">
    <w:pPr>
      <w:pStyle w:val="af4"/>
    </w:pPr>
  </w:p>
  <w:p w:rsidR="00503EF4" w:rsidRPr="00C310D4" w:rsidRDefault="00503EF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E1DB7"/>
    <w:multiLevelType w:val="hybridMultilevel"/>
    <w:tmpl w:val="7AEAF1F4"/>
    <w:lvl w:ilvl="0" w:tplc="7CE010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42C6F"/>
    <w:multiLevelType w:val="hybridMultilevel"/>
    <w:tmpl w:val="4D00717E"/>
    <w:lvl w:ilvl="0" w:tplc="9E7C79C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68"/>
    <w:rsid w:val="000309EE"/>
    <w:rsid w:val="00045338"/>
    <w:rsid w:val="0004575A"/>
    <w:rsid w:val="00051F8A"/>
    <w:rsid w:val="00053E3D"/>
    <w:rsid w:val="00056BC2"/>
    <w:rsid w:val="000608F2"/>
    <w:rsid w:val="00077FE5"/>
    <w:rsid w:val="00083181"/>
    <w:rsid w:val="00083D0B"/>
    <w:rsid w:val="000911E5"/>
    <w:rsid w:val="00092375"/>
    <w:rsid w:val="000A0EE8"/>
    <w:rsid w:val="000A1EA8"/>
    <w:rsid w:val="000A2D64"/>
    <w:rsid w:val="000C245D"/>
    <w:rsid w:val="000D3003"/>
    <w:rsid w:val="000E1DB8"/>
    <w:rsid w:val="000E363D"/>
    <w:rsid w:val="000E3A67"/>
    <w:rsid w:val="000E7AC3"/>
    <w:rsid w:val="000F3983"/>
    <w:rsid w:val="001008B4"/>
    <w:rsid w:val="001067C5"/>
    <w:rsid w:val="00107223"/>
    <w:rsid w:val="00115D58"/>
    <w:rsid w:val="00121C3D"/>
    <w:rsid w:val="001240DF"/>
    <w:rsid w:val="00156B0B"/>
    <w:rsid w:val="0016071E"/>
    <w:rsid w:val="00165D25"/>
    <w:rsid w:val="0017245E"/>
    <w:rsid w:val="00172575"/>
    <w:rsid w:val="00186F03"/>
    <w:rsid w:val="001A02A1"/>
    <w:rsid w:val="001A4A2B"/>
    <w:rsid w:val="001C33B9"/>
    <w:rsid w:val="001C408D"/>
    <w:rsid w:val="001C4D58"/>
    <w:rsid w:val="001D33DB"/>
    <w:rsid w:val="001D555A"/>
    <w:rsid w:val="001E1119"/>
    <w:rsid w:val="001E5603"/>
    <w:rsid w:val="001E5C93"/>
    <w:rsid w:val="001F06EA"/>
    <w:rsid w:val="002202BB"/>
    <w:rsid w:val="00224731"/>
    <w:rsid w:val="002451E1"/>
    <w:rsid w:val="0025278B"/>
    <w:rsid w:val="00254439"/>
    <w:rsid w:val="00257594"/>
    <w:rsid w:val="00270EA1"/>
    <w:rsid w:val="00272C06"/>
    <w:rsid w:val="00276D1B"/>
    <w:rsid w:val="002B4FDA"/>
    <w:rsid w:val="002B72C1"/>
    <w:rsid w:val="002C172F"/>
    <w:rsid w:val="002F05F2"/>
    <w:rsid w:val="0030324D"/>
    <w:rsid w:val="00311994"/>
    <w:rsid w:val="0031439C"/>
    <w:rsid w:val="00315F3F"/>
    <w:rsid w:val="00320A94"/>
    <w:rsid w:val="003229DF"/>
    <w:rsid w:val="003233B1"/>
    <w:rsid w:val="0033093B"/>
    <w:rsid w:val="00331A55"/>
    <w:rsid w:val="00334B25"/>
    <w:rsid w:val="003618EF"/>
    <w:rsid w:val="00371974"/>
    <w:rsid w:val="003810C9"/>
    <w:rsid w:val="003A0692"/>
    <w:rsid w:val="003A2FE0"/>
    <w:rsid w:val="003A7526"/>
    <w:rsid w:val="003C29E4"/>
    <w:rsid w:val="003C6C8B"/>
    <w:rsid w:val="003C78AC"/>
    <w:rsid w:val="003E775C"/>
    <w:rsid w:val="003F6381"/>
    <w:rsid w:val="00410676"/>
    <w:rsid w:val="00421E6F"/>
    <w:rsid w:val="00431508"/>
    <w:rsid w:val="00440609"/>
    <w:rsid w:val="00442945"/>
    <w:rsid w:val="004513A7"/>
    <w:rsid w:val="00457B68"/>
    <w:rsid w:val="0046198E"/>
    <w:rsid w:val="00462326"/>
    <w:rsid w:val="00462CD1"/>
    <w:rsid w:val="0046413C"/>
    <w:rsid w:val="00467408"/>
    <w:rsid w:val="00474FC3"/>
    <w:rsid w:val="00475358"/>
    <w:rsid w:val="00487641"/>
    <w:rsid w:val="00491E50"/>
    <w:rsid w:val="00492713"/>
    <w:rsid w:val="00493164"/>
    <w:rsid w:val="0049545E"/>
    <w:rsid w:val="00497E9F"/>
    <w:rsid w:val="004B4F86"/>
    <w:rsid w:val="004C373B"/>
    <w:rsid w:val="004D6A98"/>
    <w:rsid w:val="004D6CEE"/>
    <w:rsid w:val="004D74AA"/>
    <w:rsid w:val="004E32DF"/>
    <w:rsid w:val="004E5D35"/>
    <w:rsid w:val="00500AFA"/>
    <w:rsid w:val="005030E2"/>
    <w:rsid w:val="00503EF4"/>
    <w:rsid w:val="00504E72"/>
    <w:rsid w:val="00510F9A"/>
    <w:rsid w:val="00511440"/>
    <w:rsid w:val="00513600"/>
    <w:rsid w:val="00515D96"/>
    <w:rsid w:val="00531D16"/>
    <w:rsid w:val="00532171"/>
    <w:rsid w:val="0053430A"/>
    <w:rsid w:val="00564EEE"/>
    <w:rsid w:val="005779C9"/>
    <w:rsid w:val="005833EA"/>
    <w:rsid w:val="0058451C"/>
    <w:rsid w:val="005902FA"/>
    <w:rsid w:val="0059278C"/>
    <w:rsid w:val="005A65F2"/>
    <w:rsid w:val="005C063E"/>
    <w:rsid w:val="005C12A5"/>
    <w:rsid w:val="005C3AC3"/>
    <w:rsid w:val="005C4A6F"/>
    <w:rsid w:val="005E52AE"/>
    <w:rsid w:val="006009F9"/>
    <w:rsid w:val="0060338B"/>
    <w:rsid w:val="00606A8F"/>
    <w:rsid w:val="00621D91"/>
    <w:rsid w:val="00624FE4"/>
    <w:rsid w:val="00626C4D"/>
    <w:rsid w:val="006326C8"/>
    <w:rsid w:val="00635242"/>
    <w:rsid w:val="00636C67"/>
    <w:rsid w:val="00660CB8"/>
    <w:rsid w:val="00672EB8"/>
    <w:rsid w:val="00687BAD"/>
    <w:rsid w:val="00691E8C"/>
    <w:rsid w:val="00697ABA"/>
    <w:rsid w:val="006A0B7C"/>
    <w:rsid w:val="006A70E2"/>
    <w:rsid w:val="006C0A61"/>
    <w:rsid w:val="006C41B4"/>
    <w:rsid w:val="006C7117"/>
    <w:rsid w:val="006C7AF3"/>
    <w:rsid w:val="006D1ECA"/>
    <w:rsid w:val="006E284C"/>
    <w:rsid w:val="006E41D2"/>
    <w:rsid w:val="006E7138"/>
    <w:rsid w:val="006F5275"/>
    <w:rsid w:val="006F7019"/>
    <w:rsid w:val="00704604"/>
    <w:rsid w:val="00706368"/>
    <w:rsid w:val="00706B71"/>
    <w:rsid w:val="0072586A"/>
    <w:rsid w:val="00737262"/>
    <w:rsid w:val="00741B6C"/>
    <w:rsid w:val="00742A34"/>
    <w:rsid w:val="00751ED7"/>
    <w:rsid w:val="0075583C"/>
    <w:rsid w:val="00761AE6"/>
    <w:rsid w:val="00761D99"/>
    <w:rsid w:val="00764251"/>
    <w:rsid w:val="00774FDC"/>
    <w:rsid w:val="00775BC4"/>
    <w:rsid w:val="0077707C"/>
    <w:rsid w:val="00782000"/>
    <w:rsid w:val="0078449F"/>
    <w:rsid w:val="007B2A8E"/>
    <w:rsid w:val="007B2F13"/>
    <w:rsid w:val="007C342B"/>
    <w:rsid w:val="007C6D7B"/>
    <w:rsid w:val="007D3850"/>
    <w:rsid w:val="007D5AD6"/>
    <w:rsid w:val="007D5C8D"/>
    <w:rsid w:val="007E3DB4"/>
    <w:rsid w:val="007E4E29"/>
    <w:rsid w:val="007F3582"/>
    <w:rsid w:val="007F38F7"/>
    <w:rsid w:val="00800730"/>
    <w:rsid w:val="0080416E"/>
    <w:rsid w:val="008041AB"/>
    <w:rsid w:val="00820855"/>
    <w:rsid w:val="00841C76"/>
    <w:rsid w:val="008425F1"/>
    <w:rsid w:val="008542EB"/>
    <w:rsid w:val="008631C7"/>
    <w:rsid w:val="008705D0"/>
    <w:rsid w:val="008736F6"/>
    <w:rsid w:val="00885000"/>
    <w:rsid w:val="008A4847"/>
    <w:rsid w:val="008A76EE"/>
    <w:rsid w:val="008B7364"/>
    <w:rsid w:val="008F03B3"/>
    <w:rsid w:val="0090486D"/>
    <w:rsid w:val="009108DA"/>
    <w:rsid w:val="00914393"/>
    <w:rsid w:val="0092474F"/>
    <w:rsid w:val="009265CF"/>
    <w:rsid w:val="009307BC"/>
    <w:rsid w:val="00934410"/>
    <w:rsid w:val="009372E5"/>
    <w:rsid w:val="00943D55"/>
    <w:rsid w:val="00944A07"/>
    <w:rsid w:val="00945B31"/>
    <w:rsid w:val="00947BF6"/>
    <w:rsid w:val="00952435"/>
    <w:rsid w:val="009540D6"/>
    <w:rsid w:val="009636D8"/>
    <w:rsid w:val="00966AEA"/>
    <w:rsid w:val="00982E32"/>
    <w:rsid w:val="00985105"/>
    <w:rsid w:val="009B6DDB"/>
    <w:rsid w:val="009C3F0A"/>
    <w:rsid w:val="009D2AFF"/>
    <w:rsid w:val="009D7337"/>
    <w:rsid w:val="009E0666"/>
    <w:rsid w:val="009F6872"/>
    <w:rsid w:val="00A05650"/>
    <w:rsid w:val="00A11D0D"/>
    <w:rsid w:val="00A26888"/>
    <w:rsid w:val="00A53EA1"/>
    <w:rsid w:val="00A60EA9"/>
    <w:rsid w:val="00A61E01"/>
    <w:rsid w:val="00A662F8"/>
    <w:rsid w:val="00A701F2"/>
    <w:rsid w:val="00A7586F"/>
    <w:rsid w:val="00A7616E"/>
    <w:rsid w:val="00A85631"/>
    <w:rsid w:val="00A9389A"/>
    <w:rsid w:val="00A96C06"/>
    <w:rsid w:val="00A9793A"/>
    <w:rsid w:val="00AB0ABD"/>
    <w:rsid w:val="00AB5A4A"/>
    <w:rsid w:val="00AD07EA"/>
    <w:rsid w:val="00AE1C6B"/>
    <w:rsid w:val="00AE4EE1"/>
    <w:rsid w:val="00AE74C3"/>
    <w:rsid w:val="00AE7A0D"/>
    <w:rsid w:val="00AF3317"/>
    <w:rsid w:val="00B03EE3"/>
    <w:rsid w:val="00B0583A"/>
    <w:rsid w:val="00B06FE6"/>
    <w:rsid w:val="00B23926"/>
    <w:rsid w:val="00B40C87"/>
    <w:rsid w:val="00B44E02"/>
    <w:rsid w:val="00B47B3D"/>
    <w:rsid w:val="00B528FE"/>
    <w:rsid w:val="00B573AA"/>
    <w:rsid w:val="00B635C6"/>
    <w:rsid w:val="00B676C7"/>
    <w:rsid w:val="00B813BE"/>
    <w:rsid w:val="00B92431"/>
    <w:rsid w:val="00B9593F"/>
    <w:rsid w:val="00BA2066"/>
    <w:rsid w:val="00BA7FDA"/>
    <w:rsid w:val="00BB352B"/>
    <w:rsid w:val="00BB3CB2"/>
    <w:rsid w:val="00BC628B"/>
    <w:rsid w:val="00BD1E8A"/>
    <w:rsid w:val="00BD7034"/>
    <w:rsid w:val="00BE2D23"/>
    <w:rsid w:val="00BE78E1"/>
    <w:rsid w:val="00BE7ABF"/>
    <w:rsid w:val="00BF1941"/>
    <w:rsid w:val="00C243C4"/>
    <w:rsid w:val="00C279F5"/>
    <w:rsid w:val="00C310D4"/>
    <w:rsid w:val="00C32BDA"/>
    <w:rsid w:val="00C4351E"/>
    <w:rsid w:val="00C461FE"/>
    <w:rsid w:val="00C46825"/>
    <w:rsid w:val="00C51CAE"/>
    <w:rsid w:val="00C53EB3"/>
    <w:rsid w:val="00C6519D"/>
    <w:rsid w:val="00C67FD8"/>
    <w:rsid w:val="00C734AA"/>
    <w:rsid w:val="00C75093"/>
    <w:rsid w:val="00C83C2D"/>
    <w:rsid w:val="00C86108"/>
    <w:rsid w:val="00CA0FB1"/>
    <w:rsid w:val="00CA3340"/>
    <w:rsid w:val="00CB351D"/>
    <w:rsid w:val="00CB58D7"/>
    <w:rsid w:val="00CC20F9"/>
    <w:rsid w:val="00CD0F74"/>
    <w:rsid w:val="00CD3858"/>
    <w:rsid w:val="00CD50F0"/>
    <w:rsid w:val="00CE17A2"/>
    <w:rsid w:val="00CF2E39"/>
    <w:rsid w:val="00CF7A66"/>
    <w:rsid w:val="00D05A36"/>
    <w:rsid w:val="00D20627"/>
    <w:rsid w:val="00D301AD"/>
    <w:rsid w:val="00D3200D"/>
    <w:rsid w:val="00D34F7E"/>
    <w:rsid w:val="00D353B4"/>
    <w:rsid w:val="00D3644F"/>
    <w:rsid w:val="00D36B4A"/>
    <w:rsid w:val="00D4605E"/>
    <w:rsid w:val="00D51139"/>
    <w:rsid w:val="00D65E92"/>
    <w:rsid w:val="00D66056"/>
    <w:rsid w:val="00D71856"/>
    <w:rsid w:val="00D732A0"/>
    <w:rsid w:val="00D73597"/>
    <w:rsid w:val="00D840BE"/>
    <w:rsid w:val="00D874B9"/>
    <w:rsid w:val="00D87629"/>
    <w:rsid w:val="00D97369"/>
    <w:rsid w:val="00DA5DAB"/>
    <w:rsid w:val="00DB1040"/>
    <w:rsid w:val="00DB450C"/>
    <w:rsid w:val="00DB495A"/>
    <w:rsid w:val="00DC5979"/>
    <w:rsid w:val="00DC6180"/>
    <w:rsid w:val="00DD048A"/>
    <w:rsid w:val="00DE2A5E"/>
    <w:rsid w:val="00DE416A"/>
    <w:rsid w:val="00DE5FA3"/>
    <w:rsid w:val="00DE6471"/>
    <w:rsid w:val="00DF2957"/>
    <w:rsid w:val="00DF4873"/>
    <w:rsid w:val="00DF74B1"/>
    <w:rsid w:val="00E06CD2"/>
    <w:rsid w:val="00E122A0"/>
    <w:rsid w:val="00E129E3"/>
    <w:rsid w:val="00E15C38"/>
    <w:rsid w:val="00E22FA0"/>
    <w:rsid w:val="00E30B5F"/>
    <w:rsid w:val="00E6172B"/>
    <w:rsid w:val="00E66225"/>
    <w:rsid w:val="00E66C5E"/>
    <w:rsid w:val="00E7144E"/>
    <w:rsid w:val="00E847DA"/>
    <w:rsid w:val="00E86113"/>
    <w:rsid w:val="00E87E7D"/>
    <w:rsid w:val="00EA7DC8"/>
    <w:rsid w:val="00EB3666"/>
    <w:rsid w:val="00EB7060"/>
    <w:rsid w:val="00EC0053"/>
    <w:rsid w:val="00EC58C7"/>
    <w:rsid w:val="00ED184C"/>
    <w:rsid w:val="00ED18D8"/>
    <w:rsid w:val="00EE0A2E"/>
    <w:rsid w:val="00EE12A8"/>
    <w:rsid w:val="00EF12C9"/>
    <w:rsid w:val="00EF1AAC"/>
    <w:rsid w:val="00EF770A"/>
    <w:rsid w:val="00F045DC"/>
    <w:rsid w:val="00F10DDE"/>
    <w:rsid w:val="00F26E22"/>
    <w:rsid w:val="00F40E87"/>
    <w:rsid w:val="00F723D5"/>
    <w:rsid w:val="00F731A0"/>
    <w:rsid w:val="00F74782"/>
    <w:rsid w:val="00F75413"/>
    <w:rsid w:val="00F80FEA"/>
    <w:rsid w:val="00F820B5"/>
    <w:rsid w:val="00F86F0E"/>
    <w:rsid w:val="00F95C2C"/>
    <w:rsid w:val="00FA01E8"/>
    <w:rsid w:val="00FA1EB7"/>
    <w:rsid w:val="00FA4D8A"/>
    <w:rsid w:val="00FB7ED0"/>
    <w:rsid w:val="00FC0FB3"/>
    <w:rsid w:val="00FC3D5F"/>
    <w:rsid w:val="00FD2E24"/>
    <w:rsid w:val="00FD301B"/>
    <w:rsid w:val="00FE6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7B68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26C4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626C4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626C4D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626C4D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626C4D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626C4D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626C4D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626C4D"/>
    <w:pPr>
      <w:spacing w:before="200" w:after="100"/>
      <w:contextualSpacing/>
      <w:outlineLvl w:val="7"/>
    </w:pPr>
    <w:rPr>
      <w:rFonts w:ascii="Cambria" w:hAnsi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626C4D"/>
    <w:pPr>
      <w:spacing w:before="200" w:after="100"/>
      <w:contextualSpacing/>
      <w:outlineLvl w:val="8"/>
    </w:pPr>
    <w:rPr>
      <w:rFonts w:ascii="Cambria" w:hAnsi="Cambria"/>
      <w:i/>
      <w:iCs/>
      <w:color w:val="C0504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6C4D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6C4D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6C4D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626C4D"/>
    <w:pPr>
      <w:spacing w:after="200" w:line="288" w:lineRule="auto"/>
    </w:pPr>
    <w:rPr>
      <w:rFonts w:ascii="Calibri" w:eastAsia="Calibri" w:hAnsi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626C4D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626C4D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626C4D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i/>
      <w:iCs/>
      <w:color w:val="622423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626C4D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626C4D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626C4D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626C4D"/>
    <w:rPr>
      <w:rFonts w:ascii="Calibri" w:eastAsia="Calibri" w:hAnsi="Calibri"/>
      <w:i/>
      <w:iCs/>
      <w:lang w:val="en-US" w:eastAsia="en-US"/>
    </w:rPr>
  </w:style>
  <w:style w:type="paragraph" w:styleId="ab">
    <w:name w:val="List Paragraph"/>
    <w:basedOn w:val="a"/>
    <w:uiPriority w:val="99"/>
    <w:qFormat/>
    <w:rsid w:val="00626C4D"/>
    <w:pPr>
      <w:spacing w:after="200" w:line="288" w:lineRule="auto"/>
      <w:ind w:left="720"/>
      <w:contextualSpacing/>
    </w:pPr>
    <w:rPr>
      <w:rFonts w:ascii="Calibri" w:eastAsia="Calibri" w:hAnsi="Calibri"/>
      <w:i/>
      <w:iCs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626C4D"/>
    <w:pPr>
      <w:spacing w:after="200" w:line="288" w:lineRule="auto"/>
    </w:pPr>
    <w:rPr>
      <w:rFonts w:ascii="Calibri" w:eastAsia="Calibri" w:hAnsi="Calibri"/>
      <w:color w:val="94363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626C4D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626C4D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26C4D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626C4D"/>
    <w:rPr>
      <w:rFonts w:ascii="Cambria" w:hAnsi="Cambria"/>
      <w:i/>
      <w:color w:val="C0504D"/>
    </w:rPr>
  </w:style>
  <w:style w:type="character" w:styleId="af">
    <w:name w:val="Intense Emphasis"/>
    <w:basedOn w:val="a0"/>
    <w:uiPriority w:val="99"/>
    <w:qFormat/>
    <w:rsid w:val="00626C4D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626C4D"/>
    <w:rPr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626C4D"/>
    <w:rPr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626C4D"/>
    <w:rPr>
      <w:rFonts w:ascii="Cambria" w:hAnsi="Cambria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626C4D"/>
    <w:pPr>
      <w:outlineLvl w:val="9"/>
    </w:pPr>
  </w:style>
  <w:style w:type="paragraph" w:styleId="af4">
    <w:name w:val="header"/>
    <w:basedOn w:val="a"/>
    <w:link w:val="af5"/>
    <w:uiPriority w:val="99"/>
    <w:rsid w:val="00457B68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457B68"/>
    <w:rPr>
      <w:rFonts w:ascii="Times New Roman" w:hAnsi="Times New Roman" w:cs="Times New Roman"/>
      <w:sz w:val="20"/>
      <w:szCs w:val="20"/>
      <w:lang w:val="uk-UA" w:eastAsia="ru-RU" w:bidi="ar-SA"/>
    </w:rPr>
  </w:style>
  <w:style w:type="paragraph" w:customStyle="1" w:styleId="af6">
    <w:name w:val="Нормальний текст"/>
    <w:basedOn w:val="a"/>
    <w:rsid w:val="00457B68"/>
    <w:pPr>
      <w:spacing w:before="120"/>
      <w:ind w:firstLine="567"/>
    </w:pPr>
    <w:rPr>
      <w:rFonts w:ascii="Antiqua" w:hAnsi="Antiqua"/>
      <w:sz w:val="26"/>
    </w:rPr>
  </w:style>
  <w:style w:type="character" w:customStyle="1" w:styleId="apple-converted-space">
    <w:name w:val="apple-converted-space"/>
    <w:basedOn w:val="a0"/>
    <w:uiPriority w:val="99"/>
    <w:rsid w:val="00457B68"/>
    <w:rPr>
      <w:rFonts w:cs="Times New Roman"/>
    </w:rPr>
  </w:style>
  <w:style w:type="character" w:customStyle="1" w:styleId="spelle">
    <w:name w:val="spelle"/>
    <w:basedOn w:val="a0"/>
    <w:uiPriority w:val="99"/>
    <w:rsid w:val="00457B68"/>
    <w:rPr>
      <w:rFonts w:cs="Times New Roman"/>
    </w:rPr>
  </w:style>
  <w:style w:type="paragraph" w:customStyle="1" w:styleId="af7">
    <w:name w:val="a"/>
    <w:basedOn w:val="a"/>
    <w:uiPriority w:val="99"/>
    <w:rsid w:val="00457B6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Text">
    <w:name w:val="Normal Text"/>
    <w:basedOn w:val="a"/>
    <w:rsid w:val="00C67FD8"/>
    <w:pPr>
      <w:ind w:firstLine="567"/>
      <w:jc w:val="both"/>
    </w:pPr>
    <w:rPr>
      <w:rFonts w:ascii="Antiqua" w:hAnsi="Antiqua"/>
      <w:sz w:val="26"/>
    </w:rPr>
  </w:style>
  <w:style w:type="paragraph" w:styleId="31">
    <w:name w:val="Body Text Indent 3"/>
    <w:basedOn w:val="a"/>
    <w:link w:val="32"/>
    <w:rsid w:val="00D34F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D34F7E"/>
    <w:rPr>
      <w:rFonts w:ascii="Times New Roman" w:eastAsia="Times New Roman" w:hAnsi="Times New Roman"/>
      <w:sz w:val="16"/>
      <w:szCs w:val="16"/>
    </w:rPr>
  </w:style>
  <w:style w:type="character" w:customStyle="1" w:styleId="rvts23">
    <w:name w:val="rvts23"/>
    <w:basedOn w:val="a0"/>
    <w:rsid w:val="00EE0A2E"/>
  </w:style>
  <w:style w:type="paragraph" w:styleId="af8">
    <w:name w:val="footer"/>
    <w:basedOn w:val="a"/>
    <w:link w:val="af9"/>
    <w:uiPriority w:val="99"/>
    <w:unhideWhenUsed/>
    <w:rsid w:val="00944A0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44A07"/>
    <w:rPr>
      <w:rFonts w:ascii="Times New Roman" w:eastAsia="Times New Roman" w:hAnsi="Times New Roman"/>
      <w:lang w:val="uk-UA"/>
    </w:rPr>
  </w:style>
  <w:style w:type="paragraph" w:styleId="afa">
    <w:name w:val="Balloon Text"/>
    <w:basedOn w:val="a"/>
    <w:link w:val="afb"/>
    <w:uiPriority w:val="99"/>
    <w:semiHidden/>
    <w:unhideWhenUsed/>
    <w:rsid w:val="0049271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2713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7B68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26C4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626C4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626C4D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626C4D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626C4D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626C4D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626C4D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626C4D"/>
    <w:pPr>
      <w:spacing w:before="200" w:after="100"/>
      <w:contextualSpacing/>
      <w:outlineLvl w:val="7"/>
    </w:pPr>
    <w:rPr>
      <w:rFonts w:ascii="Cambria" w:hAnsi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626C4D"/>
    <w:pPr>
      <w:spacing w:before="200" w:after="100"/>
      <w:contextualSpacing/>
      <w:outlineLvl w:val="8"/>
    </w:pPr>
    <w:rPr>
      <w:rFonts w:ascii="Cambria" w:hAnsi="Cambria"/>
      <w:i/>
      <w:iCs/>
      <w:color w:val="C0504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6C4D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6C4D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6C4D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626C4D"/>
    <w:pPr>
      <w:spacing w:after="200" w:line="288" w:lineRule="auto"/>
    </w:pPr>
    <w:rPr>
      <w:rFonts w:ascii="Calibri" w:eastAsia="Calibri" w:hAnsi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626C4D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626C4D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626C4D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i/>
      <w:iCs/>
      <w:color w:val="622423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626C4D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626C4D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626C4D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626C4D"/>
    <w:rPr>
      <w:rFonts w:ascii="Calibri" w:eastAsia="Calibri" w:hAnsi="Calibri"/>
      <w:i/>
      <w:iCs/>
      <w:lang w:val="en-US" w:eastAsia="en-US"/>
    </w:rPr>
  </w:style>
  <w:style w:type="paragraph" w:styleId="ab">
    <w:name w:val="List Paragraph"/>
    <w:basedOn w:val="a"/>
    <w:uiPriority w:val="99"/>
    <w:qFormat/>
    <w:rsid w:val="00626C4D"/>
    <w:pPr>
      <w:spacing w:after="200" w:line="288" w:lineRule="auto"/>
      <w:ind w:left="720"/>
      <w:contextualSpacing/>
    </w:pPr>
    <w:rPr>
      <w:rFonts w:ascii="Calibri" w:eastAsia="Calibri" w:hAnsi="Calibri"/>
      <w:i/>
      <w:iCs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626C4D"/>
    <w:pPr>
      <w:spacing w:after="200" w:line="288" w:lineRule="auto"/>
    </w:pPr>
    <w:rPr>
      <w:rFonts w:ascii="Calibri" w:eastAsia="Calibri" w:hAnsi="Calibri"/>
      <w:color w:val="94363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626C4D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626C4D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26C4D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626C4D"/>
    <w:rPr>
      <w:rFonts w:ascii="Cambria" w:hAnsi="Cambria"/>
      <w:i/>
      <w:color w:val="C0504D"/>
    </w:rPr>
  </w:style>
  <w:style w:type="character" w:styleId="af">
    <w:name w:val="Intense Emphasis"/>
    <w:basedOn w:val="a0"/>
    <w:uiPriority w:val="99"/>
    <w:qFormat/>
    <w:rsid w:val="00626C4D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626C4D"/>
    <w:rPr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626C4D"/>
    <w:rPr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626C4D"/>
    <w:rPr>
      <w:rFonts w:ascii="Cambria" w:hAnsi="Cambria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626C4D"/>
    <w:pPr>
      <w:outlineLvl w:val="9"/>
    </w:pPr>
  </w:style>
  <w:style w:type="paragraph" w:styleId="af4">
    <w:name w:val="header"/>
    <w:basedOn w:val="a"/>
    <w:link w:val="af5"/>
    <w:uiPriority w:val="99"/>
    <w:rsid w:val="00457B68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457B68"/>
    <w:rPr>
      <w:rFonts w:ascii="Times New Roman" w:hAnsi="Times New Roman" w:cs="Times New Roman"/>
      <w:sz w:val="20"/>
      <w:szCs w:val="20"/>
      <w:lang w:val="uk-UA" w:eastAsia="ru-RU" w:bidi="ar-SA"/>
    </w:rPr>
  </w:style>
  <w:style w:type="paragraph" w:customStyle="1" w:styleId="af6">
    <w:name w:val="Нормальний текст"/>
    <w:basedOn w:val="a"/>
    <w:rsid w:val="00457B68"/>
    <w:pPr>
      <w:spacing w:before="120"/>
      <w:ind w:firstLine="567"/>
    </w:pPr>
    <w:rPr>
      <w:rFonts w:ascii="Antiqua" w:hAnsi="Antiqua"/>
      <w:sz w:val="26"/>
    </w:rPr>
  </w:style>
  <w:style w:type="character" w:customStyle="1" w:styleId="apple-converted-space">
    <w:name w:val="apple-converted-space"/>
    <w:basedOn w:val="a0"/>
    <w:uiPriority w:val="99"/>
    <w:rsid w:val="00457B68"/>
    <w:rPr>
      <w:rFonts w:cs="Times New Roman"/>
    </w:rPr>
  </w:style>
  <w:style w:type="character" w:customStyle="1" w:styleId="spelle">
    <w:name w:val="spelle"/>
    <w:basedOn w:val="a0"/>
    <w:uiPriority w:val="99"/>
    <w:rsid w:val="00457B68"/>
    <w:rPr>
      <w:rFonts w:cs="Times New Roman"/>
    </w:rPr>
  </w:style>
  <w:style w:type="paragraph" w:customStyle="1" w:styleId="af7">
    <w:name w:val="a"/>
    <w:basedOn w:val="a"/>
    <w:uiPriority w:val="99"/>
    <w:rsid w:val="00457B6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Text">
    <w:name w:val="Normal Text"/>
    <w:basedOn w:val="a"/>
    <w:rsid w:val="00C67FD8"/>
    <w:pPr>
      <w:ind w:firstLine="567"/>
      <w:jc w:val="both"/>
    </w:pPr>
    <w:rPr>
      <w:rFonts w:ascii="Antiqua" w:hAnsi="Antiqua"/>
      <w:sz w:val="26"/>
    </w:rPr>
  </w:style>
  <w:style w:type="paragraph" w:styleId="31">
    <w:name w:val="Body Text Indent 3"/>
    <w:basedOn w:val="a"/>
    <w:link w:val="32"/>
    <w:rsid w:val="00D34F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D34F7E"/>
    <w:rPr>
      <w:rFonts w:ascii="Times New Roman" w:eastAsia="Times New Roman" w:hAnsi="Times New Roman"/>
      <w:sz w:val="16"/>
      <w:szCs w:val="16"/>
    </w:rPr>
  </w:style>
  <w:style w:type="character" w:customStyle="1" w:styleId="rvts23">
    <w:name w:val="rvts23"/>
    <w:basedOn w:val="a0"/>
    <w:rsid w:val="00EE0A2E"/>
  </w:style>
  <w:style w:type="paragraph" w:styleId="af8">
    <w:name w:val="footer"/>
    <w:basedOn w:val="a"/>
    <w:link w:val="af9"/>
    <w:uiPriority w:val="99"/>
    <w:unhideWhenUsed/>
    <w:rsid w:val="00944A0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44A07"/>
    <w:rPr>
      <w:rFonts w:ascii="Times New Roman" w:eastAsia="Times New Roman" w:hAnsi="Times New Roman"/>
      <w:lang w:val="uk-UA"/>
    </w:rPr>
  </w:style>
  <w:style w:type="paragraph" w:styleId="afa">
    <w:name w:val="Balloon Text"/>
    <w:basedOn w:val="a"/>
    <w:link w:val="afb"/>
    <w:uiPriority w:val="99"/>
    <w:semiHidden/>
    <w:unhideWhenUsed/>
    <w:rsid w:val="0049271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271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A173-4A7C-4AFD-ACB4-44253D94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</dc:creator>
  <cp:lastModifiedBy>Julia</cp:lastModifiedBy>
  <cp:revision>2</cp:revision>
  <cp:lastPrinted>2021-01-29T07:44:00Z</cp:lastPrinted>
  <dcterms:created xsi:type="dcterms:W3CDTF">2021-02-08T14:48:00Z</dcterms:created>
  <dcterms:modified xsi:type="dcterms:W3CDTF">2021-02-08T14:48:00Z</dcterms:modified>
</cp:coreProperties>
</file>