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15B6C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3512D7" w:rsidP="00767E9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0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4213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477D1C">
            <w:pPr>
              <w:ind w:left="165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8A2DDA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C27E61" w:rsidRPr="008A2DDA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3512D7" w:rsidRPr="008A2DDA" w:rsidRDefault="003512D7" w:rsidP="00C27E6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E63685" w:rsidRDefault="00E63685" w:rsidP="002D6E02">
            <w:pPr>
              <w:ind w:firstLine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368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Про надання </w:t>
            </w:r>
            <w:r w:rsidR="002D6E02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>дозволу на укладення договору, який підлягає нотаріальному посвідченню та державній реєстрації</w:t>
            </w:r>
          </w:p>
        </w:tc>
      </w:tr>
    </w:tbl>
    <w:p w:rsidR="00C27E61" w:rsidRPr="008A2DDA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C27E61" w:rsidRPr="008A2DDA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3512D7" w:rsidRPr="008A2DDA" w:rsidRDefault="003512D7" w:rsidP="00C27E61">
      <w:pPr>
        <w:rPr>
          <w:rFonts w:ascii="Times New Roman" w:hAnsi="Times New Roman" w:cs="Times New Roman"/>
          <w:sz w:val="28"/>
          <w:szCs w:val="28"/>
        </w:rPr>
      </w:pPr>
    </w:p>
    <w:p w:rsidR="002D6E02" w:rsidRDefault="003512D7" w:rsidP="008A2DDA">
      <w:pPr>
        <w:pStyle w:val="2"/>
        <w:shd w:val="clear" w:color="auto" w:fill="auto"/>
        <w:spacing w:after="0" w:line="240" w:lineRule="auto"/>
        <w:ind w:firstLine="567"/>
        <w:rPr>
          <w:rFonts w:cs="Times New Roman"/>
          <w:sz w:val="28"/>
          <w:szCs w:val="28"/>
          <w:lang w:val="uk-UA" w:eastAsia="zh-CN"/>
        </w:rPr>
      </w:pPr>
      <w:r w:rsidRPr="003512D7">
        <w:rPr>
          <w:rFonts w:cs="Times New Roman"/>
          <w:sz w:val="28"/>
          <w:szCs w:val="28"/>
          <w:lang w:val="uk-UA"/>
        </w:rPr>
        <w:t>Керуючись п</w:t>
      </w:r>
      <w:r w:rsidR="002C25F6">
        <w:rPr>
          <w:rFonts w:cs="Times New Roman"/>
          <w:sz w:val="28"/>
          <w:szCs w:val="28"/>
          <w:lang w:val="uk-UA"/>
        </w:rPr>
        <w:t>унктом 4</w:t>
      </w:r>
      <w:r w:rsidR="004F4037">
        <w:rPr>
          <w:rFonts w:cs="Times New Roman"/>
          <w:sz w:val="28"/>
          <w:szCs w:val="28"/>
          <w:lang w:val="uk-UA"/>
        </w:rPr>
        <w:t xml:space="preserve"> </w:t>
      </w:r>
      <w:r w:rsidR="002C25F6" w:rsidRPr="004F4037">
        <w:rPr>
          <w:rFonts w:cs="Times New Roman"/>
          <w:sz w:val="28"/>
          <w:szCs w:val="28"/>
          <w:lang w:val="uk-UA"/>
        </w:rPr>
        <w:t>"</w:t>
      </w:r>
      <w:r w:rsidRPr="004F4037">
        <w:rPr>
          <w:rFonts w:cs="Times New Roman"/>
          <w:sz w:val="28"/>
          <w:szCs w:val="28"/>
          <w:lang w:val="uk-UA"/>
        </w:rPr>
        <w:t>б</w:t>
      </w:r>
      <w:r w:rsidR="002C25F6" w:rsidRPr="004F4037">
        <w:rPr>
          <w:rFonts w:cs="Times New Roman"/>
          <w:sz w:val="28"/>
          <w:szCs w:val="28"/>
          <w:lang w:val="uk-UA"/>
        </w:rPr>
        <w:t>"</w:t>
      </w:r>
      <w:r w:rsidR="002C25F6">
        <w:rPr>
          <w:rFonts w:cs="Times New Roman"/>
          <w:sz w:val="28"/>
          <w:szCs w:val="28"/>
          <w:lang w:val="uk-UA"/>
        </w:rPr>
        <w:t xml:space="preserve"> </w:t>
      </w:r>
      <w:r w:rsidRPr="003512D7">
        <w:rPr>
          <w:rFonts w:cs="Times New Roman"/>
          <w:sz w:val="28"/>
          <w:szCs w:val="28"/>
          <w:lang w:val="uk-UA"/>
        </w:rPr>
        <w:t>ст</w:t>
      </w:r>
      <w:r w:rsidR="002C25F6">
        <w:rPr>
          <w:rFonts w:cs="Times New Roman"/>
          <w:sz w:val="28"/>
          <w:szCs w:val="28"/>
          <w:lang w:val="uk-UA"/>
        </w:rPr>
        <w:t>атті</w:t>
      </w:r>
      <w:r w:rsidRPr="003512D7">
        <w:rPr>
          <w:rFonts w:cs="Times New Roman"/>
          <w:sz w:val="28"/>
          <w:szCs w:val="28"/>
          <w:lang w:val="uk-UA"/>
        </w:rPr>
        <w:t xml:space="preserve"> 34 Закону України «Про місцеве самоврядування в Україні»</w:t>
      </w:r>
      <w:r w:rsidR="002D6E02">
        <w:rPr>
          <w:rFonts w:cs="Times New Roman"/>
          <w:sz w:val="28"/>
          <w:szCs w:val="28"/>
          <w:lang w:val="uk-UA" w:eastAsia="zh-CN"/>
        </w:rPr>
        <w:t>, ст</w:t>
      </w:r>
      <w:r w:rsidR="00735523">
        <w:rPr>
          <w:sz w:val="28"/>
          <w:szCs w:val="28"/>
          <w:lang w:val="uk-UA" w:eastAsia="zh-CN"/>
        </w:rPr>
        <w:t>аттями</w:t>
      </w:r>
      <w:r w:rsidR="002D6E02">
        <w:rPr>
          <w:rFonts w:cs="Times New Roman"/>
          <w:sz w:val="28"/>
          <w:szCs w:val="28"/>
          <w:lang w:val="uk-UA" w:eastAsia="zh-CN"/>
        </w:rPr>
        <w:t xml:space="preserve"> 40, 59</w:t>
      </w:r>
      <w:r w:rsidR="002D6E02" w:rsidRPr="00CF064B">
        <w:rPr>
          <w:rFonts w:cs="Times New Roman"/>
          <w:sz w:val="28"/>
          <w:szCs w:val="28"/>
          <w:lang w:val="uk-UA" w:eastAsia="zh-CN"/>
        </w:rPr>
        <w:t xml:space="preserve"> Закону України «Про місцеве самоврядування в Україні», </w:t>
      </w:r>
      <w:r w:rsidR="002D6E02">
        <w:rPr>
          <w:rFonts w:cs="Times New Roman"/>
          <w:sz w:val="28"/>
          <w:szCs w:val="28"/>
          <w:lang w:val="uk-UA" w:eastAsia="zh-CN"/>
        </w:rPr>
        <w:t>ст</w:t>
      </w:r>
      <w:r w:rsidR="002D6E02">
        <w:rPr>
          <w:sz w:val="28"/>
          <w:szCs w:val="28"/>
          <w:lang w:val="uk-UA" w:eastAsia="zh-CN"/>
        </w:rPr>
        <w:t>ат</w:t>
      </w:r>
      <w:r w:rsidR="00735523">
        <w:rPr>
          <w:sz w:val="28"/>
          <w:szCs w:val="28"/>
          <w:lang w:val="uk-UA" w:eastAsia="zh-CN"/>
        </w:rPr>
        <w:t xml:space="preserve">ями </w:t>
      </w:r>
      <w:r w:rsidR="002D6E02">
        <w:rPr>
          <w:rFonts w:cs="Times New Roman"/>
          <w:sz w:val="28"/>
          <w:szCs w:val="28"/>
          <w:lang w:val="uk-UA" w:eastAsia="zh-CN"/>
        </w:rPr>
        <w:t>55, 56 Цивільного Кодексу України, ст</w:t>
      </w:r>
      <w:r w:rsidR="002D6E02">
        <w:rPr>
          <w:sz w:val="28"/>
          <w:szCs w:val="28"/>
          <w:lang w:val="uk-UA" w:eastAsia="zh-CN"/>
        </w:rPr>
        <w:t>атт</w:t>
      </w:r>
      <w:r w:rsidR="00735523">
        <w:rPr>
          <w:sz w:val="28"/>
          <w:szCs w:val="28"/>
          <w:lang w:val="uk-UA" w:eastAsia="zh-CN"/>
        </w:rPr>
        <w:t>ею</w:t>
      </w:r>
      <w:r w:rsidR="002D6E02">
        <w:rPr>
          <w:sz w:val="28"/>
          <w:szCs w:val="28"/>
          <w:lang w:val="uk-UA" w:eastAsia="zh-CN"/>
        </w:rPr>
        <w:t xml:space="preserve"> </w:t>
      </w:r>
      <w:r w:rsidR="002D6E02">
        <w:rPr>
          <w:rFonts w:cs="Times New Roman"/>
          <w:sz w:val="28"/>
          <w:szCs w:val="28"/>
          <w:lang w:val="uk-UA" w:eastAsia="zh-CN"/>
        </w:rPr>
        <w:t>17 Закону України «Про охорону дитинства»,</w:t>
      </w:r>
      <w:r w:rsidR="002D6E02" w:rsidRPr="00CF064B">
        <w:rPr>
          <w:rFonts w:cs="Times New Roman"/>
          <w:sz w:val="28"/>
          <w:szCs w:val="28"/>
          <w:lang w:val="uk-UA" w:eastAsia="zh-CN"/>
        </w:rPr>
        <w:t xml:space="preserve"> ст</w:t>
      </w:r>
      <w:r w:rsidR="002D6E02">
        <w:rPr>
          <w:sz w:val="28"/>
          <w:szCs w:val="28"/>
          <w:lang w:val="uk-UA" w:eastAsia="zh-CN"/>
        </w:rPr>
        <w:t>ат</w:t>
      </w:r>
      <w:r w:rsidR="00735523">
        <w:rPr>
          <w:sz w:val="28"/>
          <w:szCs w:val="28"/>
          <w:lang w:val="uk-UA" w:eastAsia="zh-CN"/>
        </w:rPr>
        <w:t>тями</w:t>
      </w:r>
      <w:r w:rsidR="002D6E02">
        <w:rPr>
          <w:rFonts w:cs="Times New Roman"/>
          <w:sz w:val="28"/>
          <w:szCs w:val="28"/>
          <w:lang w:val="uk-UA" w:eastAsia="zh-CN"/>
        </w:rPr>
        <w:t xml:space="preserve"> 7, 17, </w:t>
      </w:r>
      <w:r w:rsidR="002D6E02" w:rsidRPr="00CF064B">
        <w:rPr>
          <w:rFonts w:cs="Times New Roman"/>
          <w:sz w:val="28"/>
          <w:szCs w:val="28"/>
          <w:lang w:val="uk-UA" w:eastAsia="zh-CN"/>
        </w:rPr>
        <w:t>177 Сімейного кодексу України, ст</w:t>
      </w:r>
      <w:r w:rsidR="002D6E02">
        <w:rPr>
          <w:sz w:val="28"/>
          <w:szCs w:val="28"/>
          <w:lang w:val="uk-UA" w:eastAsia="zh-CN"/>
        </w:rPr>
        <w:t>атт</w:t>
      </w:r>
      <w:r w:rsidR="00735523">
        <w:rPr>
          <w:sz w:val="28"/>
          <w:szCs w:val="28"/>
          <w:lang w:val="uk-UA" w:eastAsia="zh-CN"/>
        </w:rPr>
        <w:t>ею</w:t>
      </w:r>
      <w:r w:rsidR="002D6E02" w:rsidRPr="00CF064B">
        <w:rPr>
          <w:rFonts w:cs="Times New Roman"/>
          <w:sz w:val="28"/>
          <w:szCs w:val="28"/>
          <w:lang w:val="uk-UA" w:eastAsia="zh-CN"/>
        </w:rPr>
        <w:t xml:space="preserve"> 12 Закону України «Про основи соціального захисту бездомних осіб і безпритульних дітей», п</w:t>
      </w:r>
      <w:r w:rsidR="002D6E02">
        <w:rPr>
          <w:sz w:val="28"/>
          <w:szCs w:val="28"/>
          <w:lang w:val="uk-UA" w:eastAsia="zh-CN"/>
        </w:rPr>
        <w:t>ункт</w:t>
      </w:r>
      <w:r w:rsidR="00735523">
        <w:rPr>
          <w:sz w:val="28"/>
          <w:szCs w:val="28"/>
          <w:lang w:val="uk-UA" w:eastAsia="zh-CN"/>
        </w:rPr>
        <w:t>ами</w:t>
      </w:r>
      <w:r w:rsidR="002D6E02" w:rsidRPr="00CF064B">
        <w:rPr>
          <w:rFonts w:cs="Times New Roman"/>
          <w:sz w:val="28"/>
          <w:szCs w:val="28"/>
          <w:lang w:val="uk-UA" w:eastAsia="zh-CN"/>
        </w:rPr>
        <w:t xml:space="preserve"> 66, 67 Порядку провадження органами опіки та піклування діяльності, пов'язаної із захистом прав дитини, затвердженого постановою </w:t>
      </w:r>
      <w:r w:rsidR="002D6E02">
        <w:rPr>
          <w:sz w:val="28"/>
          <w:szCs w:val="28"/>
          <w:lang w:val="uk-UA" w:eastAsia="zh-CN"/>
        </w:rPr>
        <w:t>Кабінету Міністрів України</w:t>
      </w:r>
      <w:r w:rsidR="002D6E02" w:rsidRPr="00C94EC8">
        <w:rPr>
          <w:rFonts w:cs="Times New Roman"/>
          <w:sz w:val="28"/>
          <w:szCs w:val="28"/>
          <w:lang w:val="uk-UA" w:eastAsia="zh-CN"/>
        </w:rPr>
        <w:t xml:space="preserve"> від 24</w:t>
      </w:r>
      <w:r w:rsidR="002D6E02">
        <w:rPr>
          <w:sz w:val="28"/>
          <w:szCs w:val="28"/>
          <w:lang w:val="uk-UA" w:eastAsia="zh-CN"/>
        </w:rPr>
        <w:t xml:space="preserve"> вересня</w:t>
      </w:r>
      <w:r w:rsidR="00767E95">
        <w:rPr>
          <w:sz w:val="28"/>
          <w:szCs w:val="28"/>
          <w:lang w:val="uk-UA" w:eastAsia="zh-CN"/>
        </w:rPr>
        <w:t xml:space="preserve"> </w:t>
      </w:r>
      <w:r w:rsidR="002D6E02" w:rsidRPr="00C94EC8">
        <w:rPr>
          <w:rFonts w:cs="Times New Roman"/>
          <w:sz w:val="28"/>
          <w:szCs w:val="28"/>
          <w:lang w:val="uk-UA" w:eastAsia="zh-CN"/>
        </w:rPr>
        <w:t xml:space="preserve">2008 № 866 </w:t>
      </w:r>
      <w:r w:rsidR="002D6E02">
        <w:rPr>
          <w:rFonts w:cs="Times New Roman"/>
          <w:sz w:val="28"/>
          <w:szCs w:val="28"/>
          <w:lang w:val="uk-UA" w:eastAsia="zh-CN"/>
        </w:rPr>
        <w:t>(</w:t>
      </w:r>
      <w:r w:rsidR="002D6E02" w:rsidRPr="00C94EC8">
        <w:rPr>
          <w:rFonts w:cs="Times New Roman"/>
          <w:sz w:val="28"/>
          <w:szCs w:val="28"/>
          <w:lang w:val="uk-UA" w:eastAsia="zh-CN"/>
        </w:rPr>
        <w:t>зі змінами</w:t>
      </w:r>
      <w:r w:rsidR="002D6E02">
        <w:rPr>
          <w:rFonts w:cs="Times New Roman"/>
          <w:sz w:val="28"/>
          <w:szCs w:val="28"/>
          <w:lang w:val="uk-UA" w:eastAsia="zh-CN"/>
        </w:rPr>
        <w:t xml:space="preserve">) та розглянувши 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заяву неповнолітньої </w:t>
      </w:r>
      <w:r w:rsidR="00027077">
        <w:rPr>
          <w:color w:val="000000"/>
          <w:sz w:val="28"/>
          <w:szCs w:val="28"/>
          <w:lang w:val="uk-UA" w:eastAsia="uk-UA" w:bidi="uk-UA"/>
        </w:rPr>
        <w:t>Афанасенкової Тетяни Юріївни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215B6C">
        <w:rPr>
          <w:sz w:val="28"/>
          <w:szCs w:val="28"/>
          <w:lang w:val="uk-UA" w:eastAsia="ar-SA"/>
        </w:rPr>
        <w:t>*</w:t>
      </w:r>
      <w:r w:rsidR="002D6E02">
        <w:rPr>
          <w:rFonts w:cs="Times New Roman"/>
          <w:sz w:val="28"/>
          <w:szCs w:val="28"/>
          <w:lang w:val="uk-UA" w:eastAsia="ar-SA"/>
        </w:rPr>
        <w:t xml:space="preserve"> </w:t>
      </w:r>
      <w:r w:rsidR="002D6E02">
        <w:rPr>
          <w:rFonts w:cs="Times New Roman"/>
          <w:sz w:val="28"/>
          <w:szCs w:val="28"/>
          <w:lang w:val="uk-UA" w:eastAsia="zh-CN"/>
        </w:rPr>
        <w:t>року народження,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яка подана зі згоди матері, </w:t>
      </w:r>
      <w:r w:rsidR="00027077">
        <w:rPr>
          <w:sz w:val="28"/>
          <w:szCs w:val="28"/>
          <w:lang w:val="uk-UA" w:eastAsia="ar-SA"/>
        </w:rPr>
        <w:t>Афанасенкової Оксани Миколаївни</w:t>
      </w:r>
      <w:r w:rsidR="002D6E02">
        <w:rPr>
          <w:rFonts w:cs="Times New Roman"/>
          <w:sz w:val="28"/>
          <w:szCs w:val="28"/>
          <w:lang w:val="uk-UA" w:eastAsia="ar-SA"/>
        </w:rPr>
        <w:t>, та батька</w:t>
      </w:r>
      <w:r w:rsidR="002D6E02" w:rsidRPr="00796113">
        <w:rPr>
          <w:rFonts w:cs="Times New Roman"/>
          <w:lang w:val="uk-UA"/>
        </w:rPr>
        <w:t>,</w:t>
      </w:r>
      <w:r w:rsidR="002D6E02">
        <w:rPr>
          <w:rFonts w:cs="Times New Roman"/>
          <w:lang w:val="uk-UA"/>
        </w:rPr>
        <w:t xml:space="preserve"> </w:t>
      </w:r>
      <w:r w:rsidR="00027077">
        <w:rPr>
          <w:color w:val="000000"/>
          <w:sz w:val="28"/>
          <w:szCs w:val="28"/>
          <w:lang w:val="uk-UA" w:eastAsia="uk-UA" w:bidi="uk-UA"/>
        </w:rPr>
        <w:t>Афанасенкова Юрія Вікторовича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, про надання дозволу на укладення договору, </w:t>
      </w:r>
      <w:r w:rsidR="002D6E02" w:rsidRPr="009B6E61">
        <w:rPr>
          <w:rFonts w:cs="Times New Roman"/>
          <w:color w:val="000000"/>
          <w:sz w:val="28"/>
          <w:szCs w:val="28"/>
          <w:lang w:val="uk-UA" w:eastAsia="uk-UA" w:bidi="uk-UA"/>
        </w:rPr>
        <w:t>як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>ий</w:t>
      </w:r>
      <w:r w:rsidR="002D6E02" w:rsidRPr="009B6E61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підляга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>є</w:t>
      </w:r>
      <w:r w:rsidR="002D6E02" w:rsidRPr="009B6E61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нотаріальному посвідченню та державній реєстрації,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а саме дарування (прийняття в дар) </w:t>
      </w:r>
      <w:r w:rsidR="00027077">
        <w:rPr>
          <w:color w:val="000000"/>
          <w:sz w:val="28"/>
          <w:szCs w:val="28"/>
          <w:lang w:val="uk-UA" w:eastAsia="uk-UA" w:bidi="uk-UA"/>
        </w:rPr>
        <w:t xml:space="preserve">1/4 </w:t>
      </w:r>
      <w:r w:rsidR="005D2E9E">
        <w:rPr>
          <w:color w:val="000000"/>
          <w:sz w:val="28"/>
          <w:szCs w:val="28"/>
          <w:lang w:val="uk-UA" w:eastAsia="uk-UA" w:bidi="uk-UA"/>
        </w:rPr>
        <w:t xml:space="preserve">частини </w:t>
      </w:r>
      <w:r w:rsidR="00027077">
        <w:rPr>
          <w:color w:val="000000"/>
          <w:sz w:val="28"/>
          <w:szCs w:val="28"/>
          <w:lang w:val="uk-UA" w:eastAsia="uk-UA" w:bidi="uk-UA"/>
        </w:rPr>
        <w:t>житлового будинку №</w:t>
      </w:r>
      <w:r w:rsidR="0099706B">
        <w:rPr>
          <w:color w:val="000000"/>
          <w:sz w:val="28"/>
          <w:szCs w:val="28"/>
          <w:lang w:val="uk-UA" w:eastAsia="uk-UA" w:bidi="uk-UA"/>
        </w:rPr>
        <w:t xml:space="preserve"> </w:t>
      </w:r>
      <w:r w:rsidR="00215B6C">
        <w:rPr>
          <w:color w:val="000000"/>
          <w:sz w:val="28"/>
          <w:szCs w:val="28"/>
          <w:lang w:val="uk-UA" w:eastAsia="uk-UA" w:bidi="uk-UA"/>
        </w:rPr>
        <w:t>*</w:t>
      </w:r>
      <w:r w:rsidR="002D6E02">
        <w:rPr>
          <w:rFonts w:cs="Times New Roman"/>
          <w:sz w:val="28"/>
          <w:szCs w:val="28"/>
          <w:lang w:val="uk-UA" w:eastAsia="zh-CN"/>
        </w:rPr>
        <w:t xml:space="preserve"> по</w:t>
      </w:r>
      <w:r w:rsidR="00027077">
        <w:rPr>
          <w:sz w:val="28"/>
          <w:szCs w:val="28"/>
          <w:lang w:val="uk-UA" w:eastAsia="zh-CN"/>
        </w:rPr>
        <w:t xml:space="preserve"> </w:t>
      </w:r>
      <w:r w:rsidR="00215B6C">
        <w:rPr>
          <w:sz w:val="28"/>
          <w:szCs w:val="28"/>
          <w:lang w:val="uk-UA" w:eastAsia="zh-CN"/>
        </w:rPr>
        <w:t>*</w:t>
      </w:r>
      <w:r w:rsidR="002D6E02">
        <w:rPr>
          <w:rFonts w:cs="Times New Roman"/>
          <w:sz w:val="28"/>
          <w:szCs w:val="28"/>
          <w:lang w:val="uk-UA" w:eastAsia="zh-CN"/>
        </w:rPr>
        <w:t>,</w:t>
      </w:r>
      <w:r w:rsidR="00027077">
        <w:rPr>
          <w:sz w:val="28"/>
          <w:szCs w:val="28"/>
          <w:lang w:val="uk-UA" w:eastAsia="zh-CN"/>
        </w:rPr>
        <w:t xml:space="preserve"> місто Гадяч, Полтавської області,</w:t>
      </w:r>
      <w:r w:rsidR="002D6E02">
        <w:rPr>
          <w:rFonts w:cs="Times New Roman"/>
          <w:sz w:val="28"/>
          <w:szCs w:val="28"/>
          <w:lang w:val="uk-UA" w:eastAsia="zh-CN"/>
        </w:rPr>
        <w:t xml:space="preserve"> як</w:t>
      </w:r>
      <w:r w:rsidR="00027077">
        <w:rPr>
          <w:sz w:val="28"/>
          <w:szCs w:val="28"/>
          <w:lang w:val="uk-UA" w:eastAsia="zh-CN"/>
        </w:rPr>
        <w:t>ий</w:t>
      </w:r>
      <w:r w:rsidR="002D6E02">
        <w:rPr>
          <w:rFonts w:cs="Times New Roman"/>
          <w:sz w:val="28"/>
          <w:szCs w:val="28"/>
          <w:lang w:val="uk-UA" w:eastAsia="zh-CN"/>
        </w:rPr>
        <w:t xml:space="preserve"> належить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її </w:t>
      </w:r>
      <w:r w:rsidR="00027077">
        <w:rPr>
          <w:color w:val="000000"/>
          <w:sz w:val="28"/>
          <w:szCs w:val="28"/>
          <w:lang w:val="uk-UA" w:eastAsia="uk-UA" w:bidi="uk-UA"/>
        </w:rPr>
        <w:t>батьку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027077">
        <w:rPr>
          <w:sz w:val="28"/>
          <w:szCs w:val="28"/>
          <w:lang w:val="uk-UA" w:eastAsia="ar-SA"/>
        </w:rPr>
        <w:t>Афанасенкову Юрію Вікторовичу</w:t>
      </w:r>
      <w:r w:rsidR="002D6E02">
        <w:rPr>
          <w:rFonts w:cs="Times New Roman"/>
          <w:sz w:val="28"/>
          <w:szCs w:val="28"/>
          <w:lang w:val="uk-UA" w:eastAsia="ar-SA"/>
        </w:rPr>
        <w:t>,</w:t>
      </w:r>
      <w:r w:rsidR="002D6E02">
        <w:rPr>
          <w:rFonts w:cs="Times New Roman"/>
          <w:sz w:val="28"/>
          <w:szCs w:val="28"/>
          <w:lang w:val="uk-UA" w:eastAsia="zh-CN"/>
        </w:rPr>
        <w:t xml:space="preserve"> на ім'я неповнолітньої дитини, 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враховуючи протокол засідання комісії з питань захисту прав дитини при виконавчому комітеті Гадяцької міської ради від </w:t>
      </w:r>
      <w:r w:rsidR="001A75A7">
        <w:rPr>
          <w:rFonts w:cs="Times New Roman"/>
          <w:color w:val="000000"/>
          <w:sz w:val="28"/>
          <w:szCs w:val="28"/>
          <w:lang w:val="uk-UA" w:eastAsia="uk-UA" w:bidi="uk-UA"/>
        </w:rPr>
        <w:t>18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27077">
        <w:rPr>
          <w:color w:val="000000"/>
          <w:sz w:val="28"/>
          <w:szCs w:val="28"/>
          <w:lang w:val="uk-UA" w:eastAsia="uk-UA" w:bidi="uk-UA"/>
        </w:rPr>
        <w:t>лютого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202</w:t>
      </w:r>
      <w:r w:rsidR="00027077">
        <w:rPr>
          <w:color w:val="000000"/>
          <w:sz w:val="28"/>
          <w:szCs w:val="28"/>
          <w:lang w:val="uk-UA" w:eastAsia="uk-UA" w:bidi="uk-UA"/>
        </w:rPr>
        <w:t>2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року № </w:t>
      </w:r>
      <w:r w:rsidR="00027077">
        <w:rPr>
          <w:color w:val="000000"/>
          <w:sz w:val="28"/>
          <w:szCs w:val="28"/>
          <w:lang w:val="uk-UA" w:eastAsia="uk-UA" w:bidi="uk-UA"/>
        </w:rPr>
        <w:t>2</w:t>
      </w:r>
      <w:r w:rsidR="002D6E02">
        <w:rPr>
          <w:rFonts w:cs="Times New Roman"/>
          <w:color w:val="000000"/>
          <w:sz w:val="28"/>
          <w:szCs w:val="28"/>
          <w:lang w:val="uk-UA" w:eastAsia="uk-UA" w:bidi="uk-UA"/>
        </w:rPr>
        <w:t xml:space="preserve"> та беручи до уваги, що зазначений правочин не </w:t>
      </w:r>
      <w:r w:rsidR="002D6E02">
        <w:rPr>
          <w:rFonts w:cs="Times New Roman"/>
          <w:sz w:val="28"/>
          <w:szCs w:val="28"/>
          <w:lang w:val="uk-UA" w:eastAsia="zh-CN"/>
        </w:rPr>
        <w:t>порушує майнових прав дитини</w:t>
      </w:r>
    </w:p>
    <w:p w:rsidR="008A2DDA" w:rsidRPr="009B6E61" w:rsidRDefault="008A2DDA" w:rsidP="008A2DDA">
      <w:pPr>
        <w:pStyle w:val="2"/>
        <w:shd w:val="clear" w:color="auto" w:fill="auto"/>
        <w:spacing w:after="0" w:line="240" w:lineRule="auto"/>
        <w:ind w:firstLine="567"/>
        <w:rPr>
          <w:rFonts w:cs="Times New Roman"/>
          <w:color w:val="000000"/>
          <w:sz w:val="28"/>
          <w:szCs w:val="28"/>
          <w:lang w:val="uk-UA" w:eastAsia="uk-UA" w:bidi="uk-UA"/>
        </w:rPr>
      </w:pPr>
    </w:p>
    <w:p w:rsidR="00C27E61" w:rsidRDefault="00AD5972" w:rsidP="008A2DDA">
      <w:pPr>
        <w:pStyle w:val="2"/>
        <w:shd w:val="clear" w:color="auto" w:fill="auto"/>
        <w:spacing w:after="0" w:line="240" w:lineRule="auto"/>
        <w:ind w:firstLine="0"/>
        <w:rPr>
          <w:rFonts w:cs="Times New Roman"/>
          <w:sz w:val="28"/>
          <w:szCs w:val="28"/>
          <w:lang w:val="uk-UA"/>
        </w:rPr>
      </w:pPr>
      <w:r w:rsidRPr="002C25F6">
        <w:rPr>
          <w:rFonts w:cs="Times New Roman"/>
          <w:sz w:val="28"/>
          <w:szCs w:val="28"/>
          <w:lang w:val="uk-UA"/>
        </w:rPr>
        <w:t xml:space="preserve">виконком </w:t>
      </w:r>
      <w:r w:rsidR="00C27E61" w:rsidRPr="002C25F6">
        <w:rPr>
          <w:rFonts w:cs="Times New Roman"/>
          <w:sz w:val="28"/>
          <w:szCs w:val="28"/>
          <w:lang w:val="uk-UA"/>
        </w:rPr>
        <w:t>міськ</w:t>
      </w:r>
      <w:r w:rsidRPr="002C25F6">
        <w:rPr>
          <w:rFonts w:cs="Times New Roman"/>
          <w:sz w:val="28"/>
          <w:szCs w:val="28"/>
          <w:lang w:val="uk-UA"/>
        </w:rPr>
        <w:t>ої</w:t>
      </w:r>
      <w:r w:rsidR="00C27E61" w:rsidRPr="002C25F6">
        <w:rPr>
          <w:rFonts w:cs="Times New Roman"/>
          <w:sz w:val="28"/>
          <w:szCs w:val="28"/>
          <w:lang w:val="uk-UA"/>
        </w:rPr>
        <w:t xml:space="preserve"> рад</w:t>
      </w:r>
      <w:r w:rsidRPr="002C25F6">
        <w:rPr>
          <w:rFonts w:cs="Times New Roman"/>
          <w:sz w:val="28"/>
          <w:szCs w:val="28"/>
          <w:lang w:val="uk-UA"/>
        </w:rPr>
        <w:t>и</w:t>
      </w:r>
      <w:r w:rsidR="00C27E61" w:rsidRPr="002C25F6">
        <w:rPr>
          <w:rFonts w:cs="Times New Roman"/>
          <w:sz w:val="28"/>
          <w:szCs w:val="28"/>
          <w:lang w:val="uk-UA"/>
        </w:rPr>
        <w:t xml:space="preserve"> виріши</w:t>
      </w:r>
      <w:r w:rsidRPr="002C25F6">
        <w:rPr>
          <w:rFonts w:cs="Times New Roman"/>
          <w:sz w:val="28"/>
          <w:szCs w:val="28"/>
          <w:lang w:val="uk-UA"/>
        </w:rPr>
        <w:t>в</w:t>
      </w:r>
      <w:r w:rsidR="00C27E61" w:rsidRPr="002C25F6">
        <w:rPr>
          <w:rFonts w:cs="Times New Roman"/>
          <w:sz w:val="28"/>
          <w:szCs w:val="28"/>
          <w:lang w:val="uk-UA"/>
        </w:rPr>
        <w:t>:</w:t>
      </w:r>
      <w:r w:rsidR="002C25F6" w:rsidRPr="002C25F6">
        <w:rPr>
          <w:rFonts w:cs="Times New Roman"/>
          <w:sz w:val="28"/>
          <w:szCs w:val="28"/>
          <w:lang w:val="uk-UA"/>
        </w:rPr>
        <w:t xml:space="preserve"> </w:t>
      </w:r>
    </w:p>
    <w:p w:rsidR="008A2DDA" w:rsidRPr="002C25F6" w:rsidRDefault="008A2DDA" w:rsidP="008A2DDA">
      <w:pPr>
        <w:pStyle w:val="2"/>
        <w:shd w:val="clear" w:color="auto" w:fill="auto"/>
        <w:spacing w:after="0" w:line="240" w:lineRule="auto"/>
        <w:ind w:firstLine="0"/>
        <w:rPr>
          <w:rFonts w:cs="Times New Roman"/>
          <w:sz w:val="28"/>
          <w:szCs w:val="28"/>
          <w:lang w:val="uk-UA"/>
        </w:rPr>
      </w:pPr>
    </w:p>
    <w:p w:rsidR="00027077" w:rsidRDefault="00027077" w:rsidP="008A2DDA">
      <w:pPr>
        <w:pStyle w:val="ab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Надати дозвіл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Афанасенковій Оксані Миколаївні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неповнолітній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Афанасенковій Тетяні Юріївні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215B6C">
        <w:rPr>
          <w:rFonts w:ascii="Times New Roman" w:eastAsia="Times New Roman" w:hAnsi="Times New Roman"/>
          <w:sz w:val="28"/>
          <w:szCs w:val="28"/>
          <w:lang w:eastAsia="zh-CN"/>
        </w:rPr>
        <w:t>*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народження, на укладення договору, який підлягає нотаріальному посвідченню та державній реєстрації, а саме, дарування (прийняття в дар) 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 xml:space="preserve">1/4 </w:t>
      </w:r>
      <w:r w:rsidR="005D2E9E">
        <w:rPr>
          <w:rFonts w:ascii="Times New Roman" w:eastAsia="Times New Roman" w:hAnsi="Times New Roman"/>
          <w:sz w:val="28"/>
          <w:szCs w:val="28"/>
          <w:lang w:eastAsia="zh-CN"/>
        </w:rPr>
        <w:t xml:space="preserve">частини 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>житлового будинку №</w:t>
      </w:r>
      <w:r w:rsidR="0099706B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215B6C">
        <w:rPr>
          <w:rFonts w:ascii="Times New Roman" w:eastAsia="Times New Roman" w:hAnsi="Times New Roman"/>
          <w:sz w:val="28"/>
          <w:szCs w:val="28"/>
          <w:lang w:eastAsia="zh-CN"/>
        </w:rPr>
        <w:t>*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215B6C">
        <w:rPr>
          <w:rFonts w:ascii="Times New Roman" w:eastAsia="Times New Roman" w:hAnsi="Times New Roman"/>
          <w:sz w:val="28"/>
          <w:szCs w:val="28"/>
          <w:lang w:eastAsia="zh-CN"/>
        </w:rPr>
        <w:t>*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 xml:space="preserve"> місто Гадяч, Полтавської області,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як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>ий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належить її 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>батьку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 xml:space="preserve">Афанасенкову Юрію 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Вікторовичу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на ім'я неповнолітньої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Афанасенкової Тетяни Юріївни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215B6C">
        <w:rPr>
          <w:rFonts w:ascii="Times New Roman" w:eastAsia="Times New Roman" w:hAnsi="Times New Roman"/>
          <w:sz w:val="28"/>
          <w:szCs w:val="28"/>
          <w:lang w:eastAsia="zh-CN"/>
        </w:rPr>
        <w:t>*</w:t>
      </w:r>
      <w:bookmarkStart w:id="0" w:name="_GoBack"/>
      <w:bookmarkEnd w:id="0"/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народження.</w:t>
      </w:r>
    </w:p>
    <w:p w:rsidR="00027077" w:rsidRPr="00027077" w:rsidRDefault="00027077" w:rsidP="008A2DDA">
      <w:pPr>
        <w:pStyle w:val="ab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Афанасенковій Оксані Миколаївні</w:t>
      </w:r>
      <w:r w:rsidRPr="000270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надати копію договору дарування (прийняття в дар), укладеного на підставі цього рішення, до служби у справах дітей Гадяцької міської ради протягом 30 календарних днів з дня його прийняття.</w:t>
      </w:r>
    </w:p>
    <w:p w:rsidR="00057FAE" w:rsidRPr="00027077" w:rsidRDefault="003512D7" w:rsidP="008A2DDA">
      <w:pPr>
        <w:pStyle w:val="ab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 xml:space="preserve">Контроль за виконанням </w:t>
      </w:r>
      <w:r w:rsidR="0099706B">
        <w:rPr>
          <w:rFonts w:ascii="Times New Roman" w:eastAsia="Times New Roman" w:hAnsi="Times New Roman"/>
          <w:sz w:val="28"/>
          <w:szCs w:val="28"/>
          <w:lang w:eastAsia="zh-CN"/>
        </w:rPr>
        <w:t>даного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 xml:space="preserve"> рішення покласти на першого заступника міського голови Геннадія Д</w:t>
      </w:r>
      <w:r w:rsidR="00E857D3" w:rsidRPr="00027077">
        <w:rPr>
          <w:rFonts w:ascii="Times New Roman" w:eastAsia="Times New Roman" w:hAnsi="Times New Roman"/>
          <w:sz w:val="28"/>
          <w:szCs w:val="28"/>
          <w:lang w:eastAsia="zh-CN"/>
        </w:rPr>
        <w:t>роботю</w:t>
      </w:r>
      <w:r w:rsidRPr="00027077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C27E61" w:rsidRPr="00027077" w:rsidRDefault="00C27E61" w:rsidP="00027077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27E61" w:rsidRPr="00027077" w:rsidRDefault="00C27E61" w:rsidP="00C27E61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84213" w:rsidRPr="00027077" w:rsidRDefault="00B84213" w:rsidP="00C27E61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RPr="00027077" w:rsidTr="001D0191">
        <w:tc>
          <w:tcPr>
            <w:tcW w:w="6062" w:type="dxa"/>
          </w:tcPr>
          <w:p w:rsidR="00C27E61" w:rsidRPr="00027077" w:rsidRDefault="001D0191" w:rsidP="00C27E61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27077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Міський голова</w:t>
            </w:r>
          </w:p>
        </w:tc>
        <w:tc>
          <w:tcPr>
            <w:tcW w:w="3544" w:type="dxa"/>
          </w:tcPr>
          <w:p w:rsidR="00C27E61" w:rsidRPr="00027077" w:rsidRDefault="001D0191" w:rsidP="00477D1C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27077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Володимир НЕСТЕРЕНКО</w:t>
            </w:r>
          </w:p>
        </w:tc>
      </w:tr>
    </w:tbl>
    <w:p w:rsidR="00C27E61" w:rsidRPr="00027077" w:rsidRDefault="00C27E61" w:rsidP="00C27E61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27E61" w:rsidRPr="00027077" w:rsidRDefault="00C27E61" w:rsidP="00C27E61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27E61" w:rsidRPr="00027077" w:rsidRDefault="00C27E61" w:rsidP="00C27E61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E0E2F" w:rsidRPr="00027077" w:rsidRDefault="009E0E2F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sectPr w:rsidR="009E0E2F" w:rsidRPr="00027077" w:rsidSect="00477D1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DF3" w:rsidRDefault="00762DF3" w:rsidP="00057FAE">
      <w:r>
        <w:separator/>
      </w:r>
    </w:p>
  </w:endnote>
  <w:endnote w:type="continuationSeparator" w:id="0">
    <w:p w:rsidR="00762DF3" w:rsidRDefault="00762DF3" w:rsidP="0005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DF3" w:rsidRDefault="00762DF3" w:rsidP="00057FAE">
      <w:r>
        <w:separator/>
      </w:r>
    </w:p>
  </w:footnote>
  <w:footnote w:type="continuationSeparator" w:id="0">
    <w:p w:rsidR="00762DF3" w:rsidRDefault="00762DF3" w:rsidP="00057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712"/>
      <w:docPartObj>
        <w:docPartGallery w:val="Page Numbers (Top of Page)"/>
        <w:docPartUnique/>
      </w:docPartObj>
    </w:sdtPr>
    <w:sdtEndPr/>
    <w:sdtContent>
      <w:p w:rsidR="003512D7" w:rsidRDefault="00767E95" w:rsidP="003512D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B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80698"/>
    <w:multiLevelType w:val="hybridMultilevel"/>
    <w:tmpl w:val="4D52C0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E5378A4"/>
    <w:multiLevelType w:val="hybridMultilevel"/>
    <w:tmpl w:val="033A3D58"/>
    <w:lvl w:ilvl="0" w:tplc="6842310A">
      <w:start w:val="1"/>
      <w:numFmt w:val="decimal"/>
      <w:lvlText w:val="%1."/>
      <w:lvlJc w:val="left"/>
      <w:pPr>
        <w:ind w:left="167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27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27077"/>
    <w:rsid w:val="00057FAE"/>
    <w:rsid w:val="000A37CC"/>
    <w:rsid w:val="000D7377"/>
    <w:rsid w:val="000F67D2"/>
    <w:rsid w:val="00161A09"/>
    <w:rsid w:val="001A75A7"/>
    <w:rsid w:val="001D0191"/>
    <w:rsid w:val="00200811"/>
    <w:rsid w:val="00215B6C"/>
    <w:rsid w:val="0027066C"/>
    <w:rsid w:val="002C25F6"/>
    <w:rsid w:val="002D6E02"/>
    <w:rsid w:val="00343760"/>
    <w:rsid w:val="003512D7"/>
    <w:rsid w:val="003A64A7"/>
    <w:rsid w:val="003E7BC4"/>
    <w:rsid w:val="00437022"/>
    <w:rsid w:val="00477D1C"/>
    <w:rsid w:val="004F4037"/>
    <w:rsid w:val="00563329"/>
    <w:rsid w:val="005941BE"/>
    <w:rsid w:val="005D2E9E"/>
    <w:rsid w:val="00603E71"/>
    <w:rsid w:val="00703ED3"/>
    <w:rsid w:val="00735523"/>
    <w:rsid w:val="00743CFE"/>
    <w:rsid w:val="00762DF3"/>
    <w:rsid w:val="007666C7"/>
    <w:rsid w:val="00767E95"/>
    <w:rsid w:val="007A5E59"/>
    <w:rsid w:val="007D410C"/>
    <w:rsid w:val="0081079C"/>
    <w:rsid w:val="00840403"/>
    <w:rsid w:val="00844BEE"/>
    <w:rsid w:val="008A2DDA"/>
    <w:rsid w:val="008B3CB3"/>
    <w:rsid w:val="00900D11"/>
    <w:rsid w:val="00920F1E"/>
    <w:rsid w:val="00926D85"/>
    <w:rsid w:val="00934B8E"/>
    <w:rsid w:val="00981545"/>
    <w:rsid w:val="0099706B"/>
    <w:rsid w:val="009E0E2F"/>
    <w:rsid w:val="00A028BA"/>
    <w:rsid w:val="00A61175"/>
    <w:rsid w:val="00A94ECC"/>
    <w:rsid w:val="00AB5F46"/>
    <w:rsid w:val="00AD4346"/>
    <w:rsid w:val="00AD5972"/>
    <w:rsid w:val="00B42A18"/>
    <w:rsid w:val="00B84213"/>
    <w:rsid w:val="00C04772"/>
    <w:rsid w:val="00C1725A"/>
    <w:rsid w:val="00C27E61"/>
    <w:rsid w:val="00C707DB"/>
    <w:rsid w:val="00C80F9E"/>
    <w:rsid w:val="00CB1962"/>
    <w:rsid w:val="00CD59CD"/>
    <w:rsid w:val="00DA2D2F"/>
    <w:rsid w:val="00DA4F40"/>
    <w:rsid w:val="00DA7624"/>
    <w:rsid w:val="00DF555E"/>
    <w:rsid w:val="00E63685"/>
    <w:rsid w:val="00E857D3"/>
    <w:rsid w:val="00ED7A9D"/>
    <w:rsid w:val="00F2001B"/>
    <w:rsid w:val="00F2602A"/>
    <w:rsid w:val="00F731BF"/>
    <w:rsid w:val="00FB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  <w:jc w:val="both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477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  <w:jc w:val="both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477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2575-A167-495D-887A-38AEF3D5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2022-02-21T08:23:00Z</cp:lastPrinted>
  <dcterms:created xsi:type="dcterms:W3CDTF">2022-02-21T14:03:00Z</dcterms:created>
  <dcterms:modified xsi:type="dcterms:W3CDTF">2022-02-21T14:03:00Z</dcterms:modified>
</cp:coreProperties>
</file>