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72BB7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1478D" w:rsidTr="00161A09">
        <w:trPr>
          <w:trHeight w:val="426"/>
        </w:trPr>
        <w:tc>
          <w:tcPr>
            <w:tcW w:w="3284" w:type="dxa"/>
          </w:tcPr>
          <w:p w:rsidR="00CD59CD" w:rsidRPr="003768E1" w:rsidRDefault="003512D7" w:rsidP="00617663">
            <w:pPr>
              <w:ind w:left="0" w:firstLine="0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</w:pPr>
            <w:r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2</w:t>
            </w:r>
            <w:r w:rsidR="004676B2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4</w:t>
            </w:r>
            <w:r w:rsidR="000D7377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 xml:space="preserve"> </w:t>
            </w:r>
            <w:r w:rsidR="004676B2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лютого</w:t>
            </w:r>
            <w:r w:rsidR="000D7377"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3768E1" w:rsidRDefault="00CD59CD" w:rsidP="00161A09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</w:pPr>
            <w:r w:rsidRPr="003768E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6"/>
                <w:lang w:eastAsia="ru-RU"/>
              </w:rPr>
              <w:t>м. Гадяч</w:t>
            </w:r>
          </w:p>
        </w:tc>
        <w:tc>
          <w:tcPr>
            <w:tcW w:w="3285" w:type="dxa"/>
          </w:tcPr>
          <w:p w:rsidR="00CD59CD" w:rsidRPr="0091478D" w:rsidRDefault="00747CF0" w:rsidP="00747CF0">
            <w:pPr>
              <w:ind w:left="1228" w:firstLine="0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91478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4676B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ПРОЄКТ</w:t>
            </w:r>
          </w:p>
        </w:tc>
      </w:tr>
    </w:tbl>
    <w:p w:rsidR="00C27E61" w:rsidRPr="0091478D" w:rsidRDefault="00C27E61" w:rsidP="00C27E61">
      <w:pPr>
        <w:jc w:val="center"/>
        <w:rPr>
          <w:rFonts w:ascii="Times New Roman" w:hAnsi="Times New Roman" w:cs="Times New Roman"/>
          <w:b/>
          <w:spacing w:val="-12"/>
          <w:sz w:val="28"/>
          <w:szCs w:val="28"/>
        </w:rPr>
      </w:pPr>
    </w:p>
    <w:p w:rsidR="003512D7" w:rsidRDefault="003512D7" w:rsidP="00C27E61">
      <w:pPr>
        <w:rPr>
          <w:spacing w:val="-12"/>
        </w:rPr>
      </w:pPr>
    </w:p>
    <w:p w:rsidR="00EF40AD" w:rsidRDefault="00EF40AD" w:rsidP="00C27E61">
      <w:pPr>
        <w:rPr>
          <w:spacing w:val="-12"/>
        </w:rPr>
      </w:pPr>
    </w:p>
    <w:p w:rsidR="00EF40AD" w:rsidRPr="0091478D" w:rsidRDefault="00EF40AD" w:rsidP="00C27E61">
      <w:pPr>
        <w:rPr>
          <w:spacing w:val="-1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91478D" w:rsidTr="00C27E61">
        <w:tc>
          <w:tcPr>
            <w:tcW w:w="4139" w:type="dxa"/>
          </w:tcPr>
          <w:p w:rsidR="00C27E61" w:rsidRPr="003768E1" w:rsidRDefault="00C27E61" w:rsidP="003768E1">
            <w:pPr>
              <w:ind w:left="0" w:firstLine="0"/>
              <w:rPr>
                <w:rFonts w:ascii="Times New Roman" w:hAnsi="Times New Roman" w:cs="Times New Roman"/>
                <w:b/>
                <w:i/>
                <w:spacing w:val="-12"/>
                <w:sz w:val="28"/>
                <w:szCs w:val="28"/>
              </w:rPr>
            </w:pPr>
            <w:r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Про </w:t>
            </w:r>
            <w:r w:rsidR="003512D7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затвердження висновку комісії з питань захисту прав дитини при виконавчому комітеті Гадяцької міської ради від </w:t>
            </w:r>
            <w:r w:rsidR="004676B2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>18</w:t>
            </w:r>
            <w:r w:rsidR="003512D7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 </w:t>
            </w:r>
            <w:r w:rsidR="004676B2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>лютого</w:t>
            </w:r>
            <w:r w:rsidR="003512D7" w:rsidRPr="003768E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8"/>
                <w:szCs w:val="26"/>
                <w:lang w:eastAsia="ru-RU"/>
              </w:rPr>
              <w:t xml:space="preserve"> 2022 року</w:t>
            </w:r>
          </w:p>
        </w:tc>
      </w:tr>
    </w:tbl>
    <w:p w:rsidR="00C27E61" w:rsidRPr="0091478D" w:rsidRDefault="00C27E61" w:rsidP="00C27E61">
      <w:pPr>
        <w:rPr>
          <w:spacing w:val="-12"/>
        </w:rPr>
      </w:pPr>
    </w:p>
    <w:p w:rsidR="00C27E61" w:rsidRDefault="00C27E61" w:rsidP="00C27E61">
      <w:pPr>
        <w:rPr>
          <w:spacing w:val="-12"/>
        </w:rPr>
      </w:pPr>
    </w:p>
    <w:p w:rsidR="00E53F5D" w:rsidRPr="0091478D" w:rsidRDefault="00E53F5D" w:rsidP="00C27E61">
      <w:pPr>
        <w:rPr>
          <w:spacing w:val="-12"/>
        </w:rPr>
      </w:pPr>
    </w:p>
    <w:p w:rsidR="002C25F6" w:rsidRDefault="003512D7" w:rsidP="00DA2D6B">
      <w:pPr>
        <w:shd w:val="clear" w:color="auto" w:fill="FFFFFF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Керуючись п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унктом 4</w:t>
      </w:r>
      <w:r w:rsidR="004F4037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"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б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" 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ст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атті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34 Закону України «Про місцеве самоврядування в Україні», ст</w:t>
      </w:r>
      <w:r w:rsidR="002C25F6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аттями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11, 12 Закону України "Про охорону дитинства",</w:t>
      </w:r>
      <w:r w:rsid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статтями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19, 141, 150, 151, 153, 155, 157, 158, 1</w:t>
      </w:r>
      <w:r w:rsid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59 Сімейного кодексу України, частиною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</w:t>
      </w:r>
      <w:r w:rsidR="000B7C8D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другою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 ст</w:t>
      </w:r>
      <w:r w:rsid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атті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>15 Закону України «Про охорону дитинства», п</w:t>
      </w:r>
      <w:r w:rsid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ункту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  <w:lang w:eastAsia="ru-RU"/>
        </w:rPr>
        <w:t xml:space="preserve">74 Порядку провадження органами опіки та піклування діяльності, пов'язаної із захистом прав дитини, затвердженого постановою Кабінету Міністрів України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від 24 вересня 2008 року № 866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«Питання діяльності органів опіки та піклування, пов'язаної із захистом прав дитини» (зі змінами)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, враховуючи висновок комісії з питань захисту прав дитини при виконавчому комітеті Гадяцької міської ради від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18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</w:t>
      </w:r>
      <w:r w:rsidR="004676B2"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лютого</w:t>
      </w:r>
      <w:r w:rsidRPr="004676B2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2022 року, та з метою забезпечення реалізації прав, своб</w:t>
      </w:r>
      <w:r w:rsidR="0061766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од та законних інтересів дитини</w:t>
      </w:r>
    </w:p>
    <w:p w:rsidR="004676B2" w:rsidRDefault="004676B2" w:rsidP="00DA2D6B">
      <w:pPr>
        <w:shd w:val="clear" w:color="auto" w:fill="FFFFFF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</w:p>
    <w:p w:rsidR="00C27E61" w:rsidRDefault="00AD5972" w:rsidP="000B7C8D">
      <w:pPr>
        <w:pStyle w:val="2"/>
        <w:shd w:val="clear" w:color="auto" w:fill="auto"/>
        <w:spacing w:after="0" w:line="240" w:lineRule="auto"/>
        <w:ind w:left="0" w:firstLine="0"/>
        <w:rPr>
          <w:rFonts w:cs="Times New Roman"/>
          <w:color w:val="000000"/>
          <w:spacing w:val="-2"/>
          <w:sz w:val="28"/>
          <w:szCs w:val="22"/>
          <w:lang w:val="uk-UA" w:eastAsia="ru-RU"/>
        </w:rPr>
      </w:pP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виконком 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міськ</w:t>
      </w: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ої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 рад</w:t>
      </w: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и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 виріши</w:t>
      </w:r>
      <w:r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в</w:t>
      </w:r>
      <w:r w:rsidR="00C27E61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>:</w:t>
      </w:r>
      <w:r w:rsidR="002C25F6" w:rsidRPr="004676B2">
        <w:rPr>
          <w:rFonts w:cs="Times New Roman"/>
          <w:color w:val="000000"/>
          <w:spacing w:val="-2"/>
          <w:sz w:val="28"/>
          <w:szCs w:val="22"/>
          <w:lang w:val="uk-UA" w:eastAsia="ru-RU"/>
        </w:rPr>
        <w:t xml:space="preserve"> </w:t>
      </w:r>
    </w:p>
    <w:p w:rsidR="000B7C8D" w:rsidRPr="004676B2" w:rsidRDefault="000B7C8D" w:rsidP="000B7C8D">
      <w:pPr>
        <w:pStyle w:val="2"/>
        <w:shd w:val="clear" w:color="auto" w:fill="auto"/>
        <w:spacing w:after="0" w:line="240" w:lineRule="auto"/>
        <w:ind w:left="0" w:firstLine="0"/>
        <w:rPr>
          <w:rFonts w:cs="Times New Roman"/>
          <w:color w:val="000000"/>
          <w:spacing w:val="-2"/>
          <w:sz w:val="28"/>
          <w:szCs w:val="22"/>
          <w:lang w:val="uk-UA" w:eastAsia="ru-RU"/>
        </w:rPr>
      </w:pPr>
    </w:p>
    <w:p w:rsidR="00DA2D6B" w:rsidRPr="00DA2D6B" w:rsidRDefault="004676B2" w:rsidP="000B7C8D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Затвердити висновок комісії з питань захисту прав дитини при виконавчому комітеті Гадяцької міської ради від 18 лютого 2022 року "Про визначення способу участі батька </w:t>
      </w:r>
      <w:r w:rsidR="00272BB7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*</w:t>
      </w:r>
      <w:r w:rsidR="007E701A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у вихованні та спілкуванні з</w:t>
      </w:r>
      <w:r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малолітнім сином </w:t>
      </w:r>
      <w:r w:rsidR="00272BB7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*</w:t>
      </w:r>
      <w:r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, </w:t>
      </w:r>
      <w:r w:rsidR="00272BB7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*</w:t>
      </w:r>
      <w:bookmarkStart w:id="0" w:name="_GoBack"/>
      <w:bookmarkEnd w:id="0"/>
      <w:r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року народження</w:t>
      </w:r>
      <w:r w:rsid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"</w:t>
      </w:r>
      <w:r w:rsidR="00DA2D6B" w:rsidRPr="00DA2D6B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.</w:t>
      </w:r>
    </w:p>
    <w:p w:rsidR="00057FAE" w:rsidRPr="003768E1" w:rsidRDefault="003512D7" w:rsidP="000B7C8D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  <w:r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Контроль за виконанням </w:t>
      </w:r>
      <w:r w:rsidR="009A36AE"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даного</w:t>
      </w:r>
      <w:r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рішення покласти на першого заступника міського голови Геннадія Д</w:t>
      </w:r>
      <w:r w:rsidR="00E857D3"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роботю</w:t>
      </w:r>
      <w:r w:rsidRPr="003768E1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.</w:t>
      </w:r>
    </w:p>
    <w:p w:rsidR="0060387E" w:rsidRDefault="0060387E" w:rsidP="00DA2D6B">
      <w:pPr>
        <w:ind w:left="0" w:firstLine="567"/>
        <w:rPr>
          <w:rFonts w:ascii="Times New Roman" w:hAnsi="Times New Roman" w:cs="Times New Roman"/>
          <w:spacing w:val="-12"/>
          <w:sz w:val="28"/>
          <w:szCs w:val="28"/>
        </w:rPr>
      </w:pPr>
    </w:p>
    <w:p w:rsidR="0091478D" w:rsidRPr="0091478D" w:rsidRDefault="0091478D" w:rsidP="00C27E61">
      <w:pPr>
        <w:rPr>
          <w:rFonts w:ascii="Times New Roman" w:hAnsi="Times New Roman" w:cs="Times New Roman"/>
          <w:spacing w:val="-12"/>
          <w:sz w:val="28"/>
          <w:szCs w:val="28"/>
        </w:rPr>
      </w:pPr>
    </w:p>
    <w:p w:rsidR="0060387E" w:rsidRPr="0091478D" w:rsidRDefault="0060387E" w:rsidP="00DA2D6B">
      <w:pPr>
        <w:ind w:left="567" w:firstLine="0"/>
        <w:rPr>
          <w:rFonts w:ascii="Times New Roman" w:hAnsi="Times New Roman" w:cs="Times New Roman"/>
          <w:spacing w:val="-1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RPr="0091478D" w:rsidTr="001D0191">
        <w:tc>
          <w:tcPr>
            <w:tcW w:w="6062" w:type="dxa"/>
          </w:tcPr>
          <w:p w:rsidR="00C27E61" w:rsidRPr="00C63FD4" w:rsidRDefault="001D0191" w:rsidP="00C27E61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</w:pPr>
            <w:r w:rsidRPr="00C63FD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Міський голова</w:t>
            </w:r>
          </w:p>
        </w:tc>
        <w:tc>
          <w:tcPr>
            <w:tcW w:w="3544" w:type="dxa"/>
          </w:tcPr>
          <w:p w:rsidR="00C27E61" w:rsidRPr="00C63FD4" w:rsidRDefault="001D0191" w:rsidP="00DA2D6B">
            <w:pPr>
              <w:ind w:left="1168" w:hanging="1083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</w:pPr>
            <w:r w:rsidRPr="00C63FD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Володимир НЕСТЕРЕНКО</w:t>
            </w:r>
          </w:p>
        </w:tc>
      </w:tr>
    </w:tbl>
    <w:p w:rsidR="009E0E2F" w:rsidRPr="0091478D" w:rsidRDefault="009E0E2F" w:rsidP="0060387E">
      <w:pPr>
        <w:rPr>
          <w:spacing w:val="-12"/>
        </w:rPr>
      </w:pPr>
    </w:p>
    <w:sectPr w:rsidR="009E0E2F" w:rsidRPr="0091478D" w:rsidSect="003512D7">
      <w:headerReference w:type="default" r:id="rId9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CE" w:rsidRDefault="00D61CCE" w:rsidP="00057FAE">
      <w:r>
        <w:separator/>
      </w:r>
    </w:p>
  </w:endnote>
  <w:endnote w:type="continuationSeparator" w:id="0">
    <w:p w:rsidR="00D61CCE" w:rsidRDefault="00D61CCE" w:rsidP="0005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CE" w:rsidRDefault="00D61CCE" w:rsidP="00057FAE">
      <w:r>
        <w:separator/>
      </w:r>
    </w:p>
  </w:footnote>
  <w:footnote w:type="continuationSeparator" w:id="0">
    <w:p w:rsidR="00D61CCE" w:rsidRDefault="00D61CCE" w:rsidP="00057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712"/>
      <w:docPartObj>
        <w:docPartGallery w:val="Page Numbers (Top of Page)"/>
        <w:docPartUnique/>
      </w:docPartObj>
    </w:sdtPr>
    <w:sdtEndPr/>
    <w:sdtContent>
      <w:p w:rsidR="003512D7" w:rsidRDefault="00617663" w:rsidP="003512D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D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0F2"/>
    <w:multiLevelType w:val="hybridMultilevel"/>
    <w:tmpl w:val="594EA2CE"/>
    <w:lvl w:ilvl="0" w:tplc="DF7C4D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1076DA"/>
    <w:multiLevelType w:val="hybridMultilevel"/>
    <w:tmpl w:val="B386C8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FC126D"/>
    <w:multiLevelType w:val="hybridMultilevel"/>
    <w:tmpl w:val="05E6A4A2"/>
    <w:lvl w:ilvl="0" w:tplc="5498A20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26072E"/>
    <w:multiLevelType w:val="hybridMultilevel"/>
    <w:tmpl w:val="30241A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A245B3C"/>
    <w:multiLevelType w:val="hybridMultilevel"/>
    <w:tmpl w:val="B0D2DA2A"/>
    <w:lvl w:ilvl="0" w:tplc="DF7C4D02">
      <w:start w:val="1"/>
      <w:numFmt w:val="decimal"/>
      <w:lvlText w:val="%1.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4B6383"/>
    <w:multiLevelType w:val="hybridMultilevel"/>
    <w:tmpl w:val="A01E150C"/>
    <w:lvl w:ilvl="0" w:tplc="DF7C4D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277EA8"/>
    <w:multiLevelType w:val="hybridMultilevel"/>
    <w:tmpl w:val="920A23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27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B7C8D"/>
    <w:rsid w:val="000D7377"/>
    <w:rsid w:val="00116862"/>
    <w:rsid w:val="00161A09"/>
    <w:rsid w:val="001A2FC8"/>
    <w:rsid w:val="001D0191"/>
    <w:rsid w:val="0027066C"/>
    <w:rsid w:val="00272BB7"/>
    <w:rsid w:val="002C25F6"/>
    <w:rsid w:val="002F2856"/>
    <w:rsid w:val="00332C44"/>
    <w:rsid w:val="003512D7"/>
    <w:rsid w:val="003768E1"/>
    <w:rsid w:val="003E7BC4"/>
    <w:rsid w:val="004676B2"/>
    <w:rsid w:val="004771C0"/>
    <w:rsid w:val="004907DE"/>
    <w:rsid w:val="004F4037"/>
    <w:rsid w:val="00522141"/>
    <w:rsid w:val="00557B63"/>
    <w:rsid w:val="005920F1"/>
    <w:rsid w:val="005B1201"/>
    <w:rsid w:val="0060387E"/>
    <w:rsid w:val="00603E71"/>
    <w:rsid w:val="00617663"/>
    <w:rsid w:val="00703ED3"/>
    <w:rsid w:val="00743CFE"/>
    <w:rsid w:val="00747CF0"/>
    <w:rsid w:val="007666C7"/>
    <w:rsid w:val="007823DF"/>
    <w:rsid w:val="007D410C"/>
    <w:rsid w:val="007E701A"/>
    <w:rsid w:val="007F3FA0"/>
    <w:rsid w:val="00840403"/>
    <w:rsid w:val="00844BEE"/>
    <w:rsid w:val="008B3CB3"/>
    <w:rsid w:val="008E2ADC"/>
    <w:rsid w:val="00900D11"/>
    <w:rsid w:val="0091478D"/>
    <w:rsid w:val="009A36AE"/>
    <w:rsid w:val="009D3545"/>
    <w:rsid w:val="009E0E2F"/>
    <w:rsid w:val="00A028BA"/>
    <w:rsid w:val="00A23DD2"/>
    <w:rsid w:val="00A77245"/>
    <w:rsid w:val="00A94ECC"/>
    <w:rsid w:val="00AD5972"/>
    <w:rsid w:val="00AD7C8F"/>
    <w:rsid w:val="00C04772"/>
    <w:rsid w:val="00C1725A"/>
    <w:rsid w:val="00C27E61"/>
    <w:rsid w:val="00C54868"/>
    <w:rsid w:val="00C63FD4"/>
    <w:rsid w:val="00C80F9E"/>
    <w:rsid w:val="00CB1962"/>
    <w:rsid w:val="00CD59CD"/>
    <w:rsid w:val="00D61CCE"/>
    <w:rsid w:val="00DA2D6B"/>
    <w:rsid w:val="00DC5DB0"/>
    <w:rsid w:val="00DF555E"/>
    <w:rsid w:val="00E07F76"/>
    <w:rsid w:val="00E53F5D"/>
    <w:rsid w:val="00E857D3"/>
    <w:rsid w:val="00ED777C"/>
    <w:rsid w:val="00ED7A9D"/>
    <w:rsid w:val="00EF40AD"/>
    <w:rsid w:val="00F2602A"/>
    <w:rsid w:val="00F731BF"/>
    <w:rsid w:val="00FB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542" w:hanging="9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DC5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542" w:hanging="9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aa">
    <w:name w:val="Основной текст_"/>
    <w:link w:val="2"/>
    <w:rsid w:val="003512D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3512D7"/>
    <w:pPr>
      <w:widowControl w:val="0"/>
      <w:shd w:val="clear" w:color="auto" w:fill="FFFFFF"/>
      <w:spacing w:after="660" w:line="0" w:lineRule="atLeast"/>
      <w:ind w:hanging="120"/>
    </w:pPr>
    <w:rPr>
      <w:rFonts w:ascii="Times New Roman" w:eastAsia="Times New Roman" w:hAnsi="Times New Roman"/>
      <w:sz w:val="26"/>
      <w:szCs w:val="26"/>
      <w:lang w:val="ru-RU"/>
    </w:rPr>
  </w:style>
  <w:style w:type="paragraph" w:customStyle="1" w:styleId="rvps2">
    <w:name w:val="rvps2"/>
    <w:basedOn w:val="a"/>
    <w:rsid w:val="00351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DC5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2022-02-21T08:45:00Z</cp:lastPrinted>
  <dcterms:created xsi:type="dcterms:W3CDTF">2022-02-21T13:57:00Z</dcterms:created>
  <dcterms:modified xsi:type="dcterms:W3CDTF">2022-02-21T13:57:00Z</dcterms:modified>
</cp:coreProperties>
</file>