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00" w:rsidRDefault="00505100" w:rsidP="00505100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13931">
        <w:rPr>
          <w:rFonts w:ascii="Times New Roman" w:hAnsi="Times New Roman" w:cs="Times New Roman"/>
          <w:b/>
          <w:sz w:val="44"/>
          <w:szCs w:val="44"/>
          <w:lang w:val="uk-UA"/>
        </w:rPr>
        <w:t>технологічна картка</w:t>
      </w:r>
    </w:p>
    <w:p w:rsidR="00505100" w:rsidRDefault="00505100" w:rsidP="0050510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адміністративної послуги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державна реєстрація земельної ділянки з видачею витягу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</w:t>
      </w:r>
      <w:r>
        <w:rPr>
          <w:rFonts w:ascii="Times New Roman" w:hAnsi="Times New Roman" w:cs="Times New Roman"/>
          <w:sz w:val="24"/>
          <w:szCs w:val="24"/>
          <w:lang w:val="uk-UA"/>
        </w:rPr>
        <w:t>ельного кадастру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88"/>
        <w:gridCol w:w="2654"/>
        <w:gridCol w:w="1180"/>
        <w:gridCol w:w="1915"/>
      </w:tblGrid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65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        (В,У,П,З)</w:t>
            </w:r>
          </w:p>
        </w:tc>
        <w:tc>
          <w:tcPr>
            <w:tcW w:w="1915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Реєстрація заяви (запиту)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 w:rsidRPr="008719C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звернення .</w:t>
            </w:r>
          </w:p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Перевіряє:</w:t>
            </w:r>
          </w:p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1)повноваження особи, що звернулася за адміністративною послугою;</w:t>
            </w:r>
          </w:p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повного пакета документів, необхідних для державної реєстрації земельної ділянки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Розташування об</w:t>
            </w:r>
            <w:r w:rsidRPr="0050510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земельного кадастру на території дії його повноважень;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придатність електронного документа для проведення його перевірки за допомогою програмного забезпечення Державного земельного кадастру.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Вносить до Державного земельного кадастру такі дані: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1)реєстраційний номер заяви;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дата реєстрації заяви;</w:t>
            </w:r>
          </w:p>
          <w:p w:rsidR="00505100" w:rsidRP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відомості про особу, яка звернулася із заявою</w:t>
            </w:r>
          </w:p>
        </w:tc>
        <w:tc>
          <w:tcPr>
            <w:tcW w:w="265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одного робочого дня (заяви реєструються в день їх надходження в порядку черговості</w:t>
            </w: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94" w:type="dxa"/>
          </w:tcPr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реєстрація земельної ділянки.</w:t>
            </w:r>
          </w:p>
          <w:p w:rsidR="00505100" w:rsidRDefault="00505100" w:rsidP="005051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Виконує:</w:t>
            </w:r>
          </w:p>
          <w:p w:rsidR="00505100" w:rsidRDefault="00505100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Перевірку електронного документу та за допомогою програмного забезпечення Державного земельного кадастру вносить відомості, які містять електронний документ, до Державного земельного кадастру;</w:t>
            </w:r>
          </w:p>
          <w:p w:rsidR="00505100" w:rsidRDefault="00505100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допомогою програмного 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Державного земельного кадастру присвоює кадастровий номер земельній ділянці;</w:t>
            </w:r>
          </w:p>
          <w:p w:rsidR="00505100" w:rsidRDefault="00505100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Відкриває Поземельну книгу та вносить відомості до неї (крім відомостей про затвердження документації із землеустрою, на підставі якої здійснена державна реєстрація земельної ділянки, а також про власників, користувачів земельної ділянки);</w:t>
            </w:r>
          </w:p>
          <w:p w:rsidR="00505100" w:rsidRDefault="00505100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Робить на титульному аркуші документації із землеустрою позначку про проведення перевірки електронного документа та внесення </w:t>
            </w:r>
            <w:r w:rsidR="00434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відомостей до Державного земельного кадастру;</w:t>
            </w:r>
          </w:p>
          <w:p w:rsidR="00434833" w:rsidRDefault="00434833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Надає за допомогою програмного забезпечення Державного земельного кадастру відомості відповідним органам державної влади, органам місцевого самоврядування;</w:t>
            </w:r>
          </w:p>
          <w:p w:rsidR="00896FF5" w:rsidRDefault="00434833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двох робочих днів з моменту отримання засвідченої копії рішення органу державної влади чи органу місцевого самоврядування рішення про затвердження документації із землеустрою, яка є підставою для державної реєстрації земельної ділянки, вносить відповідні відомості до Поземельної книги в електронній (цифровій) формі та паперовій формі</w:t>
            </w:r>
            <w:r w:rsidR="00896F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96FF5" w:rsidRDefault="00896FF5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двох робочих днів з моменту отримання від органу державної реєстрації прав інформації в порядку інформаційного обміну вносить інформацію про власників, користувачів земельної ділянки відповідно до даних про зареєстровані речові права у Державному реєстрі речових прав на нерухоме майно до Поземельної книги в електронній (цифровій) та паперовій  формі;</w:t>
            </w:r>
          </w:p>
          <w:p w:rsidR="00896FF5" w:rsidRDefault="00896FF5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Оприлюднює інформацію про внесення відомостей до Державного земельного кадастру та відповідні відомості про об</w:t>
            </w:r>
            <w:r w:rsidRPr="00896FF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земельного кадастру згідно з вимогами Порядку ведення Державного земельного кадастру;</w:t>
            </w:r>
          </w:p>
          <w:p w:rsidR="00896FF5" w:rsidRDefault="00896FF5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Формує витяг з Державного земельного кадастру для підтвердження державної реєстрації земельної ділянки;</w:t>
            </w:r>
          </w:p>
          <w:p w:rsidR="00434833" w:rsidRPr="00505100" w:rsidRDefault="00896FF5" w:rsidP="0050510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Приймає рішення про відмову у державній реєстрації земельної ділянки відповідно до вимог Порядку ведення Державного земельного кадастру </w:t>
            </w:r>
            <w:r w:rsidR="00434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Державний кадастровий реєстратор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505100" w:rsidRPr="00542526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дев</w:t>
            </w:r>
            <w:proofErr w:type="spellEnd"/>
            <w:r w:rsidRPr="0054252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робочих днів (з дня реєстрації заяви про надання послуги)</w:t>
            </w: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витягу з Державного земельного кадастру, </w:t>
            </w:r>
          </w:p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  <w:r w:rsidR="007B39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 витяг та засвідчує свій підпис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власною печаткою </w:t>
            </w:r>
          </w:p>
        </w:tc>
        <w:tc>
          <w:tcPr>
            <w:tcW w:w="265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915" w:type="dxa"/>
          </w:tcPr>
          <w:p w:rsidR="00505100" w:rsidRDefault="00896FF5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чотирнадцятого </w:t>
            </w:r>
            <w:r w:rsidR="005051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(витяг надається в день звернення заявника)</w:t>
            </w: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659" w:type="dxa"/>
          </w:tcPr>
          <w:p w:rsidR="00505100" w:rsidRDefault="00896FF5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5051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робочих днів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 кількість днів надання послуги </w:t>
            </w:r>
            <w:r w:rsidR="00896F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(передбачена законодавством)</w:t>
            </w:r>
          </w:p>
        </w:tc>
        <w:tc>
          <w:tcPr>
            <w:tcW w:w="2659" w:type="dxa"/>
          </w:tcPr>
          <w:p w:rsidR="00505100" w:rsidRDefault="00896FF5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  <w:r w:rsidR="005051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робочих днів</w:t>
            </w: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5100" w:rsidTr="009B1F07">
        <w:tc>
          <w:tcPr>
            <w:tcW w:w="53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5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05100" w:rsidRDefault="00505100" w:rsidP="009B1F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05100" w:rsidRDefault="00505100" w:rsidP="0050510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Примітка :дії або бездіяльність посадової особи територіального органу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можуть бути оскаржені до суду в порядку, встановленому законом</w:t>
      </w:r>
    </w:p>
    <w:p w:rsidR="001F5086" w:rsidRPr="00505100" w:rsidRDefault="00505100" w:rsidP="00505100">
      <w:pPr>
        <w:rPr>
          <w:lang w:val="uk-UA"/>
        </w:rPr>
      </w:pPr>
      <w:r w:rsidRPr="0049179C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="001E1764">
        <w:rPr>
          <w:rFonts w:ascii="Times New Roman" w:hAnsi="Times New Roman" w:cs="Times New Roman"/>
          <w:i/>
          <w:sz w:val="24"/>
          <w:szCs w:val="24"/>
          <w:lang w:val="uk-UA"/>
        </w:rPr>
        <w:t>мовні позначки: В-виконує, У – бере участь; П – погоджує; З - затверджує</w:t>
      </w:r>
    </w:p>
    <w:sectPr w:rsidR="001F5086" w:rsidRPr="0050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71D80"/>
    <w:multiLevelType w:val="hybridMultilevel"/>
    <w:tmpl w:val="DF7C163C"/>
    <w:lvl w:ilvl="0" w:tplc="B16ABEA2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D604968"/>
    <w:multiLevelType w:val="hybridMultilevel"/>
    <w:tmpl w:val="431AB23C"/>
    <w:lvl w:ilvl="0" w:tplc="E0F0EF3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00"/>
    <w:rsid w:val="001E1764"/>
    <w:rsid w:val="001F5086"/>
    <w:rsid w:val="00434833"/>
    <w:rsid w:val="00505100"/>
    <w:rsid w:val="007B394C"/>
    <w:rsid w:val="0089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DLJN</cp:lastModifiedBy>
  <cp:revision>2</cp:revision>
  <dcterms:created xsi:type="dcterms:W3CDTF">2018-10-08T06:04:00Z</dcterms:created>
  <dcterms:modified xsi:type="dcterms:W3CDTF">2018-10-08T06:47:00Z</dcterms:modified>
</cp:coreProperties>
</file>