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4F" w:rsidRDefault="00540321" w:rsidP="00540321">
      <w:pPr>
        <w:tabs>
          <w:tab w:val="left" w:pos="0"/>
          <w:tab w:val="left" w:pos="10206"/>
        </w:tabs>
        <w:spacing w:after="0" w:line="240" w:lineRule="auto"/>
        <w:ind w:left="10206" w:right="-143"/>
        <w:jc w:val="both"/>
        <w:rPr>
          <w:rFonts w:ascii="Times New Roman" w:hAnsi="Times New Roman"/>
          <w:sz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lang w:val="uk-UA"/>
        </w:rPr>
        <w:t>Додаток</w:t>
      </w:r>
    </w:p>
    <w:p w:rsidR="00540321" w:rsidRDefault="00DB3969" w:rsidP="00540321">
      <w:pPr>
        <w:tabs>
          <w:tab w:val="left" w:pos="0"/>
          <w:tab w:val="left" w:pos="10206"/>
        </w:tabs>
        <w:spacing w:after="0" w:line="240" w:lineRule="auto"/>
        <w:ind w:left="10206" w:right="-143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 Програми</w:t>
      </w:r>
    </w:p>
    <w:p w:rsidR="00CB21DD" w:rsidRDefault="00CB21DD" w:rsidP="00C03F7D">
      <w:pPr>
        <w:tabs>
          <w:tab w:val="left" w:pos="0"/>
          <w:tab w:val="left" w:pos="10348"/>
        </w:tabs>
        <w:spacing w:after="0" w:line="240" w:lineRule="auto"/>
        <w:ind w:right="-143"/>
        <w:jc w:val="center"/>
        <w:rPr>
          <w:rFonts w:ascii="Times New Roman" w:hAnsi="Times New Roman"/>
          <w:sz w:val="28"/>
          <w:lang w:val="uk-UA"/>
        </w:rPr>
      </w:pPr>
    </w:p>
    <w:p w:rsidR="00540321" w:rsidRDefault="00DB3969" w:rsidP="00C03F7D">
      <w:pPr>
        <w:tabs>
          <w:tab w:val="left" w:pos="0"/>
          <w:tab w:val="left" w:pos="10348"/>
        </w:tabs>
        <w:spacing w:after="0" w:line="240" w:lineRule="auto"/>
        <w:ind w:right="-143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Напрями діяльності та заходи</w:t>
      </w:r>
    </w:p>
    <w:p w:rsidR="00DB3969" w:rsidRDefault="00DB3969" w:rsidP="00C03F7D">
      <w:pPr>
        <w:tabs>
          <w:tab w:val="left" w:pos="0"/>
          <w:tab w:val="left" w:pos="10348"/>
        </w:tabs>
        <w:spacing w:after="0" w:line="240" w:lineRule="auto"/>
        <w:ind w:right="-143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Програми розвитку і підтримки КНП «Гадяцька МЦЛ» на 2022-2024 рік</w:t>
      </w:r>
    </w:p>
    <w:p w:rsidR="00C03F7D" w:rsidRDefault="00C03F7D" w:rsidP="00C03F7D">
      <w:pPr>
        <w:tabs>
          <w:tab w:val="left" w:pos="0"/>
          <w:tab w:val="left" w:pos="10348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5"/>
        <w:tblW w:w="14717" w:type="dxa"/>
        <w:tblLook w:val="04A0" w:firstRow="1" w:lastRow="0" w:firstColumn="1" w:lastColumn="0" w:noHBand="0" w:noVBand="1"/>
      </w:tblPr>
      <w:tblGrid>
        <w:gridCol w:w="642"/>
        <w:gridCol w:w="3734"/>
        <w:gridCol w:w="2273"/>
        <w:gridCol w:w="2531"/>
        <w:gridCol w:w="2042"/>
        <w:gridCol w:w="3495"/>
      </w:tblGrid>
      <w:tr w:rsidR="00DB3969" w:rsidTr="00E54E48">
        <w:tc>
          <w:tcPr>
            <w:tcW w:w="642" w:type="dxa"/>
          </w:tcPr>
          <w:p w:rsidR="00DB3969" w:rsidRDefault="00DB3969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3734" w:type="dxa"/>
          </w:tcPr>
          <w:p w:rsidR="00DB3969" w:rsidRDefault="00DB3969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Перелік заходів програми</w:t>
            </w:r>
          </w:p>
        </w:tc>
        <w:tc>
          <w:tcPr>
            <w:tcW w:w="2273" w:type="dxa"/>
          </w:tcPr>
          <w:p w:rsidR="00DB3969" w:rsidRDefault="00DB3969" w:rsidP="00DB3969">
            <w:pPr>
              <w:tabs>
                <w:tab w:val="left" w:pos="0"/>
              </w:tabs>
              <w:ind w:right="-143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Строк виконання заходу</w:t>
            </w:r>
          </w:p>
        </w:tc>
        <w:tc>
          <w:tcPr>
            <w:tcW w:w="2531" w:type="dxa"/>
          </w:tcPr>
          <w:p w:rsidR="00DB3969" w:rsidRDefault="00DB3969" w:rsidP="00DB3969">
            <w:pPr>
              <w:tabs>
                <w:tab w:val="left" w:pos="0"/>
              </w:tabs>
              <w:ind w:right="-143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Орієнтовані обсяги фінансування,</w:t>
            </w: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грн</w:t>
            </w:r>
            <w:proofErr w:type="spellEnd"/>
          </w:p>
        </w:tc>
        <w:tc>
          <w:tcPr>
            <w:tcW w:w="2042" w:type="dxa"/>
          </w:tcPr>
          <w:p w:rsidR="00DB3969" w:rsidRDefault="00DB3969" w:rsidP="00A2004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Виконавці</w:t>
            </w:r>
          </w:p>
        </w:tc>
        <w:tc>
          <w:tcPr>
            <w:tcW w:w="3495" w:type="dxa"/>
          </w:tcPr>
          <w:p w:rsidR="00DB3969" w:rsidRDefault="00DB3969" w:rsidP="00A2004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Дж</w:t>
            </w:r>
            <w:r w:rsidR="000E323E">
              <w:rPr>
                <w:rFonts w:ascii="Times New Roman" w:hAnsi="Times New Roman"/>
                <w:sz w:val="28"/>
                <w:lang w:val="uk-UA"/>
              </w:rPr>
              <w:t>ерела фінансування</w:t>
            </w:r>
          </w:p>
        </w:tc>
      </w:tr>
      <w:tr w:rsidR="00DB6943" w:rsidRPr="0053156A" w:rsidTr="00E54E48">
        <w:tc>
          <w:tcPr>
            <w:tcW w:w="642" w:type="dxa"/>
          </w:tcPr>
          <w:p w:rsidR="00DB6943" w:rsidRDefault="000E323E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3734" w:type="dxa"/>
          </w:tcPr>
          <w:p w:rsidR="00DB6943" w:rsidRPr="00DB6943" w:rsidRDefault="00DB6943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94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Заробітна</w:t>
            </w:r>
            <w:proofErr w:type="spellEnd"/>
            <w:r w:rsidRPr="00DB694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плата (Стоматологи)</w:t>
            </w:r>
          </w:p>
        </w:tc>
        <w:tc>
          <w:tcPr>
            <w:tcW w:w="2273" w:type="dxa"/>
          </w:tcPr>
          <w:p w:rsidR="00DB6943" w:rsidRPr="00CF2342" w:rsidRDefault="00DB6943" w:rsidP="00DB69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2022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  <w:p w:rsidR="00DB6943" w:rsidRPr="00CF2342" w:rsidRDefault="00DB6943" w:rsidP="000E323E">
            <w:pPr>
              <w:tabs>
                <w:tab w:val="left" w:pos="262"/>
              </w:tabs>
              <w:ind w:left="586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2023</w:t>
            </w:r>
            <w:r w:rsidR="0014114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  <w:p w:rsidR="00DB6943" w:rsidRDefault="00DB6943" w:rsidP="000E323E">
            <w:pPr>
              <w:ind w:left="586" w:right="-143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2024</w:t>
            </w:r>
            <w:r w:rsidR="0014114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</w:tc>
        <w:tc>
          <w:tcPr>
            <w:tcW w:w="2531" w:type="dxa"/>
          </w:tcPr>
          <w:p w:rsidR="00DB6943" w:rsidRPr="00CF2342" w:rsidRDefault="00DB6943" w:rsidP="00DB6943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759175,0</w:t>
            </w:r>
          </w:p>
          <w:p w:rsidR="00DB6943" w:rsidRPr="00CF2342" w:rsidRDefault="00DB6943" w:rsidP="00DB6943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351051,0</w:t>
            </w:r>
          </w:p>
          <w:p w:rsidR="00DB6943" w:rsidRPr="00CF2342" w:rsidRDefault="00DB6943" w:rsidP="00DB6943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373858,0</w:t>
            </w:r>
          </w:p>
          <w:p w:rsidR="00DB6943" w:rsidRDefault="00DB6943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042" w:type="dxa"/>
          </w:tcPr>
          <w:p w:rsidR="00DB6943" w:rsidRPr="00CF2342" w:rsidRDefault="00DB6943" w:rsidP="00DB6943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КНП «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Гадяцька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МЦЛ»</w:t>
            </w:r>
          </w:p>
          <w:p w:rsidR="00DB6943" w:rsidRDefault="00DB6943" w:rsidP="00A2004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3495" w:type="dxa"/>
            <w:vAlign w:val="center"/>
          </w:tcPr>
          <w:p w:rsidR="00DB6943" w:rsidRPr="00DB6943" w:rsidRDefault="00DB6943" w:rsidP="007A0B3D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B69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Великобудищанської</w:t>
            </w:r>
            <w:proofErr w:type="spellEnd"/>
            <w:r w:rsidRPr="00DB69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громади,</w:t>
            </w:r>
          </w:p>
          <w:p w:rsidR="00DB6943" w:rsidRPr="00DB6943" w:rsidRDefault="00DB6943" w:rsidP="007A0B3D">
            <w:pPr>
              <w:ind w:left="-23" w:right="-108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DB69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Краснолуцької</w:t>
            </w:r>
            <w:proofErr w:type="spellEnd"/>
            <w:r w:rsidRPr="00DB69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громади, </w:t>
            </w:r>
            <w:proofErr w:type="spellStart"/>
            <w:r w:rsidRPr="00DB69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Петрівсько-Роменської</w:t>
            </w:r>
            <w:proofErr w:type="spellEnd"/>
            <w:r w:rsidRPr="00DB69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громади.</w:t>
            </w:r>
          </w:p>
        </w:tc>
      </w:tr>
      <w:tr w:rsidR="00DB6943" w:rsidRPr="00DB6943" w:rsidTr="00E54E48">
        <w:tc>
          <w:tcPr>
            <w:tcW w:w="642" w:type="dxa"/>
          </w:tcPr>
          <w:p w:rsidR="00DB6943" w:rsidRDefault="000E323E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3734" w:type="dxa"/>
            <w:vAlign w:val="center"/>
          </w:tcPr>
          <w:p w:rsidR="00DB6943" w:rsidRPr="00CF2342" w:rsidRDefault="00DB6943" w:rsidP="00817B4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CF2342">
              <w:rPr>
                <w:rFonts w:ascii="Times New Roman" w:eastAsia="Times New Roman" w:hAnsi="Times New Roman"/>
                <w:bCs/>
                <w:color w:val="5F6368"/>
                <w:sz w:val="24"/>
                <w:szCs w:val="24"/>
                <w:shd w:val="clear" w:color="auto" w:fill="FFFFFF"/>
                <w:lang w:eastAsia="uk-UA"/>
              </w:rPr>
              <w:t>Предмети</w:t>
            </w:r>
            <w:proofErr w:type="spellEnd"/>
            <w:r w:rsidRPr="00CF2342">
              <w:rPr>
                <w:rFonts w:ascii="Times New Roman" w:eastAsia="Times New Roman" w:hAnsi="Times New Roman"/>
                <w:color w:val="4D5156"/>
                <w:sz w:val="24"/>
                <w:szCs w:val="24"/>
                <w:shd w:val="clear" w:color="auto" w:fill="FFFFFF"/>
                <w:lang w:eastAsia="uk-UA"/>
              </w:rPr>
              <w:t>, 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bCs/>
                <w:color w:val="5F6368"/>
                <w:sz w:val="24"/>
                <w:szCs w:val="24"/>
                <w:shd w:val="clear" w:color="auto" w:fill="FFFFFF"/>
                <w:lang w:eastAsia="uk-UA"/>
              </w:rPr>
              <w:t>матер</w:t>
            </w:r>
            <w:proofErr w:type="gramEnd"/>
            <w:r w:rsidRPr="00CF2342">
              <w:rPr>
                <w:rFonts w:ascii="Times New Roman" w:eastAsia="Times New Roman" w:hAnsi="Times New Roman"/>
                <w:bCs/>
                <w:color w:val="5F6368"/>
                <w:sz w:val="24"/>
                <w:szCs w:val="24"/>
                <w:shd w:val="clear" w:color="auto" w:fill="FFFFFF"/>
                <w:lang w:eastAsia="uk-UA"/>
              </w:rPr>
              <w:t>іали</w:t>
            </w:r>
            <w:proofErr w:type="spellEnd"/>
            <w:r w:rsidRPr="00CF2342">
              <w:rPr>
                <w:rFonts w:ascii="Times New Roman" w:eastAsia="Times New Roman" w:hAnsi="Times New Roman"/>
                <w:color w:val="4D5156"/>
                <w:sz w:val="24"/>
                <w:szCs w:val="24"/>
                <w:shd w:val="clear" w:color="auto" w:fill="FFFFFF"/>
                <w:lang w:eastAsia="uk-UA"/>
              </w:rPr>
              <w:t xml:space="preserve">, 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color w:val="5F6368"/>
                <w:sz w:val="24"/>
                <w:szCs w:val="24"/>
                <w:shd w:val="clear" w:color="auto" w:fill="FFFFFF"/>
                <w:lang w:eastAsia="uk-UA"/>
              </w:rPr>
              <w:t>обладнання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color w:val="5F6368"/>
                <w:sz w:val="24"/>
                <w:szCs w:val="24"/>
                <w:shd w:val="clear" w:color="auto" w:fill="FFFFFF"/>
                <w:lang w:eastAsia="uk-UA"/>
              </w:rPr>
              <w:t xml:space="preserve"> та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color w:val="5F6368"/>
                <w:sz w:val="24"/>
                <w:szCs w:val="24"/>
                <w:shd w:val="clear" w:color="auto" w:fill="FFFFFF"/>
                <w:lang w:eastAsia="uk-UA"/>
              </w:rPr>
              <w:t>інвентар</w:t>
            </w:r>
            <w:proofErr w:type="spellEnd"/>
          </w:p>
        </w:tc>
        <w:tc>
          <w:tcPr>
            <w:tcW w:w="2273" w:type="dxa"/>
          </w:tcPr>
          <w:p w:rsidR="00DB6943" w:rsidRDefault="00DB6943" w:rsidP="000E323E">
            <w:pPr>
              <w:ind w:left="586"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2024рік</w:t>
            </w:r>
          </w:p>
        </w:tc>
        <w:tc>
          <w:tcPr>
            <w:tcW w:w="2531" w:type="dxa"/>
          </w:tcPr>
          <w:p w:rsidR="00DB6943" w:rsidRDefault="00DB6943" w:rsidP="007A0B3D">
            <w:pPr>
              <w:tabs>
                <w:tab w:val="left" w:pos="722"/>
              </w:tabs>
              <w:ind w:left="722"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16028,0</w:t>
            </w:r>
          </w:p>
        </w:tc>
        <w:tc>
          <w:tcPr>
            <w:tcW w:w="2042" w:type="dxa"/>
            <w:vAlign w:val="center"/>
          </w:tcPr>
          <w:p w:rsidR="00DB6943" w:rsidRPr="00CF2342" w:rsidRDefault="00DB6943" w:rsidP="00817B43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КНП «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Гадяцька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МЦЛ»</w:t>
            </w:r>
          </w:p>
          <w:p w:rsidR="00DB6943" w:rsidRPr="00CF2342" w:rsidRDefault="00DB6943" w:rsidP="00817B43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495" w:type="dxa"/>
          </w:tcPr>
          <w:p w:rsidR="00DB6943" w:rsidRDefault="000E323E" w:rsidP="007A0B3D">
            <w:pPr>
              <w:tabs>
                <w:tab w:val="left" w:pos="0"/>
              </w:tabs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Петрівсько-Роменської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</w:p>
        </w:tc>
      </w:tr>
      <w:tr w:rsidR="00DB6943" w:rsidRPr="00DB6943" w:rsidTr="00E54E48">
        <w:tc>
          <w:tcPr>
            <w:tcW w:w="642" w:type="dxa"/>
          </w:tcPr>
          <w:p w:rsidR="00DB6943" w:rsidRDefault="000E323E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3734" w:type="dxa"/>
          </w:tcPr>
          <w:p w:rsidR="00DB6943" w:rsidRDefault="000E323E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CF2342">
              <w:rPr>
                <w:rFonts w:ascii="Times New Roman" w:eastAsia="Times New Roman" w:hAnsi="Times New Roman"/>
                <w:color w:val="202124"/>
                <w:sz w:val="24"/>
                <w:szCs w:val="24"/>
                <w:shd w:val="clear" w:color="auto" w:fill="FFFFFF"/>
                <w:lang w:eastAsia="uk-UA"/>
              </w:rPr>
              <w:t>Медикаменти</w:t>
            </w:r>
            <w:proofErr w:type="spellEnd"/>
            <w:r w:rsidRPr="00CF2342">
              <w:rPr>
                <w:rFonts w:ascii="Times New Roman" w:eastAsia="Times New Roman" w:hAnsi="Times New Roman"/>
                <w:color w:val="202124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gramStart"/>
            <w:r w:rsidRPr="00CF2342">
              <w:rPr>
                <w:rFonts w:ascii="Times New Roman" w:eastAsia="Times New Roman" w:hAnsi="Times New Roman"/>
                <w:color w:val="202124"/>
                <w:sz w:val="24"/>
                <w:szCs w:val="24"/>
                <w:shd w:val="clear" w:color="auto" w:fill="FFFFFF"/>
                <w:lang w:eastAsia="uk-UA"/>
              </w:rPr>
              <w:t>та</w:t>
            </w:r>
            <w:proofErr w:type="gramEnd"/>
            <w:r w:rsidRPr="00CF2342">
              <w:rPr>
                <w:rFonts w:ascii="Times New Roman" w:eastAsia="Times New Roman" w:hAnsi="Times New Roman"/>
                <w:color w:val="202124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color w:val="202124"/>
                <w:sz w:val="24"/>
                <w:szCs w:val="24"/>
                <w:shd w:val="clear" w:color="auto" w:fill="FFFFFF"/>
                <w:lang w:eastAsia="uk-UA"/>
              </w:rPr>
              <w:t>перев'язувальні</w:t>
            </w:r>
            <w:proofErr w:type="spellEnd"/>
            <w:r w:rsidRPr="00CF2342">
              <w:rPr>
                <w:rFonts w:ascii="Times New Roman" w:eastAsia="Times New Roman" w:hAnsi="Times New Roman"/>
                <w:color w:val="202124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color w:val="202124"/>
                <w:sz w:val="24"/>
                <w:szCs w:val="24"/>
                <w:shd w:val="clear" w:color="auto" w:fill="FFFFFF"/>
                <w:lang w:eastAsia="uk-UA"/>
              </w:rPr>
              <w:t>матеріали</w:t>
            </w:r>
            <w:proofErr w:type="spellEnd"/>
          </w:p>
        </w:tc>
        <w:tc>
          <w:tcPr>
            <w:tcW w:w="2273" w:type="dxa"/>
          </w:tcPr>
          <w:p w:rsidR="000E323E" w:rsidRPr="00CF2342" w:rsidRDefault="000E323E" w:rsidP="000E323E">
            <w:pPr>
              <w:ind w:firstLine="5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2023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  <w:p w:rsidR="00DB6943" w:rsidRDefault="000E323E" w:rsidP="000E323E">
            <w:pPr>
              <w:tabs>
                <w:tab w:val="left" w:pos="0"/>
              </w:tabs>
              <w:ind w:right="-143" w:firstLine="586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2024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</w:tc>
        <w:tc>
          <w:tcPr>
            <w:tcW w:w="2531" w:type="dxa"/>
          </w:tcPr>
          <w:p w:rsidR="000E323E" w:rsidRPr="00CF2342" w:rsidRDefault="007A0B3D" w:rsidP="000E323E">
            <w:pPr>
              <w:ind w:left="-112" w:right="-108" w:firstLine="693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</w:t>
            </w:r>
            <w:r w:rsidR="000E323E"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51291,0</w:t>
            </w:r>
          </w:p>
          <w:p w:rsidR="00DB6943" w:rsidRDefault="007A0B3D" w:rsidP="000E323E">
            <w:pPr>
              <w:tabs>
                <w:tab w:val="left" w:pos="0"/>
              </w:tabs>
              <w:ind w:right="-143" w:firstLine="581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</w:t>
            </w:r>
            <w:r w:rsidR="000E323E"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54771,0</w:t>
            </w:r>
          </w:p>
        </w:tc>
        <w:tc>
          <w:tcPr>
            <w:tcW w:w="2042" w:type="dxa"/>
          </w:tcPr>
          <w:p w:rsidR="000E323E" w:rsidRPr="00CF2342" w:rsidRDefault="000E323E" w:rsidP="000E323E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КНП «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Гадяцька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МЦЛ»</w:t>
            </w:r>
          </w:p>
          <w:p w:rsidR="00DB6943" w:rsidRDefault="00DB6943" w:rsidP="00A2004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3495" w:type="dxa"/>
          </w:tcPr>
          <w:p w:rsidR="00DB6943" w:rsidRDefault="000E323E" w:rsidP="007A0B3D">
            <w:pPr>
              <w:tabs>
                <w:tab w:val="left" w:pos="0"/>
              </w:tabs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Петрівсько-Роменської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</w:tr>
      <w:tr w:rsidR="00E54E48" w:rsidRPr="00DB6943" w:rsidTr="00E54E48">
        <w:tc>
          <w:tcPr>
            <w:tcW w:w="642" w:type="dxa"/>
          </w:tcPr>
          <w:p w:rsidR="00E54E48" w:rsidRDefault="00E54E48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3734" w:type="dxa"/>
          </w:tcPr>
          <w:p w:rsidR="00E54E48" w:rsidRDefault="00E54E48" w:rsidP="000E323E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Оплата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продуктів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харчування</w:t>
            </w:r>
            <w:proofErr w:type="spellEnd"/>
          </w:p>
        </w:tc>
        <w:tc>
          <w:tcPr>
            <w:tcW w:w="2273" w:type="dxa"/>
          </w:tcPr>
          <w:p w:rsidR="00E54E48" w:rsidRPr="00CF2342" w:rsidRDefault="00E54E48" w:rsidP="000E323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2022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  <w:p w:rsidR="00E54E48" w:rsidRPr="00CF2342" w:rsidRDefault="00E54E48" w:rsidP="000E323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2023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  <w:p w:rsidR="00E54E48" w:rsidRPr="00CF2342" w:rsidRDefault="00E54E48" w:rsidP="000E323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2024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  <w:p w:rsidR="00E54E48" w:rsidRDefault="00E54E48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531" w:type="dxa"/>
          </w:tcPr>
          <w:p w:rsidR="00E54E48" w:rsidRPr="00CF2342" w:rsidRDefault="00E54E48" w:rsidP="000E323E">
            <w:pPr>
              <w:ind w:left="-108" w:right="-8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527845,0</w:t>
            </w:r>
          </w:p>
          <w:p w:rsidR="00E54E48" w:rsidRPr="00CF2342" w:rsidRDefault="00E54E48" w:rsidP="000E323E">
            <w:pPr>
              <w:ind w:left="-108" w:right="-8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332131,0</w:t>
            </w:r>
          </w:p>
          <w:p w:rsidR="00E54E48" w:rsidRPr="00CF2342" w:rsidRDefault="007A0B3D" w:rsidP="000E323E">
            <w:pPr>
              <w:ind w:left="-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E54E48"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348739,0</w:t>
            </w:r>
          </w:p>
          <w:p w:rsidR="00E54E48" w:rsidRDefault="00E54E48" w:rsidP="000E323E">
            <w:pPr>
              <w:tabs>
                <w:tab w:val="left" w:pos="0"/>
              </w:tabs>
              <w:ind w:right="-143" w:firstLine="708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042" w:type="dxa"/>
          </w:tcPr>
          <w:p w:rsidR="00E54E48" w:rsidRPr="00CF2342" w:rsidRDefault="00E54E48" w:rsidP="00817B43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КНП «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Гадяцька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МЦЛ»</w:t>
            </w:r>
          </w:p>
          <w:p w:rsidR="00E54E48" w:rsidRPr="00CF2342" w:rsidRDefault="00E54E48" w:rsidP="00817B43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495" w:type="dxa"/>
          </w:tcPr>
          <w:p w:rsidR="00E54E48" w:rsidRPr="00CF2342" w:rsidRDefault="00E54E48" w:rsidP="007A0B3D">
            <w:pPr>
              <w:ind w:left="-23"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</w:t>
            </w:r>
          </w:p>
          <w:p w:rsidR="00E54E48" w:rsidRDefault="00E54E48" w:rsidP="007A0B3D">
            <w:pPr>
              <w:tabs>
                <w:tab w:val="left" w:pos="0"/>
              </w:tabs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Великобудищанської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Сергіївської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Краснолуцької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Лютенської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Петрівсько-Роменської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</w:tr>
      <w:tr w:rsidR="00E54E48" w:rsidRPr="00DB6943" w:rsidTr="00E54E48">
        <w:tc>
          <w:tcPr>
            <w:tcW w:w="642" w:type="dxa"/>
          </w:tcPr>
          <w:p w:rsidR="00E54E48" w:rsidRDefault="00E54E48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lastRenderedPageBreak/>
              <w:t>5</w:t>
            </w:r>
          </w:p>
        </w:tc>
        <w:tc>
          <w:tcPr>
            <w:tcW w:w="3734" w:type="dxa"/>
          </w:tcPr>
          <w:p w:rsidR="00E54E48" w:rsidRPr="00CF2342" w:rsidRDefault="00E54E48" w:rsidP="00E54E48">
            <w:pPr>
              <w:ind w:right="-9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Оплата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комунальних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послуг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:</w:t>
            </w:r>
          </w:p>
          <w:p w:rsidR="00E54E48" w:rsidRDefault="00E54E48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273" w:type="dxa"/>
          </w:tcPr>
          <w:p w:rsidR="00E54E48" w:rsidRPr="00CF2342" w:rsidRDefault="00E54E48" w:rsidP="00E54E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2022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  <w:p w:rsidR="00E54E48" w:rsidRPr="00CF2342" w:rsidRDefault="00E54E48" w:rsidP="00E54E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2023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  <w:p w:rsidR="00E54E48" w:rsidRDefault="00E54E48" w:rsidP="00EB2330">
            <w:pPr>
              <w:ind w:left="-123" w:right="-143"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2024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</w:tc>
        <w:tc>
          <w:tcPr>
            <w:tcW w:w="2531" w:type="dxa"/>
          </w:tcPr>
          <w:p w:rsidR="00E54E48" w:rsidRPr="00CF2342" w:rsidRDefault="00E54E48" w:rsidP="00E54E48">
            <w:pPr>
              <w:ind w:right="-8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7562271,0</w:t>
            </w:r>
          </w:p>
          <w:p w:rsidR="00E54E48" w:rsidRPr="00CF2342" w:rsidRDefault="00E54E48" w:rsidP="00E54E48">
            <w:pPr>
              <w:ind w:right="-8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4586557,0</w:t>
            </w:r>
          </w:p>
          <w:p w:rsidR="00E54E48" w:rsidRDefault="00E54E48" w:rsidP="00E54E48">
            <w:pPr>
              <w:tabs>
                <w:tab w:val="left" w:pos="0"/>
              </w:tabs>
              <w:ind w:right="-143" w:firstLine="708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4847989,0</w:t>
            </w:r>
          </w:p>
        </w:tc>
        <w:tc>
          <w:tcPr>
            <w:tcW w:w="2042" w:type="dxa"/>
          </w:tcPr>
          <w:p w:rsidR="00E54E48" w:rsidRPr="00CF2342" w:rsidRDefault="00E54E48" w:rsidP="00817B43">
            <w:pPr>
              <w:ind w:left="-11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КНП «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Гадяцька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МЦЛ»</w:t>
            </w:r>
          </w:p>
        </w:tc>
        <w:tc>
          <w:tcPr>
            <w:tcW w:w="3495" w:type="dxa"/>
          </w:tcPr>
          <w:p w:rsidR="00E54E48" w:rsidRPr="00CF2342" w:rsidRDefault="00E54E48" w:rsidP="007A0B3D">
            <w:pPr>
              <w:ind w:left="-23"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  <w:p w:rsidR="00E54E48" w:rsidRPr="00CF2342" w:rsidRDefault="00E54E48" w:rsidP="007A0B3D">
            <w:pPr>
              <w:ind w:left="-23"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Великобудищанської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Сергіївської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Краснолуцької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Лютенської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Петрівсько-Роменської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сільської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громади</w:t>
            </w:r>
            <w:proofErr w:type="spellEnd"/>
          </w:p>
          <w:p w:rsidR="00E54E48" w:rsidRPr="00E54E48" w:rsidRDefault="00E54E48" w:rsidP="007A0B3D">
            <w:pPr>
              <w:tabs>
                <w:tab w:val="left" w:pos="0"/>
              </w:tabs>
              <w:rPr>
                <w:rFonts w:ascii="Times New Roman" w:hAnsi="Times New Roman"/>
                <w:sz w:val="28"/>
              </w:rPr>
            </w:pPr>
          </w:p>
        </w:tc>
      </w:tr>
      <w:tr w:rsidR="00EB2330" w:rsidRPr="0053156A" w:rsidTr="00E54E48">
        <w:tc>
          <w:tcPr>
            <w:tcW w:w="642" w:type="dxa"/>
            <w:vMerge w:val="restart"/>
          </w:tcPr>
          <w:p w:rsidR="00EB2330" w:rsidRDefault="00EB2330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</w:t>
            </w:r>
          </w:p>
        </w:tc>
        <w:tc>
          <w:tcPr>
            <w:tcW w:w="3734" w:type="dxa"/>
            <w:vMerge w:val="restart"/>
          </w:tcPr>
          <w:p w:rsidR="00EB2330" w:rsidRDefault="00EB2330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виплати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населенню</w:t>
            </w:r>
            <w:proofErr w:type="spellEnd"/>
          </w:p>
        </w:tc>
        <w:tc>
          <w:tcPr>
            <w:tcW w:w="2273" w:type="dxa"/>
          </w:tcPr>
          <w:p w:rsidR="00EB2330" w:rsidRPr="00CF2342" w:rsidRDefault="00EB2330" w:rsidP="00E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2022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  <w:p w:rsidR="00EB2330" w:rsidRDefault="00EB2330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531" w:type="dxa"/>
          </w:tcPr>
          <w:p w:rsidR="00EB2330" w:rsidRPr="00EB2330" w:rsidRDefault="00EB2330" w:rsidP="00EB2330">
            <w:pPr>
              <w:tabs>
                <w:tab w:val="left" w:pos="0"/>
              </w:tabs>
              <w:ind w:right="-143" w:firstLine="708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178668,0</w:t>
            </w:r>
          </w:p>
        </w:tc>
        <w:tc>
          <w:tcPr>
            <w:tcW w:w="2042" w:type="dxa"/>
          </w:tcPr>
          <w:p w:rsidR="00EB2330" w:rsidRDefault="00EB2330" w:rsidP="0014114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КНП «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Гадяцька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МЦЛ»</w:t>
            </w:r>
          </w:p>
        </w:tc>
        <w:tc>
          <w:tcPr>
            <w:tcW w:w="3495" w:type="dxa"/>
          </w:tcPr>
          <w:p w:rsidR="00EB2330" w:rsidRPr="00EB2330" w:rsidRDefault="00EB2330" w:rsidP="007A0B3D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Бюджет Гадяцької міської територіальної  громади,</w:t>
            </w:r>
          </w:p>
          <w:p w:rsidR="00EB2330" w:rsidRDefault="00EB2330" w:rsidP="007A0B3D">
            <w:pPr>
              <w:tabs>
                <w:tab w:val="left" w:pos="0"/>
              </w:tabs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CB21D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Сергіївської</w:t>
            </w:r>
            <w:proofErr w:type="spellEnd"/>
            <w:r w:rsidRPr="00CB21D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громади, </w:t>
            </w:r>
            <w:proofErr w:type="spellStart"/>
            <w:r w:rsidRPr="00CB21D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Петрівсько-Роменської</w:t>
            </w:r>
            <w:proofErr w:type="spellEnd"/>
            <w:r w:rsidRPr="00CB21D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</w:t>
            </w:r>
          </w:p>
        </w:tc>
      </w:tr>
      <w:tr w:rsidR="00EB2330" w:rsidRPr="0053156A" w:rsidTr="00E54E48">
        <w:tc>
          <w:tcPr>
            <w:tcW w:w="642" w:type="dxa"/>
            <w:vMerge/>
          </w:tcPr>
          <w:p w:rsidR="00EB2330" w:rsidRDefault="00EB2330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3734" w:type="dxa"/>
            <w:vMerge/>
          </w:tcPr>
          <w:p w:rsidR="00EB2330" w:rsidRDefault="00EB2330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273" w:type="dxa"/>
          </w:tcPr>
          <w:p w:rsidR="00EB2330" w:rsidRDefault="00EB2330" w:rsidP="00EB2330">
            <w:pPr>
              <w:tabs>
                <w:tab w:val="left" w:pos="0"/>
              </w:tabs>
              <w:ind w:right="-143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2022-2024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</w:tc>
        <w:tc>
          <w:tcPr>
            <w:tcW w:w="2531" w:type="dxa"/>
          </w:tcPr>
          <w:p w:rsidR="00EB2330" w:rsidRDefault="00EB2330" w:rsidP="00EB2330">
            <w:pPr>
              <w:tabs>
                <w:tab w:val="left" w:pos="0"/>
              </w:tabs>
              <w:ind w:right="-143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Загальний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обсяг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фінансових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ресурсів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для</w:t>
            </w:r>
            <w:proofErr w:type="gram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реалізації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програми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,  буде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визначатися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щороку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, з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урахуванням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можливостей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місцевих</w:t>
            </w:r>
            <w:proofErr w:type="spellEnd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F2342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бюджетів</w:t>
            </w:r>
            <w:proofErr w:type="spellEnd"/>
          </w:p>
        </w:tc>
        <w:tc>
          <w:tcPr>
            <w:tcW w:w="2042" w:type="dxa"/>
          </w:tcPr>
          <w:p w:rsidR="00EB2330" w:rsidRDefault="00EB2330" w:rsidP="0014114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КНП «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Гадяцька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МЦЛ»</w:t>
            </w:r>
          </w:p>
        </w:tc>
        <w:tc>
          <w:tcPr>
            <w:tcW w:w="3495" w:type="dxa"/>
          </w:tcPr>
          <w:p w:rsidR="00EB2330" w:rsidRPr="00EB2330" w:rsidRDefault="00EB2330" w:rsidP="007A0B3D">
            <w:pPr>
              <w:tabs>
                <w:tab w:val="left" w:pos="0"/>
              </w:tabs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Великобудищанської</w:t>
            </w:r>
            <w:proofErr w:type="spellEnd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громади, </w:t>
            </w:r>
            <w:proofErr w:type="spellStart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Сергіївської</w:t>
            </w:r>
            <w:proofErr w:type="spellEnd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громади, </w:t>
            </w:r>
            <w:proofErr w:type="spellStart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Краснолуцької</w:t>
            </w:r>
            <w:proofErr w:type="spellEnd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громади, </w:t>
            </w:r>
            <w:proofErr w:type="spellStart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Лютенської</w:t>
            </w:r>
            <w:proofErr w:type="spellEnd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громади, </w:t>
            </w:r>
            <w:proofErr w:type="spellStart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Петрівсько-Роменської</w:t>
            </w:r>
            <w:proofErr w:type="spellEnd"/>
            <w:r w:rsidRPr="00EB233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сільської територіальної громади</w:t>
            </w:r>
          </w:p>
        </w:tc>
      </w:tr>
      <w:tr w:rsidR="00E54E48" w:rsidRPr="0053156A" w:rsidTr="00E54E48">
        <w:tc>
          <w:tcPr>
            <w:tcW w:w="642" w:type="dxa"/>
          </w:tcPr>
          <w:p w:rsidR="00E54E48" w:rsidRDefault="00EB2330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lastRenderedPageBreak/>
              <w:t>7</w:t>
            </w:r>
          </w:p>
        </w:tc>
        <w:tc>
          <w:tcPr>
            <w:tcW w:w="3734" w:type="dxa"/>
          </w:tcPr>
          <w:p w:rsidR="00E54E48" w:rsidRDefault="00EB2330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ремонт</w:t>
            </w:r>
          </w:p>
        </w:tc>
        <w:tc>
          <w:tcPr>
            <w:tcW w:w="2273" w:type="dxa"/>
          </w:tcPr>
          <w:p w:rsidR="00E54E48" w:rsidRDefault="00974C02" w:rsidP="00974C02">
            <w:pPr>
              <w:tabs>
                <w:tab w:val="left" w:pos="0"/>
              </w:tabs>
              <w:ind w:right="-143" w:firstLine="708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2022 </w:t>
            </w:r>
            <w:proofErr w:type="spellStart"/>
            <w:proofErr w:type="gram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ік</w:t>
            </w:r>
            <w:proofErr w:type="spellEnd"/>
          </w:p>
        </w:tc>
        <w:tc>
          <w:tcPr>
            <w:tcW w:w="2531" w:type="dxa"/>
          </w:tcPr>
          <w:p w:rsidR="00E54E48" w:rsidRDefault="00974C02" w:rsidP="00974C02">
            <w:pPr>
              <w:tabs>
                <w:tab w:val="left" w:pos="0"/>
              </w:tabs>
              <w:ind w:right="-143" w:firstLine="708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304000,0</w:t>
            </w:r>
          </w:p>
        </w:tc>
        <w:tc>
          <w:tcPr>
            <w:tcW w:w="2042" w:type="dxa"/>
          </w:tcPr>
          <w:p w:rsidR="00E54E48" w:rsidRDefault="00974C02" w:rsidP="00A2004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КНП «</w:t>
            </w:r>
            <w:proofErr w:type="spellStart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Гадяцька</w:t>
            </w:r>
            <w:proofErr w:type="spellEnd"/>
            <w:r w:rsidRPr="00CF234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МЦЛ»</w:t>
            </w:r>
          </w:p>
        </w:tc>
        <w:tc>
          <w:tcPr>
            <w:tcW w:w="3495" w:type="dxa"/>
          </w:tcPr>
          <w:p w:rsidR="00974C02" w:rsidRPr="00974C02" w:rsidRDefault="00974C02" w:rsidP="007A0B3D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74C0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Субвенція з державного бюджету місцевим бюджетам на здійснення заходів щодо соціально-економічного розвитку окремих територій (капітальний ремонт приміщень поліклінічного відділення КНП «Гадяцька МЦЛ» по </w:t>
            </w:r>
            <w:proofErr w:type="spellStart"/>
            <w:r w:rsidRPr="00974C0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вул.Лохвицька</w:t>
            </w:r>
            <w:proofErr w:type="spellEnd"/>
            <w:r w:rsidRPr="00974C0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1, в м. Гадяч Гадяцької територіальної громади Миргородського району Полтавської області).</w:t>
            </w:r>
          </w:p>
          <w:p w:rsidR="00E54E48" w:rsidRDefault="00E54E48" w:rsidP="007A0B3D">
            <w:pPr>
              <w:tabs>
                <w:tab w:val="left" w:pos="0"/>
              </w:tabs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E54E48" w:rsidRPr="00DB6943" w:rsidTr="00E54E48">
        <w:tc>
          <w:tcPr>
            <w:tcW w:w="642" w:type="dxa"/>
          </w:tcPr>
          <w:p w:rsidR="00E54E48" w:rsidRDefault="00E54E48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3734" w:type="dxa"/>
          </w:tcPr>
          <w:p w:rsidR="00E54E48" w:rsidRDefault="00974C02" w:rsidP="0053156A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B922CD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ВСЬОГО </w:t>
            </w:r>
          </w:p>
        </w:tc>
        <w:tc>
          <w:tcPr>
            <w:tcW w:w="2273" w:type="dxa"/>
          </w:tcPr>
          <w:p w:rsidR="00E54E48" w:rsidRDefault="00E54E48" w:rsidP="007933AC">
            <w:pPr>
              <w:tabs>
                <w:tab w:val="left" w:pos="0"/>
              </w:tabs>
              <w:ind w:right="-143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531" w:type="dxa"/>
          </w:tcPr>
          <w:p w:rsidR="00E54E48" w:rsidRDefault="00974C02" w:rsidP="00974C02">
            <w:pPr>
              <w:tabs>
                <w:tab w:val="left" w:pos="0"/>
              </w:tabs>
              <w:ind w:right="-143" w:firstLine="708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B922CD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20294374,0</w:t>
            </w:r>
          </w:p>
        </w:tc>
        <w:tc>
          <w:tcPr>
            <w:tcW w:w="2042" w:type="dxa"/>
          </w:tcPr>
          <w:p w:rsidR="00E54E48" w:rsidRDefault="00E54E48" w:rsidP="00A2004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3495" w:type="dxa"/>
          </w:tcPr>
          <w:p w:rsidR="00E54E48" w:rsidRDefault="00E54E48" w:rsidP="00A2004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</w:tbl>
    <w:p w:rsidR="00CB21DD" w:rsidRDefault="00CB21DD" w:rsidP="007933AC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</w:p>
    <w:p w:rsidR="00CB21DD" w:rsidRDefault="00CB21DD" w:rsidP="007933AC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</w:p>
    <w:p w:rsidR="00CB21DD" w:rsidRDefault="00CB21DD" w:rsidP="007933AC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</w:p>
    <w:p w:rsidR="007933AC" w:rsidRDefault="00CB21DD" w:rsidP="00CB21DD">
      <w:pPr>
        <w:tabs>
          <w:tab w:val="left" w:pos="0"/>
          <w:tab w:val="left" w:pos="11503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  <w:r w:rsidRPr="001415B7">
        <w:rPr>
          <w:rFonts w:ascii="Times New Roman" w:eastAsia="Times New Roman" w:hAnsi="Times New Roman"/>
          <w:sz w:val="28"/>
          <w:szCs w:val="26"/>
          <w:lang w:eastAsia="uk-UA"/>
        </w:rPr>
        <w:t>Директор КНП «</w:t>
      </w:r>
      <w:proofErr w:type="spellStart"/>
      <w:r w:rsidRPr="001415B7">
        <w:rPr>
          <w:rFonts w:ascii="Times New Roman" w:eastAsia="Times New Roman" w:hAnsi="Times New Roman"/>
          <w:sz w:val="28"/>
          <w:szCs w:val="26"/>
          <w:lang w:eastAsia="uk-UA"/>
        </w:rPr>
        <w:t>Гадяцька</w:t>
      </w:r>
      <w:proofErr w:type="spellEnd"/>
      <w:r w:rsidRPr="001415B7">
        <w:rPr>
          <w:rFonts w:ascii="Times New Roman" w:eastAsia="Times New Roman" w:hAnsi="Times New Roman"/>
          <w:sz w:val="28"/>
          <w:szCs w:val="26"/>
          <w:lang w:eastAsia="uk-UA"/>
        </w:rPr>
        <w:t xml:space="preserve"> МЦЛ»</w:t>
      </w:r>
      <w:r>
        <w:rPr>
          <w:rFonts w:ascii="Times New Roman" w:eastAsia="Times New Roman" w:hAnsi="Times New Roman"/>
          <w:sz w:val="28"/>
          <w:szCs w:val="26"/>
          <w:lang w:eastAsia="uk-UA"/>
        </w:rPr>
        <w:tab/>
      </w:r>
      <w:proofErr w:type="spellStart"/>
      <w:r w:rsidRPr="001415B7">
        <w:rPr>
          <w:rFonts w:ascii="Times New Roman" w:eastAsia="Times New Roman" w:hAnsi="Times New Roman"/>
          <w:sz w:val="28"/>
          <w:szCs w:val="26"/>
          <w:lang w:eastAsia="uk-UA"/>
        </w:rPr>
        <w:t>Олександр</w:t>
      </w:r>
      <w:proofErr w:type="spellEnd"/>
      <w:r w:rsidRPr="001415B7">
        <w:rPr>
          <w:rFonts w:ascii="Times New Roman" w:eastAsia="Times New Roman" w:hAnsi="Times New Roman"/>
          <w:sz w:val="28"/>
          <w:szCs w:val="26"/>
          <w:lang w:eastAsia="uk-UA"/>
        </w:rPr>
        <w:t xml:space="preserve">  ШАПОВАЛ</w:t>
      </w:r>
    </w:p>
    <w:p w:rsidR="00EC0F5C" w:rsidRDefault="00EC0F5C" w:rsidP="00342D28">
      <w:pPr>
        <w:rPr>
          <w:rFonts w:ascii="Times New Roman" w:hAnsi="Times New Roman"/>
          <w:sz w:val="24"/>
          <w:szCs w:val="24"/>
          <w:lang w:val="uk-UA"/>
        </w:rPr>
      </w:pPr>
    </w:p>
    <w:p w:rsidR="00EC0F5C" w:rsidRDefault="00EC0F5C" w:rsidP="00342D28">
      <w:pPr>
        <w:rPr>
          <w:rFonts w:ascii="Times New Roman" w:hAnsi="Times New Roman"/>
          <w:sz w:val="24"/>
          <w:szCs w:val="24"/>
          <w:lang w:val="uk-UA"/>
        </w:rPr>
      </w:pPr>
    </w:p>
    <w:p w:rsidR="003E245C" w:rsidRDefault="003E245C" w:rsidP="00342D28">
      <w:pPr>
        <w:rPr>
          <w:rFonts w:ascii="Times New Roman" w:hAnsi="Times New Roman"/>
          <w:sz w:val="24"/>
          <w:szCs w:val="24"/>
          <w:lang w:val="uk-UA"/>
        </w:rPr>
      </w:pPr>
    </w:p>
    <w:p w:rsidR="003E245C" w:rsidRDefault="003E245C" w:rsidP="00342D28">
      <w:pPr>
        <w:rPr>
          <w:rFonts w:ascii="Times New Roman" w:hAnsi="Times New Roman"/>
          <w:sz w:val="24"/>
          <w:szCs w:val="24"/>
          <w:lang w:val="uk-UA"/>
        </w:rPr>
      </w:pPr>
    </w:p>
    <w:p w:rsidR="003E245C" w:rsidRDefault="003E245C" w:rsidP="00342D28">
      <w:pPr>
        <w:rPr>
          <w:rFonts w:ascii="Times New Roman" w:hAnsi="Times New Roman"/>
          <w:sz w:val="24"/>
          <w:szCs w:val="24"/>
          <w:lang w:val="uk-UA"/>
        </w:rPr>
      </w:pPr>
    </w:p>
    <w:p w:rsidR="003E245C" w:rsidRDefault="003E245C" w:rsidP="00342D28">
      <w:pPr>
        <w:rPr>
          <w:rFonts w:ascii="Times New Roman" w:hAnsi="Times New Roman"/>
          <w:sz w:val="24"/>
          <w:szCs w:val="24"/>
          <w:lang w:val="uk-UA"/>
        </w:rPr>
      </w:pPr>
    </w:p>
    <w:sectPr w:rsidR="003E245C" w:rsidSect="00922125">
      <w:headerReference w:type="default" r:id="rId8"/>
      <w:headerReference w:type="firs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DE0" w:rsidRDefault="00123DE0" w:rsidP="00057FAE">
      <w:pPr>
        <w:spacing w:after="0" w:line="240" w:lineRule="auto"/>
      </w:pPr>
      <w:r>
        <w:separator/>
      </w:r>
    </w:p>
  </w:endnote>
  <w:endnote w:type="continuationSeparator" w:id="0">
    <w:p w:rsidR="00123DE0" w:rsidRDefault="00123DE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DE0" w:rsidRDefault="00123DE0" w:rsidP="00057FAE">
      <w:pPr>
        <w:spacing w:after="0" w:line="240" w:lineRule="auto"/>
      </w:pPr>
      <w:r>
        <w:separator/>
      </w:r>
    </w:p>
  </w:footnote>
  <w:footnote w:type="continuationSeparator" w:id="0">
    <w:p w:rsidR="00123DE0" w:rsidRDefault="00123DE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2622514"/>
      <w:docPartObj>
        <w:docPartGallery w:val="Page Numbers (Top of Page)"/>
        <w:docPartUnique/>
      </w:docPartObj>
    </w:sdtPr>
    <w:sdtEndPr/>
    <w:sdtContent>
      <w:p w:rsidR="00EC0F5C" w:rsidRDefault="00EC0F5C" w:rsidP="00EC0F5C">
        <w:pPr>
          <w:pStyle w:val="a6"/>
          <w:tabs>
            <w:tab w:val="center" w:pos="7230"/>
            <w:tab w:val="right" w:pos="14034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068" w:rsidRPr="00A95068">
          <w:rPr>
            <w:noProof/>
            <w:lang w:val="ru-RU"/>
          </w:rPr>
          <w:t>2</w:t>
        </w:r>
        <w:r>
          <w:fldChar w:fldCharType="end"/>
        </w:r>
        <w:r>
          <w:t xml:space="preserve">                      </w:t>
        </w:r>
        <w:sdt>
          <w:sdtPr>
            <w:id w:val="1779911372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                                                                            </w:t>
            </w:r>
            <w:r w:rsidRPr="00EC0F5C">
              <w:rPr>
                <w:rFonts w:ascii="Times New Roman" w:hAnsi="Times New Roman" w:cs="Times New Roman"/>
                <w:sz w:val="28"/>
                <w:szCs w:val="28"/>
              </w:rPr>
              <w:t>Продовження додатк</w:t>
            </w:r>
            <w:r w:rsidR="000B0F9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sdtContent>
        </w:sdt>
      </w:p>
      <w:p w:rsidR="00EC0F5C" w:rsidRDefault="00123DE0">
        <w:pPr>
          <w:pStyle w:val="a6"/>
          <w:jc w:val="center"/>
        </w:pPr>
      </w:p>
    </w:sdtContent>
  </w:sdt>
  <w:p w:rsidR="00EC0F5C" w:rsidRDefault="00EC0F5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321" w:rsidRDefault="00540321" w:rsidP="00EC0F5C">
    <w:pPr>
      <w:pStyle w:val="a6"/>
      <w:tabs>
        <w:tab w:val="clear" w:pos="4677"/>
        <w:tab w:val="clear" w:pos="9355"/>
        <w:tab w:val="center" w:pos="7230"/>
        <w:tab w:val="right" w:pos="14034"/>
      </w:tabs>
      <w:jc w:val="right"/>
    </w:pPr>
  </w:p>
  <w:p w:rsidR="00540321" w:rsidRDefault="005403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B0F9B"/>
    <w:rsid w:val="000D7F81"/>
    <w:rsid w:val="000E323E"/>
    <w:rsid w:val="001129BD"/>
    <w:rsid w:val="00123DE0"/>
    <w:rsid w:val="00141147"/>
    <w:rsid w:val="00193FFF"/>
    <w:rsid w:val="00195479"/>
    <w:rsid w:val="001A7686"/>
    <w:rsid w:val="001D0191"/>
    <w:rsid w:val="0027066C"/>
    <w:rsid w:val="002743F5"/>
    <w:rsid w:val="002E6BFA"/>
    <w:rsid w:val="002E704F"/>
    <w:rsid w:val="00330BEF"/>
    <w:rsid w:val="00342D28"/>
    <w:rsid w:val="003E245C"/>
    <w:rsid w:val="0040081F"/>
    <w:rsid w:val="00402BD9"/>
    <w:rsid w:val="00435F5D"/>
    <w:rsid w:val="004535B7"/>
    <w:rsid w:val="004B3DD3"/>
    <w:rsid w:val="0053156A"/>
    <w:rsid w:val="00540321"/>
    <w:rsid w:val="005969A9"/>
    <w:rsid w:val="00610123"/>
    <w:rsid w:val="00634F6D"/>
    <w:rsid w:val="006754F5"/>
    <w:rsid w:val="006A0826"/>
    <w:rsid w:val="00743CFE"/>
    <w:rsid w:val="00764B23"/>
    <w:rsid w:val="00785741"/>
    <w:rsid w:val="007933AC"/>
    <w:rsid w:val="007A0B3D"/>
    <w:rsid w:val="00822131"/>
    <w:rsid w:val="00827AF4"/>
    <w:rsid w:val="00867A03"/>
    <w:rsid w:val="008854DB"/>
    <w:rsid w:val="008B3CB3"/>
    <w:rsid w:val="00900CBB"/>
    <w:rsid w:val="00900D11"/>
    <w:rsid w:val="00922125"/>
    <w:rsid w:val="00970D9D"/>
    <w:rsid w:val="00974C02"/>
    <w:rsid w:val="009C7041"/>
    <w:rsid w:val="009E0E2F"/>
    <w:rsid w:val="009F3A90"/>
    <w:rsid w:val="00A2004F"/>
    <w:rsid w:val="00A95068"/>
    <w:rsid w:val="00AD5972"/>
    <w:rsid w:val="00BD7328"/>
    <w:rsid w:val="00C03F7D"/>
    <w:rsid w:val="00C27E61"/>
    <w:rsid w:val="00C508FB"/>
    <w:rsid w:val="00CB21DD"/>
    <w:rsid w:val="00DB3969"/>
    <w:rsid w:val="00DB6943"/>
    <w:rsid w:val="00E54E48"/>
    <w:rsid w:val="00E72C82"/>
    <w:rsid w:val="00E9725A"/>
    <w:rsid w:val="00EB2330"/>
    <w:rsid w:val="00EC0F5C"/>
    <w:rsid w:val="00ED7A9D"/>
    <w:rsid w:val="00F0003A"/>
    <w:rsid w:val="00F13873"/>
    <w:rsid w:val="00F14BFF"/>
    <w:rsid w:val="00F731BF"/>
    <w:rsid w:val="00FA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customStyle="1" w:styleId="1">
    <w:name w:val="çàãîëîâîê 1"/>
    <w:basedOn w:val="a"/>
    <w:next w:val="a"/>
    <w:rsid w:val="00342D28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customStyle="1" w:styleId="1">
    <w:name w:val="çàãîëîâîê 1"/>
    <w:basedOn w:val="a"/>
    <w:next w:val="a"/>
    <w:rsid w:val="00342D28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CC42D-ECD8-48D0-A9E2-13C33264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2</cp:revision>
  <cp:lastPrinted>2022-02-10T10:50:00Z</cp:lastPrinted>
  <dcterms:created xsi:type="dcterms:W3CDTF">2022-02-11T11:44:00Z</dcterms:created>
  <dcterms:modified xsi:type="dcterms:W3CDTF">2022-02-11T11:44:00Z</dcterms:modified>
</cp:coreProperties>
</file>