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712A0F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3pt;margin-top:-47.15pt;width:34pt;height:48.2pt;z-index:251661312;mso-position-horizontal-relative:text;mso-position-vertical-relative:text" o:preferrelative="f">
            <v:imagedata r:id="rId7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AD5972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tbl>
      <w:tblPr>
        <w:tblStyle w:val="a5"/>
        <w:tblpPr w:leftFromText="180" w:rightFromText="180" w:vertAnchor="text" w:horzAnchor="margin" w:tblpY="35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CD59CD" w:rsidRPr="00985681" w:rsidTr="00161A09">
        <w:trPr>
          <w:trHeight w:val="426"/>
        </w:trPr>
        <w:tc>
          <w:tcPr>
            <w:tcW w:w="3284" w:type="dxa"/>
          </w:tcPr>
          <w:p w:rsidR="00CD59CD" w:rsidRPr="00985681" w:rsidRDefault="00BA08EA" w:rsidP="00CA20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A203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A2032">
              <w:rPr>
                <w:rFonts w:ascii="Times New Roman" w:hAnsi="Times New Roman" w:cs="Times New Roman"/>
                <w:sz w:val="28"/>
                <w:szCs w:val="28"/>
              </w:rPr>
              <w:t>лютого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2022</w:t>
            </w:r>
            <w:r w:rsidR="00A4104C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285" w:type="dxa"/>
          </w:tcPr>
          <w:p w:rsidR="00161A09" w:rsidRPr="00985681" w:rsidRDefault="00CD59CD" w:rsidP="0016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285" w:type="dxa"/>
          </w:tcPr>
          <w:p w:rsidR="00CD59CD" w:rsidRPr="00985681" w:rsidRDefault="00CD59CD" w:rsidP="00A144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A94E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A2032">
              <w:rPr>
                <w:rFonts w:ascii="Times New Roman" w:hAnsi="Times New Roman" w:cs="Times New Roman"/>
                <w:sz w:val="28"/>
                <w:szCs w:val="28"/>
              </w:rPr>
              <w:t>ПРОЄКТ</w:t>
            </w:r>
          </w:p>
        </w:tc>
      </w:tr>
    </w:tbl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Pr="00526044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6044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6044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C27E61" w:rsidRPr="00C1725A" w:rsidTr="00C27E61">
        <w:tc>
          <w:tcPr>
            <w:tcW w:w="4139" w:type="dxa"/>
          </w:tcPr>
          <w:p w:rsidR="00C27E61" w:rsidRPr="00C1725A" w:rsidRDefault="00CA2032" w:rsidP="006726F4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A2032">
              <w:rPr>
                <w:rFonts w:ascii="Times New Roman" w:hAnsi="Times New Roman" w:cs="Times New Roman"/>
                <w:b/>
                <w:i/>
                <w:sz w:val="28"/>
              </w:rPr>
              <w:t xml:space="preserve">Про розгляд звіту про виконання фінансового плану </w:t>
            </w:r>
            <w:r w:rsidR="006726F4">
              <w:rPr>
                <w:rFonts w:ascii="Times New Roman" w:hAnsi="Times New Roman" w:cs="Times New Roman"/>
                <w:b/>
                <w:i/>
                <w:sz w:val="28"/>
              </w:rPr>
              <w:t>Гадяцького ВУ ЖКГ</w:t>
            </w:r>
            <w:r w:rsidRPr="00CA2032">
              <w:rPr>
                <w:rFonts w:ascii="Times New Roman" w:hAnsi="Times New Roman" w:cs="Times New Roman"/>
                <w:b/>
                <w:i/>
                <w:sz w:val="28"/>
              </w:rPr>
              <w:t xml:space="preserve"> за </w:t>
            </w:r>
            <w:r>
              <w:rPr>
                <w:rFonts w:ascii="Times New Roman" w:hAnsi="Times New Roman" w:cs="Times New Roman"/>
                <w:b/>
                <w:i/>
                <w:sz w:val="28"/>
              </w:rPr>
              <w:t>2021 рік</w:t>
            </w:r>
          </w:p>
        </w:tc>
      </w:tr>
    </w:tbl>
    <w:p w:rsidR="00C27E61" w:rsidRPr="00526044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6044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6044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2032" w:rsidRPr="00CA2032" w:rsidRDefault="00CA2032" w:rsidP="00CA20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A2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 пунктом 4 статті 27, пунктом 2 частини другої статті 52  Закону України «Про місцеве самоврядування в Україні», рішенням виконавчого комітету Гадяцької міської ради №362 від 20 червня 2019 року «Про затвердження Порядку складання, затвердження та контролю виконання фінансових планів комунальних підприємств Гадяцької міської ради», з метою контролю за фінансово-господарською діяльністю, підвищення ефективної роботи підприємств комунальної власності Гадяцької міської територіальної громади та заслухавши інформацію </w:t>
      </w:r>
      <w:r w:rsidR="006726F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 Гадяцького ВУ ЖКГ Віктора Приходька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AD5972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виконком </w:t>
      </w:r>
      <w:r w:rsidR="00C27E61">
        <w:rPr>
          <w:rFonts w:ascii="Times New Roman" w:hAnsi="Times New Roman" w:cs="Times New Roman"/>
          <w:sz w:val="28"/>
          <w:szCs w:val="28"/>
        </w:rPr>
        <w:t>міськ</w:t>
      </w:r>
      <w:r>
        <w:rPr>
          <w:rFonts w:ascii="Times New Roman" w:hAnsi="Times New Roman" w:cs="Times New Roman"/>
          <w:sz w:val="28"/>
          <w:szCs w:val="28"/>
        </w:rPr>
        <w:t>ої</w:t>
      </w:r>
      <w:r w:rsidR="00C27E61">
        <w:rPr>
          <w:rFonts w:ascii="Times New Roman" w:hAnsi="Times New Roman" w:cs="Times New Roman"/>
          <w:sz w:val="28"/>
          <w:szCs w:val="28"/>
        </w:rPr>
        <w:t xml:space="preserve"> рад</w:t>
      </w:r>
      <w:r>
        <w:rPr>
          <w:rFonts w:ascii="Times New Roman" w:hAnsi="Times New Roman" w:cs="Times New Roman"/>
          <w:sz w:val="28"/>
          <w:szCs w:val="28"/>
        </w:rPr>
        <w:t>и</w:t>
      </w:r>
      <w:r w:rsidR="00C27E61">
        <w:rPr>
          <w:rFonts w:ascii="Times New Roman" w:hAnsi="Times New Roman" w:cs="Times New Roman"/>
          <w:sz w:val="28"/>
          <w:szCs w:val="28"/>
        </w:rPr>
        <w:t xml:space="preserve"> виріши</w:t>
      </w:r>
      <w:r>
        <w:rPr>
          <w:rFonts w:ascii="Times New Roman" w:hAnsi="Times New Roman" w:cs="Times New Roman"/>
          <w:sz w:val="28"/>
          <w:szCs w:val="28"/>
        </w:rPr>
        <w:t>в</w:t>
      </w:r>
      <w:r w:rsidR="00C27E61">
        <w:rPr>
          <w:rFonts w:ascii="Times New Roman" w:hAnsi="Times New Roman" w:cs="Times New Roman"/>
          <w:sz w:val="28"/>
          <w:szCs w:val="28"/>
        </w:rPr>
        <w:t>: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2032" w:rsidRPr="00CA2032" w:rsidRDefault="00CA2032" w:rsidP="00CA20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A203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A20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CA2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Інформацію </w:t>
      </w:r>
      <w:r w:rsidR="009330F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</w:t>
      </w:r>
      <w:r w:rsidRPr="00CA2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26F4">
        <w:rPr>
          <w:rFonts w:ascii="Times New Roman" w:eastAsia="Times New Roman" w:hAnsi="Times New Roman" w:cs="Times New Roman"/>
          <w:sz w:val="28"/>
          <w:szCs w:val="28"/>
          <w:lang w:eastAsia="ru-RU"/>
        </w:rPr>
        <w:t>Гадяцького ВУ ЖКГ Віктора Приходька</w:t>
      </w:r>
      <w:r w:rsidRPr="00CA2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виконання фінансового плану підприємства 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2021 рік</w:t>
      </w:r>
      <w:r w:rsidRPr="00CA2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взяти до відома (додається).</w:t>
      </w:r>
    </w:p>
    <w:p w:rsidR="00CA2032" w:rsidRPr="00CA2032" w:rsidRDefault="00CA2032" w:rsidP="00CA20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03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 </w:t>
      </w:r>
      <w:r w:rsidR="009330F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Начальнику</w:t>
      </w:r>
      <w:r w:rsidRPr="00CA2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26F4">
        <w:rPr>
          <w:rFonts w:ascii="Times New Roman" w:eastAsia="Times New Roman" w:hAnsi="Times New Roman" w:cs="Times New Roman"/>
          <w:sz w:val="28"/>
          <w:szCs w:val="28"/>
          <w:lang w:eastAsia="ru-RU"/>
        </w:rPr>
        <w:t>Гадяцького ВУ ЖКГ Віктору Приходьку</w:t>
      </w:r>
      <w:r w:rsidRPr="00CA2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забезпечити виконання фінансового плану підприємства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A2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рік.</w:t>
      </w:r>
    </w:p>
    <w:p w:rsidR="00CA2032" w:rsidRPr="00CA2032" w:rsidRDefault="00CA2032" w:rsidP="00CA203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A2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Контроль за виконанням даного рішення покласти на першого заступника міського голови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Геннаді</w:t>
      </w:r>
      <w:r w:rsidR="0028074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Дроботю.</w:t>
      </w:r>
    </w:p>
    <w:p w:rsidR="00057FAE" w:rsidRDefault="00C27E61" w:rsidP="00CA2032">
      <w:pPr>
        <w:tabs>
          <w:tab w:val="num" w:pos="567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9E0E2F" w:rsidRDefault="009E0E2F" w:rsidP="004B2FB2"/>
    <w:sectPr w:rsidR="009E0E2F" w:rsidSect="00F731BF">
      <w:headerReference w:type="default" r:id="rId8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2A0F" w:rsidRDefault="00712A0F" w:rsidP="00057FAE">
      <w:pPr>
        <w:spacing w:after="0" w:line="240" w:lineRule="auto"/>
      </w:pPr>
      <w:r>
        <w:separator/>
      </w:r>
    </w:p>
  </w:endnote>
  <w:endnote w:type="continuationSeparator" w:id="0">
    <w:p w:rsidR="00712A0F" w:rsidRDefault="00712A0F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2A0F" w:rsidRDefault="00712A0F" w:rsidP="00057FAE">
      <w:pPr>
        <w:spacing w:after="0" w:line="240" w:lineRule="auto"/>
      </w:pPr>
      <w:r>
        <w:separator/>
      </w:r>
    </w:p>
  </w:footnote>
  <w:footnote w:type="continuationSeparator" w:id="0">
    <w:p w:rsidR="00712A0F" w:rsidRDefault="00712A0F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FAE" w:rsidRDefault="00057FA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24B14"/>
    <w:rsid w:val="00035E40"/>
    <w:rsid w:val="00057FAE"/>
    <w:rsid w:val="00063603"/>
    <w:rsid w:val="000A37CC"/>
    <w:rsid w:val="00161A09"/>
    <w:rsid w:val="001D0191"/>
    <w:rsid w:val="0027066C"/>
    <w:rsid w:val="00280747"/>
    <w:rsid w:val="00346F76"/>
    <w:rsid w:val="004B2FB2"/>
    <w:rsid w:val="004B55E5"/>
    <w:rsid w:val="00526044"/>
    <w:rsid w:val="005C02F8"/>
    <w:rsid w:val="005C0362"/>
    <w:rsid w:val="00603E71"/>
    <w:rsid w:val="006726F4"/>
    <w:rsid w:val="00712A0F"/>
    <w:rsid w:val="00743CFE"/>
    <w:rsid w:val="007666C7"/>
    <w:rsid w:val="00840403"/>
    <w:rsid w:val="008A0EC1"/>
    <w:rsid w:val="008B3CB3"/>
    <w:rsid w:val="00900D11"/>
    <w:rsid w:val="009330F6"/>
    <w:rsid w:val="009A7D86"/>
    <w:rsid w:val="009E0E2F"/>
    <w:rsid w:val="00A028BA"/>
    <w:rsid w:val="00A06632"/>
    <w:rsid w:val="00A14459"/>
    <w:rsid w:val="00A4104C"/>
    <w:rsid w:val="00A94ECC"/>
    <w:rsid w:val="00AB26D5"/>
    <w:rsid w:val="00AD5972"/>
    <w:rsid w:val="00B21348"/>
    <w:rsid w:val="00BA08EA"/>
    <w:rsid w:val="00C1725A"/>
    <w:rsid w:val="00C26106"/>
    <w:rsid w:val="00C27E61"/>
    <w:rsid w:val="00CA2032"/>
    <w:rsid w:val="00CB1962"/>
    <w:rsid w:val="00CD0DB3"/>
    <w:rsid w:val="00CD59CD"/>
    <w:rsid w:val="00E04B4C"/>
    <w:rsid w:val="00ED7A9D"/>
    <w:rsid w:val="00F2602A"/>
    <w:rsid w:val="00F731BF"/>
    <w:rsid w:val="00FD3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Rada</cp:lastModifiedBy>
  <cp:revision>31</cp:revision>
  <cp:lastPrinted>2022-01-28T11:05:00Z</cp:lastPrinted>
  <dcterms:created xsi:type="dcterms:W3CDTF">2021-12-21T08:06:00Z</dcterms:created>
  <dcterms:modified xsi:type="dcterms:W3CDTF">2022-02-16T07:23:00Z</dcterms:modified>
</cp:coreProperties>
</file>