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A" w:rsidRPr="00DC7174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NewRomanPSMT" w:hAnsi="TimesNewRomanPSMT" w:cs="TimesNewRomanPSMT"/>
          <w:sz w:val="28"/>
          <w:szCs w:val="28"/>
          <w:lang w:val="uk-UA"/>
        </w:rPr>
        <w:t xml:space="preserve">                                                       </w:t>
      </w:r>
      <w:r w:rsidR="000807CE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432221">
        <w:rPr>
          <w:rFonts w:ascii="TimesNewRomanPSMT" w:hAnsi="TimesNewRomanPSMT" w:cs="TimesNewRomanPSMT"/>
          <w:sz w:val="28"/>
          <w:szCs w:val="28"/>
          <w:lang w:val="uk-UA"/>
        </w:rPr>
        <w:t xml:space="preserve">      </w:t>
      </w:r>
      <w:r w:rsidRPr="00DC7174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70097A" w:rsidRPr="0090685D" w:rsidRDefault="0070097A" w:rsidP="000139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148CD">
        <w:rPr>
          <w:rFonts w:ascii="Times New Roman" w:hAnsi="Times New Roman"/>
          <w:color w:val="FF0000"/>
          <w:sz w:val="28"/>
          <w:szCs w:val="28"/>
          <w:lang w:val="uk-UA"/>
        </w:rPr>
        <w:t xml:space="preserve">                                                              </w:t>
      </w:r>
      <w:r w:rsidRPr="0090685D">
        <w:rPr>
          <w:rFonts w:ascii="Times New Roman" w:hAnsi="Times New Roman"/>
          <w:sz w:val="28"/>
          <w:szCs w:val="28"/>
          <w:lang w:val="uk-UA"/>
        </w:rPr>
        <w:t>Рішення дванадцятої сесії</w:t>
      </w:r>
    </w:p>
    <w:p w:rsidR="0070097A" w:rsidRPr="0090685D" w:rsidRDefault="0070097A" w:rsidP="000139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68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90685D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90685D">
        <w:rPr>
          <w:rFonts w:ascii="Times New Roman" w:hAnsi="Times New Roman"/>
          <w:sz w:val="28"/>
          <w:szCs w:val="28"/>
          <w:lang w:val="uk-UA"/>
        </w:rPr>
        <w:t xml:space="preserve">Гадяцької міської ради </w:t>
      </w:r>
    </w:p>
    <w:p w:rsidR="0070097A" w:rsidRPr="0090685D" w:rsidRDefault="0070097A" w:rsidP="000139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68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90685D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90685D">
        <w:rPr>
          <w:rFonts w:ascii="Times New Roman" w:hAnsi="Times New Roman"/>
          <w:sz w:val="28"/>
          <w:szCs w:val="28"/>
          <w:lang w:val="uk-UA"/>
        </w:rPr>
        <w:t xml:space="preserve">восьмого скликання                                                                                                                                                                   </w:t>
      </w:r>
    </w:p>
    <w:p w:rsidR="0070097A" w:rsidRPr="0090685D" w:rsidRDefault="0070097A" w:rsidP="0001397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68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="0090685D">
        <w:rPr>
          <w:rFonts w:ascii="Times New Roman" w:hAnsi="Times New Roman"/>
          <w:sz w:val="28"/>
          <w:szCs w:val="28"/>
          <w:lang w:val="uk-UA"/>
        </w:rPr>
        <w:t xml:space="preserve">        13 липня </w:t>
      </w:r>
      <w:r w:rsidRPr="0090685D">
        <w:rPr>
          <w:rFonts w:ascii="Times New Roman" w:hAnsi="Times New Roman"/>
          <w:sz w:val="28"/>
          <w:szCs w:val="28"/>
          <w:lang w:val="uk-UA"/>
        </w:rPr>
        <w:t xml:space="preserve"> 2021 року №</w:t>
      </w:r>
      <w:r w:rsidR="0090685D">
        <w:rPr>
          <w:rFonts w:ascii="Times New Roman" w:hAnsi="Times New Roman"/>
          <w:sz w:val="28"/>
          <w:szCs w:val="28"/>
          <w:lang w:val="uk-UA"/>
        </w:rPr>
        <w:t xml:space="preserve"> 574</w:t>
      </w:r>
    </w:p>
    <w:p w:rsidR="0070097A" w:rsidRPr="00013978" w:rsidRDefault="0070097A" w:rsidP="00013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  <w:r w:rsidRPr="005148CD">
        <w:rPr>
          <w:rFonts w:ascii="Times New Roman" w:hAnsi="Times New Roman"/>
          <w:b/>
          <w:bCs/>
          <w:sz w:val="36"/>
          <w:szCs w:val="36"/>
          <w:lang w:val="uk-UA"/>
        </w:rPr>
        <w:t>Програма</w:t>
      </w: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  <w:r w:rsidRPr="005148CD">
        <w:rPr>
          <w:rFonts w:ascii="Times New Roman" w:hAnsi="Times New Roman"/>
          <w:b/>
          <w:bCs/>
          <w:sz w:val="36"/>
          <w:szCs w:val="36"/>
          <w:lang w:val="uk-UA"/>
        </w:rPr>
        <w:t xml:space="preserve">захисту населення і територій </w:t>
      </w:r>
      <w:r>
        <w:rPr>
          <w:rFonts w:ascii="Times New Roman" w:hAnsi="Times New Roman"/>
          <w:b/>
          <w:bCs/>
          <w:sz w:val="36"/>
          <w:szCs w:val="36"/>
          <w:lang w:val="uk-UA"/>
        </w:rPr>
        <w:t xml:space="preserve">Гадяцької міської територіальної громади </w:t>
      </w:r>
      <w:r w:rsidRPr="005148CD">
        <w:rPr>
          <w:rFonts w:ascii="Times New Roman" w:hAnsi="Times New Roman"/>
          <w:b/>
          <w:bCs/>
          <w:sz w:val="36"/>
          <w:szCs w:val="36"/>
          <w:lang w:val="uk-UA"/>
        </w:rPr>
        <w:t>від надзвичайних</w:t>
      </w:r>
    </w:p>
    <w:p w:rsidR="0070097A" w:rsidRPr="005148CD" w:rsidRDefault="0070097A" w:rsidP="00DA14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5148CD">
        <w:rPr>
          <w:rFonts w:ascii="Times New Roman" w:hAnsi="Times New Roman"/>
          <w:b/>
          <w:bCs/>
          <w:sz w:val="36"/>
          <w:szCs w:val="36"/>
        </w:rPr>
        <w:t>ситуацій та запобігання їх виникненню</w:t>
      </w:r>
    </w:p>
    <w:p w:rsidR="0070097A" w:rsidRDefault="0070097A" w:rsidP="00DA14E6">
      <w:pPr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/>
          <w:b/>
          <w:bCs/>
          <w:sz w:val="36"/>
          <w:szCs w:val="36"/>
        </w:rPr>
        <w:t>на 202</w:t>
      </w:r>
      <w:r>
        <w:rPr>
          <w:rFonts w:ascii="Times New Roman" w:hAnsi="Times New Roman"/>
          <w:b/>
          <w:bCs/>
          <w:sz w:val="36"/>
          <w:szCs w:val="36"/>
          <w:lang w:val="uk-UA"/>
        </w:rPr>
        <w:t>2</w:t>
      </w:r>
      <w:r>
        <w:rPr>
          <w:rFonts w:ascii="Times New Roman" w:hAnsi="Times New Roman"/>
          <w:b/>
          <w:bCs/>
          <w:sz w:val="36"/>
          <w:szCs w:val="36"/>
        </w:rPr>
        <w:t xml:space="preserve"> – 202</w:t>
      </w:r>
      <w:r>
        <w:rPr>
          <w:rFonts w:ascii="Times New Roman" w:hAnsi="Times New Roman"/>
          <w:b/>
          <w:bCs/>
          <w:sz w:val="36"/>
          <w:szCs w:val="36"/>
          <w:lang w:val="uk-UA"/>
        </w:rPr>
        <w:t>5</w:t>
      </w:r>
      <w:r w:rsidRPr="005148CD">
        <w:rPr>
          <w:rFonts w:ascii="Times New Roman" w:hAnsi="Times New Roman"/>
          <w:b/>
          <w:bCs/>
          <w:sz w:val="36"/>
          <w:szCs w:val="36"/>
        </w:rPr>
        <w:t xml:space="preserve"> роки</w:t>
      </w:r>
    </w:p>
    <w:p w:rsidR="0070097A" w:rsidRDefault="0070097A" w:rsidP="00DA14E6">
      <w:pPr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DA14E6">
      <w:pPr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DA14E6">
      <w:pPr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DA14E6">
      <w:pPr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DA14E6">
      <w:pPr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DA14E6">
      <w:pPr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Pr="00D662BA" w:rsidRDefault="0070097A" w:rsidP="00D662B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662BA">
        <w:rPr>
          <w:rFonts w:ascii="Times New Roman" w:hAnsi="Times New Roman"/>
          <w:bCs/>
          <w:sz w:val="28"/>
          <w:szCs w:val="28"/>
          <w:lang w:val="uk-UA"/>
        </w:rPr>
        <w:t>м. Гадяч</w:t>
      </w:r>
    </w:p>
    <w:p w:rsidR="0070097A" w:rsidRPr="00D662BA" w:rsidRDefault="0070097A" w:rsidP="00D662B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662BA">
        <w:rPr>
          <w:rFonts w:ascii="Times New Roman" w:hAnsi="Times New Roman"/>
          <w:bCs/>
          <w:sz w:val="28"/>
          <w:szCs w:val="28"/>
          <w:lang w:val="uk-UA"/>
        </w:rPr>
        <w:t>2021 рік</w:t>
      </w:r>
    </w:p>
    <w:p w:rsidR="0070097A" w:rsidRDefault="0070097A" w:rsidP="00D662BA">
      <w:pPr>
        <w:spacing w:after="0" w:line="240" w:lineRule="auto"/>
        <w:jc w:val="center"/>
        <w:rPr>
          <w:rFonts w:ascii="Times New Roman" w:hAnsi="Times New Roman"/>
          <w:bCs/>
          <w:sz w:val="36"/>
          <w:szCs w:val="36"/>
          <w:lang w:val="uk-UA"/>
        </w:rPr>
      </w:pPr>
    </w:p>
    <w:p w:rsidR="0070097A" w:rsidRPr="00834DF2" w:rsidRDefault="0070097A" w:rsidP="00D662BA">
      <w:pPr>
        <w:spacing w:after="0" w:line="240" w:lineRule="auto"/>
        <w:jc w:val="center"/>
        <w:rPr>
          <w:rFonts w:ascii="Times New Roman" w:hAnsi="Times New Roman"/>
          <w:bCs/>
          <w:sz w:val="36"/>
          <w:szCs w:val="36"/>
          <w:lang w:val="uk-UA"/>
        </w:rPr>
      </w:pPr>
    </w:p>
    <w:p w:rsidR="0070097A" w:rsidRDefault="0070097A" w:rsidP="00D662BA">
      <w:pPr>
        <w:spacing w:after="0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90685D" w:rsidRDefault="0090685D" w:rsidP="00D662BA">
      <w:pPr>
        <w:spacing w:after="0"/>
        <w:jc w:val="center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Pr="00D861A5" w:rsidRDefault="0070097A" w:rsidP="00863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861A5">
        <w:rPr>
          <w:rFonts w:ascii="Times New Roman" w:hAnsi="Times New Roman"/>
          <w:bCs/>
          <w:sz w:val="28"/>
          <w:szCs w:val="28"/>
        </w:rPr>
        <w:lastRenderedPageBreak/>
        <w:t>Паспорт Програми</w:t>
      </w:r>
    </w:p>
    <w:p w:rsidR="0070097A" w:rsidRPr="00D861A5" w:rsidRDefault="0070097A" w:rsidP="00654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861A5">
        <w:rPr>
          <w:rFonts w:ascii="Times New Roman" w:hAnsi="Times New Roman"/>
          <w:bCs/>
          <w:sz w:val="28"/>
          <w:szCs w:val="28"/>
        </w:rPr>
        <w:t>захисту населення і територій</w:t>
      </w:r>
      <w:r w:rsidRPr="00D861A5">
        <w:rPr>
          <w:rFonts w:ascii="Times New Roman" w:hAnsi="Times New Roman"/>
          <w:bCs/>
          <w:sz w:val="28"/>
          <w:szCs w:val="28"/>
          <w:lang w:val="uk-UA"/>
        </w:rPr>
        <w:t xml:space="preserve"> Гадяцької міської територіальної</w:t>
      </w:r>
    </w:p>
    <w:p w:rsidR="0070097A" w:rsidRPr="00D861A5" w:rsidRDefault="0070097A" w:rsidP="006541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861A5">
        <w:rPr>
          <w:rFonts w:ascii="Times New Roman" w:hAnsi="Times New Roman"/>
          <w:bCs/>
          <w:sz w:val="28"/>
          <w:szCs w:val="28"/>
          <w:lang w:val="uk-UA"/>
        </w:rPr>
        <w:t xml:space="preserve">громади </w:t>
      </w:r>
      <w:r w:rsidRPr="00D861A5">
        <w:rPr>
          <w:rFonts w:ascii="Times New Roman" w:hAnsi="Times New Roman"/>
          <w:bCs/>
          <w:sz w:val="28"/>
          <w:szCs w:val="28"/>
        </w:rPr>
        <w:t xml:space="preserve"> від надзвичайних ситуацій</w:t>
      </w:r>
    </w:p>
    <w:p w:rsidR="0070097A" w:rsidRPr="00D861A5" w:rsidRDefault="0070097A" w:rsidP="00654169">
      <w:pPr>
        <w:jc w:val="center"/>
        <w:rPr>
          <w:rFonts w:ascii="Times New Roman" w:hAnsi="Times New Roman"/>
          <w:bCs/>
          <w:sz w:val="36"/>
          <w:szCs w:val="36"/>
          <w:lang w:val="uk-UA"/>
        </w:rPr>
      </w:pPr>
      <w:r w:rsidRPr="00D861A5">
        <w:rPr>
          <w:rFonts w:ascii="Times New Roman" w:hAnsi="Times New Roman"/>
          <w:bCs/>
          <w:sz w:val="28"/>
          <w:szCs w:val="28"/>
        </w:rPr>
        <w:t>та запобігання їх виникненню на 202</w:t>
      </w:r>
      <w:r w:rsidRPr="00D861A5"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D861A5">
        <w:rPr>
          <w:rFonts w:ascii="Times New Roman" w:hAnsi="Times New Roman"/>
          <w:bCs/>
          <w:sz w:val="28"/>
          <w:szCs w:val="28"/>
        </w:rPr>
        <w:t xml:space="preserve"> – 202</w:t>
      </w:r>
      <w:r w:rsidRPr="00D861A5"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D861A5">
        <w:rPr>
          <w:rFonts w:ascii="Times New Roman" w:hAnsi="Times New Roman"/>
          <w:bCs/>
          <w:sz w:val="28"/>
          <w:szCs w:val="28"/>
        </w:rPr>
        <w:t xml:space="preserve"> роки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"/>
        <w:gridCol w:w="4536"/>
        <w:gridCol w:w="4677"/>
      </w:tblGrid>
      <w:tr w:rsidR="0070097A" w:rsidRPr="00325C7B">
        <w:trPr>
          <w:jc w:val="center"/>
        </w:trPr>
        <w:tc>
          <w:tcPr>
            <w:tcW w:w="427" w:type="dxa"/>
          </w:tcPr>
          <w:p w:rsidR="0070097A" w:rsidRPr="00077C46" w:rsidRDefault="0070097A" w:rsidP="00077C46">
            <w:pPr>
              <w:pStyle w:val="a3"/>
              <w:jc w:val="both"/>
              <w:rPr>
                <w:szCs w:val="28"/>
              </w:rPr>
            </w:pPr>
            <w:r w:rsidRPr="00077C46">
              <w:rPr>
                <w:szCs w:val="28"/>
              </w:rPr>
              <w:t>1.</w:t>
            </w:r>
          </w:p>
          <w:p w:rsidR="0070097A" w:rsidRPr="00077C46" w:rsidRDefault="0070097A" w:rsidP="00077C4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4536" w:type="dxa"/>
          </w:tcPr>
          <w:p w:rsidR="0070097A" w:rsidRPr="00077C46" w:rsidRDefault="0070097A" w:rsidP="00077C46">
            <w:pPr>
              <w:pStyle w:val="a3"/>
              <w:jc w:val="both"/>
              <w:rPr>
                <w:szCs w:val="28"/>
              </w:rPr>
            </w:pPr>
            <w:r w:rsidRPr="00077C46">
              <w:rPr>
                <w:szCs w:val="28"/>
              </w:rPr>
              <w:t>Ініціатор розроблення програми</w:t>
            </w:r>
          </w:p>
        </w:tc>
        <w:tc>
          <w:tcPr>
            <w:tcW w:w="4677" w:type="dxa"/>
          </w:tcPr>
          <w:p w:rsidR="0070097A" w:rsidRPr="00325C7B" w:rsidRDefault="0070097A" w:rsidP="00077C4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25C7B">
              <w:rPr>
                <w:rFonts w:ascii="Times New Roman" w:hAnsi="Times New Roman"/>
                <w:sz w:val="28"/>
                <w:szCs w:val="28"/>
                <w:lang w:val="uk-UA" w:eastAsia="uk-UA"/>
              </w:rPr>
              <w:t>Виконавчий комітет Гадяцької міської ради</w:t>
            </w:r>
          </w:p>
        </w:tc>
      </w:tr>
      <w:tr w:rsidR="0070097A" w:rsidRPr="00325C7B">
        <w:trPr>
          <w:jc w:val="center"/>
        </w:trPr>
        <w:tc>
          <w:tcPr>
            <w:tcW w:w="427" w:type="dxa"/>
          </w:tcPr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2.</w:t>
            </w:r>
          </w:p>
        </w:tc>
        <w:tc>
          <w:tcPr>
            <w:tcW w:w="4536" w:type="dxa"/>
          </w:tcPr>
          <w:p w:rsidR="0070097A" w:rsidRPr="00325C7B" w:rsidRDefault="0070097A" w:rsidP="0010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C7B">
              <w:rPr>
                <w:rFonts w:ascii="Times New Roman" w:hAnsi="Times New Roman"/>
                <w:sz w:val="28"/>
                <w:szCs w:val="28"/>
              </w:rPr>
              <w:t>Дата, номер і розпорядчого</w:t>
            </w:r>
          </w:p>
          <w:p w:rsidR="0070097A" w:rsidRPr="00325C7B" w:rsidRDefault="0070097A" w:rsidP="0010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C7B">
              <w:rPr>
                <w:rFonts w:ascii="Times New Roman" w:hAnsi="Times New Roman"/>
                <w:sz w:val="28"/>
                <w:szCs w:val="28"/>
              </w:rPr>
              <w:t>документа органу виконавчої влади</w:t>
            </w:r>
          </w:p>
          <w:p w:rsidR="0070097A" w:rsidRPr="00325C7B" w:rsidRDefault="0070097A" w:rsidP="0010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C7B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gramStart"/>
            <w:r w:rsidRPr="00325C7B">
              <w:rPr>
                <w:rFonts w:ascii="Times New Roman" w:hAnsi="Times New Roman"/>
                <w:sz w:val="28"/>
                <w:szCs w:val="28"/>
              </w:rPr>
              <w:t>розроблення</w:t>
            </w:r>
            <w:proofErr w:type="gramEnd"/>
            <w:r w:rsidRPr="00325C7B">
              <w:rPr>
                <w:rFonts w:ascii="Times New Roman" w:hAnsi="Times New Roman"/>
                <w:sz w:val="28"/>
                <w:szCs w:val="28"/>
              </w:rPr>
              <w:t xml:space="preserve"> проєкту</w:t>
            </w:r>
          </w:p>
          <w:p w:rsidR="0070097A" w:rsidRPr="00325C7B" w:rsidRDefault="0070097A" w:rsidP="0010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25C7B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  <w:p w:rsidR="0070097A" w:rsidRPr="00325C7B" w:rsidRDefault="0070097A" w:rsidP="00101CD1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25C7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70097A" w:rsidRPr="00077C46" w:rsidRDefault="0070097A" w:rsidP="00101C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,Bold" w:hAnsi="Times New Roman"/>
                <w:color w:val="FF0000"/>
                <w:sz w:val="28"/>
                <w:szCs w:val="28"/>
              </w:rPr>
            </w:pPr>
            <w:proofErr w:type="spellStart"/>
            <w:r w:rsidRPr="00325C7B">
              <w:rPr>
                <w:rFonts w:ascii="Times New Roman" w:hAnsi="Times New Roman"/>
                <w:sz w:val="28"/>
                <w:szCs w:val="28"/>
              </w:rPr>
              <w:t>Програму</w:t>
            </w:r>
            <w:proofErr w:type="spellEnd"/>
            <w:r w:rsidRPr="00325C7B">
              <w:rPr>
                <w:rFonts w:ascii="Times New Roman" w:hAnsi="Times New Roman"/>
                <w:sz w:val="28"/>
                <w:szCs w:val="28"/>
              </w:rPr>
              <w:t xml:space="preserve"> розроблено керуючись пунктом 4 </w:t>
            </w:r>
            <w:proofErr w:type="spellStart"/>
            <w:r w:rsidRPr="00325C7B">
              <w:rPr>
                <w:rFonts w:ascii="Times New Roman" w:hAnsi="Times New Roman"/>
                <w:sz w:val="28"/>
                <w:szCs w:val="28"/>
              </w:rPr>
              <w:t>частини</w:t>
            </w:r>
            <w:proofErr w:type="spellEnd"/>
            <w:r w:rsidRPr="00325C7B">
              <w:rPr>
                <w:rFonts w:ascii="Times New Roman" w:hAnsi="Times New Roman"/>
                <w:sz w:val="28"/>
                <w:szCs w:val="28"/>
              </w:rPr>
              <w:t xml:space="preserve"> першої статті 19 Кодексу Цивільного захисту України</w:t>
            </w:r>
          </w:p>
        </w:tc>
      </w:tr>
      <w:tr w:rsidR="0070097A" w:rsidRPr="00325C7B">
        <w:trPr>
          <w:jc w:val="center"/>
        </w:trPr>
        <w:tc>
          <w:tcPr>
            <w:tcW w:w="427" w:type="dxa"/>
          </w:tcPr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3.</w:t>
            </w:r>
          </w:p>
        </w:tc>
        <w:tc>
          <w:tcPr>
            <w:tcW w:w="4536" w:type="dxa"/>
          </w:tcPr>
          <w:p w:rsidR="0070097A" w:rsidRPr="00325C7B" w:rsidRDefault="0070097A" w:rsidP="00077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25C7B">
              <w:rPr>
                <w:rFonts w:ascii="Times New Roman" w:hAnsi="Times New Roman"/>
                <w:sz w:val="28"/>
                <w:szCs w:val="28"/>
              </w:rPr>
              <w:t>Розробник</w:t>
            </w:r>
            <w:r w:rsidRPr="00325C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25C7B">
              <w:rPr>
                <w:rFonts w:ascii="Times New Roman" w:hAnsi="Times New Roman"/>
                <w:sz w:val="28"/>
                <w:szCs w:val="28"/>
              </w:rPr>
              <w:t xml:space="preserve"> програми</w:t>
            </w:r>
          </w:p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</w:p>
        </w:tc>
        <w:tc>
          <w:tcPr>
            <w:tcW w:w="4677" w:type="dxa"/>
          </w:tcPr>
          <w:p w:rsidR="0070097A" w:rsidRPr="00D662BA" w:rsidRDefault="0070097A" w:rsidP="00077C46">
            <w:pPr>
              <w:pStyle w:val="a3"/>
              <w:ind w:right="-29"/>
              <w:jc w:val="both"/>
              <w:rPr>
                <w:color w:val="FF0000"/>
                <w:szCs w:val="28"/>
              </w:rPr>
            </w:pPr>
            <w:r w:rsidRPr="00D662BA">
              <w:rPr>
                <w:szCs w:val="28"/>
                <w:lang w:eastAsia="uk-UA"/>
              </w:rPr>
              <w:t>Виконавчий комітет Гадяцької міської ради</w:t>
            </w:r>
          </w:p>
        </w:tc>
      </w:tr>
      <w:tr w:rsidR="0070097A" w:rsidRPr="00325C7B">
        <w:trPr>
          <w:jc w:val="center"/>
        </w:trPr>
        <w:tc>
          <w:tcPr>
            <w:tcW w:w="427" w:type="dxa"/>
          </w:tcPr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4.</w:t>
            </w:r>
          </w:p>
        </w:tc>
        <w:tc>
          <w:tcPr>
            <w:tcW w:w="4536" w:type="dxa"/>
          </w:tcPr>
          <w:p w:rsidR="0070097A" w:rsidRPr="00325C7B" w:rsidRDefault="0070097A" w:rsidP="00077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5C7B">
              <w:rPr>
                <w:rFonts w:ascii="Times New Roman" w:hAnsi="Times New Roman"/>
                <w:sz w:val="28"/>
                <w:szCs w:val="28"/>
              </w:rPr>
              <w:t>Відповідальний</w:t>
            </w:r>
            <w:proofErr w:type="spellEnd"/>
            <w:r w:rsidRPr="00325C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25C7B">
              <w:rPr>
                <w:rFonts w:ascii="Times New Roman" w:hAnsi="Times New Roman"/>
                <w:sz w:val="28"/>
                <w:szCs w:val="28"/>
              </w:rPr>
              <w:t>виконавець</w:t>
            </w:r>
            <w:proofErr w:type="spellEnd"/>
          </w:p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програми</w:t>
            </w:r>
          </w:p>
        </w:tc>
        <w:tc>
          <w:tcPr>
            <w:tcW w:w="4677" w:type="dxa"/>
          </w:tcPr>
          <w:p w:rsidR="0070097A" w:rsidRPr="00077C46" w:rsidRDefault="0070097A" w:rsidP="00077C46">
            <w:pPr>
              <w:pStyle w:val="a3"/>
              <w:ind w:right="-29"/>
              <w:jc w:val="both"/>
              <w:rPr>
                <w:szCs w:val="28"/>
              </w:rPr>
            </w:pPr>
            <w:r w:rsidRPr="001445F3">
              <w:rPr>
                <w:szCs w:val="28"/>
                <w:lang w:eastAsia="uk-UA"/>
              </w:rPr>
              <w:t>Виконавчий комітет Гадяцької міської ради</w:t>
            </w:r>
          </w:p>
        </w:tc>
      </w:tr>
      <w:tr w:rsidR="0070097A" w:rsidRPr="00325C7B">
        <w:trPr>
          <w:jc w:val="center"/>
        </w:trPr>
        <w:tc>
          <w:tcPr>
            <w:tcW w:w="427" w:type="dxa"/>
          </w:tcPr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5.</w:t>
            </w:r>
          </w:p>
        </w:tc>
        <w:tc>
          <w:tcPr>
            <w:tcW w:w="4536" w:type="dxa"/>
          </w:tcPr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Термін реалізації програми</w:t>
            </w:r>
          </w:p>
        </w:tc>
        <w:tc>
          <w:tcPr>
            <w:tcW w:w="4677" w:type="dxa"/>
          </w:tcPr>
          <w:p w:rsidR="0070097A" w:rsidRPr="00077C46" w:rsidRDefault="0070097A" w:rsidP="00077C46">
            <w:pPr>
              <w:pStyle w:val="a3"/>
              <w:ind w:left="57" w:right="-29" w:hanging="134"/>
              <w:jc w:val="both"/>
              <w:rPr>
                <w:color w:val="FF0000"/>
                <w:szCs w:val="28"/>
              </w:rPr>
            </w:pPr>
            <w:r>
              <w:rPr>
                <w:szCs w:val="28"/>
              </w:rPr>
              <w:t>2022 – 2025</w:t>
            </w:r>
            <w:r w:rsidRPr="00077C46">
              <w:rPr>
                <w:szCs w:val="28"/>
              </w:rPr>
              <w:t xml:space="preserve"> роки</w:t>
            </w:r>
          </w:p>
        </w:tc>
      </w:tr>
      <w:tr w:rsidR="0070097A" w:rsidRPr="00325C7B">
        <w:trPr>
          <w:jc w:val="center"/>
        </w:trPr>
        <w:tc>
          <w:tcPr>
            <w:tcW w:w="427" w:type="dxa"/>
          </w:tcPr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6.</w:t>
            </w:r>
          </w:p>
        </w:tc>
        <w:tc>
          <w:tcPr>
            <w:tcW w:w="4536" w:type="dxa"/>
          </w:tcPr>
          <w:p w:rsidR="0070097A" w:rsidRPr="00325C7B" w:rsidRDefault="0070097A" w:rsidP="00077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C7B">
              <w:rPr>
                <w:rFonts w:ascii="Times New Roman" w:hAnsi="Times New Roman"/>
                <w:sz w:val="28"/>
                <w:szCs w:val="28"/>
              </w:rPr>
              <w:t>Етапи виконання програми (для</w:t>
            </w:r>
          </w:p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довгострокових програм)</w:t>
            </w:r>
          </w:p>
        </w:tc>
        <w:tc>
          <w:tcPr>
            <w:tcW w:w="4677" w:type="dxa"/>
          </w:tcPr>
          <w:p w:rsidR="0070097A" w:rsidRDefault="0070097A" w:rsidP="00077C46">
            <w:pPr>
              <w:pStyle w:val="a3"/>
              <w:ind w:left="-77" w:right="-29"/>
              <w:jc w:val="both"/>
              <w:rPr>
                <w:szCs w:val="28"/>
              </w:rPr>
            </w:pPr>
          </w:p>
          <w:p w:rsidR="0070097A" w:rsidRPr="00077C46" w:rsidRDefault="0070097A" w:rsidP="00077C46">
            <w:pPr>
              <w:pStyle w:val="a3"/>
              <w:ind w:left="-77" w:right="-29"/>
              <w:jc w:val="both"/>
              <w:rPr>
                <w:szCs w:val="28"/>
              </w:rPr>
            </w:pPr>
            <w:r>
              <w:rPr>
                <w:szCs w:val="28"/>
              </w:rPr>
              <w:t>2022 – 2025</w:t>
            </w:r>
            <w:r w:rsidRPr="00077C46">
              <w:rPr>
                <w:szCs w:val="28"/>
              </w:rPr>
              <w:t xml:space="preserve"> роки</w:t>
            </w:r>
          </w:p>
        </w:tc>
      </w:tr>
      <w:tr w:rsidR="0070097A" w:rsidRPr="00325C7B">
        <w:trPr>
          <w:jc w:val="center"/>
        </w:trPr>
        <w:tc>
          <w:tcPr>
            <w:tcW w:w="427" w:type="dxa"/>
          </w:tcPr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7.</w:t>
            </w:r>
          </w:p>
        </w:tc>
        <w:tc>
          <w:tcPr>
            <w:tcW w:w="4536" w:type="dxa"/>
          </w:tcPr>
          <w:p w:rsidR="0070097A" w:rsidRPr="00325C7B" w:rsidRDefault="0070097A" w:rsidP="00077C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5C7B">
              <w:rPr>
                <w:rFonts w:ascii="Times New Roman" w:hAnsi="Times New Roman"/>
                <w:sz w:val="28"/>
                <w:szCs w:val="28"/>
              </w:rPr>
              <w:t>Бюджети</w:t>
            </w:r>
            <w:proofErr w:type="spellEnd"/>
            <w:r w:rsidRPr="00325C7B">
              <w:rPr>
                <w:rFonts w:ascii="Times New Roman" w:hAnsi="Times New Roman"/>
                <w:sz w:val="28"/>
                <w:szCs w:val="28"/>
              </w:rPr>
              <w:t xml:space="preserve">, з яких </w:t>
            </w:r>
            <w:proofErr w:type="spellStart"/>
            <w:r w:rsidRPr="00325C7B">
              <w:rPr>
                <w:rFonts w:ascii="Times New Roman" w:hAnsi="Times New Roman"/>
                <w:sz w:val="28"/>
                <w:szCs w:val="28"/>
              </w:rPr>
              <w:t>залучаються</w:t>
            </w:r>
            <w:proofErr w:type="spellEnd"/>
          </w:p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кошти на виконання програми</w:t>
            </w:r>
          </w:p>
        </w:tc>
        <w:tc>
          <w:tcPr>
            <w:tcW w:w="4677" w:type="dxa"/>
          </w:tcPr>
          <w:p w:rsidR="0070097A" w:rsidRPr="00325C7B" w:rsidRDefault="0070097A" w:rsidP="00077C46">
            <w:pPr>
              <w:spacing w:after="0" w:line="240" w:lineRule="auto"/>
              <w:ind w:left="-77" w:right="-29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25C7B">
              <w:rPr>
                <w:rFonts w:ascii="Times New Roman" w:hAnsi="Times New Roman"/>
                <w:sz w:val="28"/>
                <w:szCs w:val="28"/>
              </w:rPr>
              <w:t xml:space="preserve"> Бюджет </w:t>
            </w:r>
            <w:r w:rsidRPr="00325C7B">
              <w:rPr>
                <w:rFonts w:ascii="Times New Roman" w:hAnsi="Times New Roman"/>
                <w:sz w:val="28"/>
                <w:szCs w:val="28"/>
                <w:lang w:val="uk-UA"/>
              </w:rPr>
              <w:t>Гадяцької міської територіальної громади</w:t>
            </w:r>
            <w:r w:rsidRPr="00325C7B">
              <w:rPr>
                <w:rFonts w:ascii="Times New Roman" w:hAnsi="Times New Roman"/>
                <w:sz w:val="28"/>
                <w:szCs w:val="28"/>
              </w:rPr>
              <w:t>,  інші джерела не заборонені законодавством</w:t>
            </w:r>
          </w:p>
        </w:tc>
      </w:tr>
      <w:tr w:rsidR="0070097A" w:rsidRPr="00325C7B">
        <w:trPr>
          <w:jc w:val="center"/>
        </w:trPr>
        <w:tc>
          <w:tcPr>
            <w:tcW w:w="427" w:type="dxa"/>
          </w:tcPr>
          <w:p w:rsidR="0070097A" w:rsidRPr="00077C46" w:rsidRDefault="0070097A" w:rsidP="00077C46">
            <w:pPr>
              <w:pStyle w:val="a3"/>
              <w:jc w:val="left"/>
              <w:rPr>
                <w:szCs w:val="28"/>
              </w:rPr>
            </w:pPr>
            <w:r w:rsidRPr="00077C46">
              <w:rPr>
                <w:szCs w:val="28"/>
              </w:rPr>
              <w:t>8.</w:t>
            </w:r>
          </w:p>
        </w:tc>
        <w:tc>
          <w:tcPr>
            <w:tcW w:w="4536" w:type="dxa"/>
          </w:tcPr>
          <w:p w:rsidR="0070097A" w:rsidRPr="00325C7B" w:rsidRDefault="0070097A" w:rsidP="00AF3E0B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5C7B">
              <w:rPr>
                <w:rFonts w:ascii="Times New Roman" w:hAnsi="Times New Roman"/>
                <w:sz w:val="28"/>
                <w:szCs w:val="28"/>
              </w:rPr>
              <w:t>Очікуваний</w:t>
            </w:r>
            <w:proofErr w:type="spellEnd"/>
            <w:r w:rsidRPr="00325C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25C7B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Pr="00325C7B">
              <w:rPr>
                <w:rFonts w:ascii="Times New Roman" w:hAnsi="Times New Roman"/>
                <w:sz w:val="28"/>
                <w:szCs w:val="28"/>
              </w:rPr>
              <w:t xml:space="preserve"> фінансування</w:t>
            </w:r>
          </w:p>
          <w:p w:rsidR="0070097A" w:rsidRPr="00325C7B" w:rsidRDefault="0070097A" w:rsidP="00AF3E0B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5C7B">
              <w:rPr>
                <w:rFonts w:ascii="Times New Roman" w:hAnsi="Times New Roman"/>
                <w:sz w:val="28"/>
                <w:szCs w:val="28"/>
              </w:rPr>
              <w:t>програми за рахунок коштів</w:t>
            </w:r>
          </w:p>
          <w:p w:rsidR="0070097A" w:rsidRPr="00BB4927" w:rsidRDefault="0070097A" w:rsidP="00AF3E0B">
            <w:pPr>
              <w:pStyle w:val="a3"/>
              <w:pBdr>
                <w:bottom w:val="single" w:sz="4" w:space="1" w:color="auto"/>
              </w:pBdr>
              <w:jc w:val="left"/>
              <w:rPr>
                <w:szCs w:val="28"/>
                <w:highlight w:val="yellow"/>
              </w:rPr>
            </w:pPr>
            <w:r w:rsidRPr="005B018C">
              <w:rPr>
                <w:szCs w:val="28"/>
              </w:rPr>
              <w:t xml:space="preserve"> бюджету Гадяцької міської територіальної громади, всього</w:t>
            </w:r>
          </w:p>
        </w:tc>
        <w:tc>
          <w:tcPr>
            <w:tcW w:w="4677" w:type="dxa"/>
          </w:tcPr>
          <w:p w:rsidR="0070097A" w:rsidRPr="00077C46" w:rsidRDefault="0070097A" w:rsidP="00077C46">
            <w:pPr>
              <w:pStyle w:val="a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1197, 0 тис.грн.</w:t>
            </w:r>
          </w:p>
        </w:tc>
      </w:tr>
    </w:tbl>
    <w:p w:rsidR="0070097A" w:rsidRPr="00863488" w:rsidRDefault="0070097A" w:rsidP="00DA14E6">
      <w:pPr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70097A" w:rsidRDefault="0070097A" w:rsidP="00077C46">
      <w:pPr>
        <w:spacing w:after="0"/>
        <w:jc w:val="both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077C46">
      <w:pPr>
        <w:spacing w:after="0"/>
        <w:jc w:val="both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077C46">
      <w:pPr>
        <w:spacing w:after="0"/>
        <w:jc w:val="both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Pr="001341DF" w:rsidRDefault="0070097A" w:rsidP="00CA6A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1DF">
        <w:rPr>
          <w:rFonts w:ascii="Times New Roman" w:hAnsi="Times New Roman"/>
          <w:sz w:val="28"/>
          <w:szCs w:val="28"/>
          <w:lang w:val="uk-UA"/>
        </w:rPr>
        <w:t>Головний спеціаліст з мобілізаційних питань</w:t>
      </w:r>
    </w:p>
    <w:p w:rsidR="0070097A" w:rsidRPr="001341DF" w:rsidRDefault="0070097A" w:rsidP="00CA6A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1DF">
        <w:rPr>
          <w:rFonts w:ascii="Times New Roman" w:hAnsi="Times New Roman"/>
          <w:sz w:val="28"/>
          <w:szCs w:val="28"/>
          <w:lang w:val="uk-UA"/>
        </w:rPr>
        <w:t xml:space="preserve">юридичного   відділу  </w:t>
      </w:r>
      <w:r w:rsidR="003921F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1DF">
        <w:rPr>
          <w:rFonts w:ascii="Times New Roman" w:hAnsi="Times New Roman"/>
          <w:sz w:val="28"/>
          <w:szCs w:val="28"/>
          <w:lang w:val="uk-UA"/>
        </w:rPr>
        <w:t xml:space="preserve">виконавчого  комітету </w:t>
      </w:r>
    </w:p>
    <w:p w:rsidR="0070097A" w:rsidRPr="001341DF" w:rsidRDefault="0070097A" w:rsidP="00CA6A0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1DF">
        <w:rPr>
          <w:rFonts w:ascii="Times New Roman" w:hAnsi="Times New Roman"/>
          <w:sz w:val="28"/>
          <w:szCs w:val="28"/>
          <w:lang w:val="uk-UA"/>
        </w:rPr>
        <w:t>Гадяцької міської ради</w:t>
      </w:r>
      <w:r w:rsidRPr="001341DF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 А.М. Кеда</w:t>
      </w:r>
    </w:p>
    <w:p w:rsidR="0070097A" w:rsidRDefault="0070097A" w:rsidP="00077C46">
      <w:pPr>
        <w:spacing w:after="0"/>
        <w:jc w:val="both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077C46">
      <w:pPr>
        <w:spacing w:after="0"/>
        <w:jc w:val="both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077C46">
      <w:pPr>
        <w:spacing w:after="0"/>
        <w:jc w:val="both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077C46">
      <w:pPr>
        <w:spacing w:after="0"/>
        <w:jc w:val="both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077C46">
      <w:pPr>
        <w:spacing w:after="0"/>
        <w:jc w:val="both"/>
        <w:rPr>
          <w:rFonts w:ascii="Times New Roman" w:hAnsi="Times New Roman"/>
          <w:b/>
          <w:bCs/>
          <w:sz w:val="36"/>
          <w:szCs w:val="36"/>
          <w:lang w:val="uk-UA"/>
        </w:rPr>
      </w:pPr>
    </w:p>
    <w:p w:rsidR="0070097A" w:rsidRDefault="0070097A" w:rsidP="00EA1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A1C4C">
        <w:rPr>
          <w:rFonts w:ascii="Times New Roman" w:hAnsi="Times New Roman"/>
          <w:b/>
          <w:bCs/>
          <w:sz w:val="28"/>
          <w:szCs w:val="28"/>
        </w:rPr>
        <w:lastRenderedPageBreak/>
        <w:t xml:space="preserve">Визначення </w:t>
      </w:r>
      <w:proofErr w:type="spellStart"/>
      <w:r w:rsidRPr="00EA1C4C">
        <w:rPr>
          <w:rFonts w:ascii="Times New Roman" w:hAnsi="Times New Roman"/>
          <w:b/>
          <w:bCs/>
          <w:sz w:val="28"/>
          <w:szCs w:val="28"/>
        </w:rPr>
        <w:t>проблеми</w:t>
      </w:r>
      <w:proofErr w:type="spellEnd"/>
      <w:r w:rsidRPr="00EA1C4C">
        <w:rPr>
          <w:rFonts w:ascii="Times New Roman" w:hAnsi="Times New Roman"/>
          <w:b/>
          <w:bCs/>
          <w:sz w:val="28"/>
          <w:szCs w:val="28"/>
        </w:rPr>
        <w:t xml:space="preserve">, на </w:t>
      </w:r>
      <w:proofErr w:type="spellStart"/>
      <w:r w:rsidRPr="00EA1C4C">
        <w:rPr>
          <w:rFonts w:ascii="Times New Roman" w:hAnsi="Times New Roman"/>
          <w:b/>
          <w:bCs/>
          <w:sz w:val="28"/>
          <w:szCs w:val="28"/>
        </w:rPr>
        <w:t>розв’язання</w:t>
      </w:r>
      <w:proofErr w:type="spellEnd"/>
      <w:r w:rsidRPr="00EA1C4C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A1C4C">
        <w:rPr>
          <w:rFonts w:ascii="Times New Roman" w:hAnsi="Times New Roman"/>
          <w:b/>
          <w:bCs/>
          <w:sz w:val="28"/>
          <w:szCs w:val="28"/>
        </w:rPr>
        <w:t>якої</w:t>
      </w:r>
      <w:proofErr w:type="spellEnd"/>
      <w:r w:rsidRPr="00EA1C4C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A1C4C">
        <w:rPr>
          <w:rFonts w:ascii="Times New Roman" w:hAnsi="Times New Roman"/>
          <w:b/>
          <w:bCs/>
          <w:sz w:val="28"/>
          <w:szCs w:val="28"/>
        </w:rPr>
        <w:t>спрямована</w:t>
      </w:r>
      <w:proofErr w:type="spellEnd"/>
      <w:r w:rsidRPr="00EA1C4C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EA1C4C">
        <w:rPr>
          <w:rFonts w:ascii="Times New Roman" w:hAnsi="Times New Roman"/>
          <w:b/>
          <w:bCs/>
          <w:sz w:val="28"/>
          <w:szCs w:val="28"/>
        </w:rPr>
        <w:t>програма</w:t>
      </w:r>
      <w:proofErr w:type="spellEnd"/>
    </w:p>
    <w:p w:rsidR="0070097A" w:rsidRPr="00EA1C4C" w:rsidRDefault="0070097A" w:rsidP="00EA1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0097A" w:rsidRDefault="0070097A" w:rsidP="00EA1C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1C4C">
        <w:rPr>
          <w:rFonts w:ascii="Times New Roman" w:hAnsi="Times New Roman"/>
          <w:sz w:val="28"/>
          <w:szCs w:val="28"/>
          <w:lang w:val="uk-UA"/>
        </w:rPr>
        <w:t>Згідно зі статтею 3 Конституції України життя та здоров’я людини, її безпека є найвищими соціальними цінностями, про забезпечення яких держава відповідає перед нею. Безпека населення і територій, їх захищеність від впливу шкідливих техногенних, природних та екологічних факторів є неодмінною умовою сталого розвитку суспільства.</w:t>
      </w:r>
    </w:p>
    <w:p w:rsidR="0070097A" w:rsidRDefault="0070097A" w:rsidP="00EA1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1C4C">
        <w:rPr>
          <w:rFonts w:ascii="Times New Roman" w:hAnsi="Times New Roman"/>
          <w:sz w:val="28"/>
          <w:szCs w:val="28"/>
          <w:lang w:val="uk-UA"/>
        </w:rPr>
        <w:t xml:space="preserve">Запобігання виникненню надзвичайних ситуацій, зменшення збитків і втрат у разі їх виникнення, ефективна ліквідація наслідків надзвичайних ситуацій є одним з головних пріоритетів діяльності органів влади. Ці питання особливо актуальні в умовах наявності значної кількості </w:t>
      </w:r>
      <w:proofErr w:type="spellStart"/>
      <w:r w:rsidRPr="00EA1C4C">
        <w:rPr>
          <w:rFonts w:ascii="Times New Roman" w:hAnsi="Times New Roman"/>
          <w:sz w:val="28"/>
          <w:szCs w:val="28"/>
          <w:lang w:val="uk-UA"/>
        </w:rPr>
        <w:t>нафто-</w:t>
      </w:r>
      <w:proofErr w:type="spellEnd"/>
      <w:r w:rsidRPr="00EA1C4C">
        <w:rPr>
          <w:rFonts w:ascii="Times New Roman" w:hAnsi="Times New Roman"/>
          <w:sz w:val="28"/>
          <w:szCs w:val="28"/>
          <w:lang w:val="uk-UA"/>
        </w:rPr>
        <w:t>, газопроводів, великої кількості потенційно-небезпечних підприємств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0097A" w:rsidRPr="00EA1C4C" w:rsidRDefault="0070097A" w:rsidP="00EA1C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A1C4C">
        <w:rPr>
          <w:rFonts w:ascii="Times New Roman" w:hAnsi="Times New Roman"/>
          <w:sz w:val="28"/>
          <w:szCs w:val="28"/>
          <w:lang w:val="uk-UA"/>
        </w:rPr>
        <w:t xml:space="preserve">Особливості фізико-географічних умов на території </w:t>
      </w:r>
      <w:r>
        <w:rPr>
          <w:rFonts w:ascii="Times New Roman" w:hAnsi="Times New Roman"/>
          <w:sz w:val="28"/>
          <w:szCs w:val="28"/>
          <w:lang w:val="uk-UA"/>
        </w:rPr>
        <w:t>Гадяцької міської територіальної громади</w:t>
      </w:r>
      <w:r w:rsidRPr="00EA1C4C">
        <w:rPr>
          <w:rFonts w:ascii="Times New Roman" w:hAnsi="Times New Roman"/>
          <w:sz w:val="28"/>
          <w:szCs w:val="28"/>
          <w:lang w:val="uk-UA"/>
        </w:rPr>
        <w:t>, наявність розвиненої промисловості, у тому числі з небезпечними видами виробництва, значної кількості транспортних комунікацій, а також стан виробничого, житлово-комунального фонду і водопровідно-каналізаційного господарства та рівень соціально-економічного розвитку в цілому створюють постійно високий рівень техногенної і природної небезпеки.</w:t>
      </w:r>
    </w:p>
    <w:p w:rsidR="0070097A" w:rsidRPr="00BF632E" w:rsidRDefault="0070097A" w:rsidP="00BF6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632E">
        <w:rPr>
          <w:rFonts w:ascii="Times New Roman" w:hAnsi="Times New Roman"/>
          <w:sz w:val="28"/>
          <w:szCs w:val="28"/>
          <w:lang w:val="uk-UA"/>
        </w:rPr>
        <w:t>Потенційна небезпека техногенних аварій в громаді швидко зростає під впливом збільшення рівня зношеності основних фондів, рівня концентрації</w:t>
      </w:r>
    </w:p>
    <w:p w:rsidR="0070097A" w:rsidRPr="00BF632E" w:rsidRDefault="0070097A" w:rsidP="00BF6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F632E">
        <w:rPr>
          <w:rFonts w:ascii="Times New Roman" w:hAnsi="Times New Roman"/>
          <w:sz w:val="28"/>
          <w:szCs w:val="28"/>
        </w:rPr>
        <w:t>промисловості</w:t>
      </w:r>
      <w:proofErr w:type="spellEnd"/>
      <w:r w:rsidRPr="00BF632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F632E">
        <w:rPr>
          <w:rFonts w:ascii="Times New Roman" w:hAnsi="Times New Roman"/>
          <w:sz w:val="28"/>
          <w:szCs w:val="28"/>
        </w:rPr>
        <w:t>ступеня</w:t>
      </w:r>
      <w:proofErr w:type="spellEnd"/>
      <w:r w:rsidRPr="00BF63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F632E">
        <w:rPr>
          <w:rFonts w:ascii="Times New Roman" w:hAnsi="Times New Roman"/>
          <w:sz w:val="28"/>
          <w:szCs w:val="28"/>
        </w:rPr>
        <w:t>складності</w:t>
      </w:r>
      <w:proofErr w:type="spellEnd"/>
      <w:r w:rsidRPr="00BF632E">
        <w:rPr>
          <w:rFonts w:ascii="Times New Roman" w:hAnsi="Times New Roman"/>
          <w:sz w:val="28"/>
          <w:szCs w:val="28"/>
        </w:rPr>
        <w:t xml:space="preserve"> великих </w:t>
      </w:r>
      <w:proofErr w:type="spellStart"/>
      <w:r w:rsidRPr="00BF632E">
        <w:rPr>
          <w:rFonts w:ascii="Times New Roman" w:hAnsi="Times New Roman"/>
          <w:sz w:val="28"/>
          <w:szCs w:val="28"/>
        </w:rPr>
        <w:t>технічних</w:t>
      </w:r>
      <w:proofErr w:type="spellEnd"/>
      <w:r w:rsidRPr="00BF632E">
        <w:rPr>
          <w:rFonts w:ascii="Times New Roman" w:hAnsi="Times New Roman"/>
          <w:sz w:val="28"/>
          <w:szCs w:val="28"/>
        </w:rPr>
        <w:t xml:space="preserve"> систем. Тому </w:t>
      </w:r>
      <w:proofErr w:type="spellStart"/>
      <w:r w:rsidRPr="00BF632E">
        <w:rPr>
          <w:rFonts w:ascii="Times New Roman" w:hAnsi="Times New Roman"/>
          <w:sz w:val="28"/>
          <w:szCs w:val="28"/>
        </w:rPr>
        <w:t>безпека</w:t>
      </w:r>
      <w:proofErr w:type="spellEnd"/>
      <w:r w:rsidRPr="00BF632E">
        <w:rPr>
          <w:rFonts w:ascii="Times New Roman" w:hAnsi="Times New Roman"/>
          <w:sz w:val="28"/>
          <w:szCs w:val="28"/>
        </w:rPr>
        <w:t xml:space="preserve"> населення </w:t>
      </w:r>
      <w:r w:rsidRPr="00BF632E">
        <w:rPr>
          <w:rFonts w:ascii="Times New Roman" w:hAnsi="Times New Roman"/>
          <w:sz w:val="28"/>
          <w:szCs w:val="28"/>
          <w:lang w:val="uk-UA"/>
        </w:rPr>
        <w:t>громади</w:t>
      </w:r>
      <w:r w:rsidRPr="00BF632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F632E">
        <w:rPr>
          <w:rFonts w:ascii="Times New Roman" w:hAnsi="Times New Roman"/>
          <w:sz w:val="28"/>
          <w:szCs w:val="28"/>
        </w:rPr>
        <w:t>середовища</w:t>
      </w:r>
      <w:proofErr w:type="spellEnd"/>
      <w:r w:rsidRPr="00BF632E">
        <w:rPr>
          <w:rFonts w:ascii="Times New Roman" w:hAnsi="Times New Roman"/>
          <w:sz w:val="28"/>
          <w:szCs w:val="28"/>
        </w:rPr>
        <w:t xml:space="preserve"> його </w:t>
      </w:r>
      <w:proofErr w:type="spellStart"/>
      <w:r w:rsidRPr="00BF632E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BF63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F632E">
        <w:rPr>
          <w:rFonts w:ascii="Times New Roman" w:hAnsi="Times New Roman"/>
          <w:sz w:val="28"/>
          <w:szCs w:val="28"/>
        </w:rPr>
        <w:t>стає</w:t>
      </w:r>
      <w:proofErr w:type="spellEnd"/>
      <w:r w:rsidRPr="00BF63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F632E">
        <w:rPr>
          <w:rFonts w:ascii="Times New Roman" w:hAnsi="Times New Roman"/>
          <w:sz w:val="28"/>
          <w:szCs w:val="28"/>
        </w:rPr>
        <w:t>найважливішою</w:t>
      </w:r>
      <w:proofErr w:type="spellEnd"/>
      <w:r w:rsidRPr="00BF632E">
        <w:rPr>
          <w:rFonts w:ascii="Times New Roman" w:hAnsi="Times New Roman"/>
          <w:sz w:val="28"/>
          <w:szCs w:val="28"/>
        </w:rPr>
        <w:t xml:space="preserve"> характеристикою якості </w:t>
      </w:r>
      <w:proofErr w:type="spellStart"/>
      <w:r w:rsidRPr="00BF632E">
        <w:rPr>
          <w:rFonts w:ascii="Times New Roman" w:hAnsi="Times New Roman"/>
          <w:sz w:val="28"/>
          <w:szCs w:val="28"/>
        </w:rPr>
        <w:t>життя</w:t>
      </w:r>
      <w:proofErr w:type="spellEnd"/>
      <w:r w:rsidRPr="00BF632E">
        <w:rPr>
          <w:rFonts w:ascii="Times New Roman" w:hAnsi="Times New Roman"/>
          <w:sz w:val="28"/>
          <w:szCs w:val="28"/>
        </w:rPr>
        <w:t>.</w:t>
      </w:r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700C">
        <w:rPr>
          <w:rFonts w:ascii="Times New Roman" w:hAnsi="Times New Roman"/>
          <w:sz w:val="28"/>
          <w:szCs w:val="28"/>
          <w:lang w:val="uk-UA"/>
        </w:rPr>
        <w:t xml:space="preserve">Аналіз природних процесів за минулі роки свідчить, що в громаді мають місце екстремальні метеорологічні явища (сильні вітри, снігопади, град, зливи, повені), які можуть спричинити надзвичайні ситуації місцевого рівня. </w:t>
      </w:r>
      <w:r w:rsidRPr="0097700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97700C">
        <w:rPr>
          <w:rFonts w:ascii="Times New Roman" w:hAnsi="Times New Roman"/>
          <w:sz w:val="28"/>
          <w:szCs w:val="28"/>
        </w:rPr>
        <w:t>окремих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випадках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вони </w:t>
      </w:r>
      <w:proofErr w:type="spellStart"/>
      <w:r w:rsidRPr="0097700C">
        <w:rPr>
          <w:rFonts w:ascii="Times New Roman" w:hAnsi="Times New Roman"/>
          <w:sz w:val="28"/>
          <w:szCs w:val="28"/>
        </w:rPr>
        <w:t>набувають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700C">
        <w:rPr>
          <w:rFonts w:ascii="Times New Roman" w:hAnsi="Times New Roman"/>
          <w:sz w:val="28"/>
          <w:szCs w:val="28"/>
        </w:rPr>
        <w:t>масштабного</w:t>
      </w:r>
      <w:proofErr w:type="gramEnd"/>
      <w:r w:rsidRPr="0097700C">
        <w:rPr>
          <w:rFonts w:ascii="Times New Roman" w:hAnsi="Times New Roman"/>
          <w:sz w:val="28"/>
          <w:szCs w:val="28"/>
        </w:rPr>
        <w:t xml:space="preserve"> характеру і </w:t>
      </w:r>
      <w:proofErr w:type="spellStart"/>
      <w:r w:rsidRPr="0097700C">
        <w:rPr>
          <w:rFonts w:ascii="Times New Roman" w:hAnsi="Times New Roman"/>
          <w:sz w:val="28"/>
          <w:szCs w:val="28"/>
        </w:rPr>
        <w:t>завдають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значних</w:t>
      </w:r>
      <w:proofErr w:type="spellEnd"/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700C">
        <w:rPr>
          <w:rFonts w:ascii="Times New Roman" w:hAnsi="Times New Roman"/>
          <w:sz w:val="28"/>
          <w:szCs w:val="28"/>
        </w:rPr>
        <w:t xml:space="preserve">збитків </w:t>
      </w:r>
      <w:proofErr w:type="spellStart"/>
      <w:r w:rsidRPr="0097700C">
        <w:rPr>
          <w:rFonts w:ascii="Times New Roman" w:hAnsi="Times New Roman"/>
          <w:sz w:val="28"/>
          <w:szCs w:val="28"/>
        </w:rPr>
        <w:t>господарству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, населенню та </w:t>
      </w:r>
      <w:r>
        <w:rPr>
          <w:rFonts w:ascii="Times New Roman" w:hAnsi="Times New Roman"/>
          <w:sz w:val="28"/>
          <w:szCs w:val="28"/>
          <w:lang w:val="uk-UA"/>
        </w:rPr>
        <w:t>території громади</w:t>
      </w:r>
      <w:r w:rsidRPr="0097700C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7700C">
        <w:rPr>
          <w:rFonts w:ascii="Times New Roman" w:hAnsi="Times New Roman"/>
          <w:sz w:val="28"/>
          <w:szCs w:val="28"/>
        </w:rPr>
        <w:t>цілому</w:t>
      </w:r>
      <w:proofErr w:type="spellEnd"/>
      <w:r w:rsidRPr="0097700C">
        <w:rPr>
          <w:rFonts w:ascii="Times New Roman" w:hAnsi="Times New Roman"/>
          <w:sz w:val="28"/>
          <w:szCs w:val="28"/>
        </w:rPr>
        <w:t>.</w:t>
      </w:r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700C">
        <w:rPr>
          <w:rFonts w:ascii="Times New Roman" w:hAnsi="Times New Roman"/>
          <w:sz w:val="28"/>
          <w:szCs w:val="28"/>
        </w:rPr>
        <w:t>З</w:t>
      </w:r>
      <w:proofErr w:type="gramEnd"/>
      <w:r w:rsidRPr="0097700C">
        <w:rPr>
          <w:rFonts w:ascii="Times New Roman" w:hAnsi="Times New Roman"/>
          <w:sz w:val="28"/>
          <w:szCs w:val="28"/>
        </w:rPr>
        <w:t xml:space="preserve"> метою </w:t>
      </w:r>
      <w:proofErr w:type="spellStart"/>
      <w:r w:rsidRPr="0097700C">
        <w:rPr>
          <w:rFonts w:ascii="Times New Roman" w:hAnsi="Times New Roman"/>
          <w:sz w:val="28"/>
          <w:szCs w:val="28"/>
        </w:rPr>
        <w:t>мінімізації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негативних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наслідків виникнення надзвичайних ситуацій </w:t>
      </w:r>
      <w:proofErr w:type="spellStart"/>
      <w:r w:rsidRPr="0097700C">
        <w:rPr>
          <w:rFonts w:ascii="Times New Roman" w:hAnsi="Times New Roman"/>
          <w:sz w:val="28"/>
          <w:szCs w:val="28"/>
        </w:rPr>
        <w:t>має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бути </w:t>
      </w:r>
      <w:proofErr w:type="spellStart"/>
      <w:r w:rsidRPr="0097700C">
        <w:rPr>
          <w:rFonts w:ascii="Times New Roman" w:hAnsi="Times New Roman"/>
          <w:sz w:val="28"/>
          <w:szCs w:val="28"/>
        </w:rPr>
        <w:t>своєчасне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оповіщення органів </w:t>
      </w:r>
      <w:proofErr w:type="spellStart"/>
      <w:r w:rsidRPr="0097700C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та населення про </w:t>
      </w:r>
      <w:proofErr w:type="spellStart"/>
      <w:r w:rsidRPr="0097700C">
        <w:rPr>
          <w:rFonts w:ascii="Times New Roman" w:hAnsi="Times New Roman"/>
          <w:sz w:val="28"/>
          <w:szCs w:val="28"/>
        </w:rPr>
        <w:t>загрозу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виникнення або виникнення надзвичайної ситуації, а також інформування про порядок і правила </w:t>
      </w:r>
      <w:proofErr w:type="spellStart"/>
      <w:r w:rsidRPr="0097700C">
        <w:rPr>
          <w:rFonts w:ascii="Times New Roman" w:hAnsi="Times New Roman"/>
          <w:sz w:val="28"/>
          <w:szCs w:val="28"/>
        </w:rPr>
        <w:t>поведінки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в умовах надзвичайної ситуації. Це </w:t>
      </w:r>
      <w:proofErr w:type="spellStart"/>
      <w:r w:rsidRPr="0097700C">
        <w:rPr>
          <w:rFonts w:ascii="Times New Roman" w:hAnsi="Times New Roman"/>
          <w:sz w:val="28"/>
          <w:szCs w:val="28"/>
        </w:rPr>
        <w:t>дає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можливість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вжити </w:t>
      </w:r>
      <w:proofErr w:type="spellStart"/>
      <w:r w:rsidRPr="0097700C">
        <w:rPr>
          <w:rFonts w:ascii="Times New Roman" w:hAnsi="Times New Roman"/>
          <w:sz w:val="28"/>
          <w:szCs w:val="28"/>
        </w:rPr>
        <w:t>необхідних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заходів щодо захисту людей і збереження матеріальних цінностей.</w:t>
      </w:r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700C">
        <w:rPr>
          <w:rFonts w:ascii="Times New Roman" w:hAnsi="Times New Roman"/>
          <w:sz w:val="28"/>
          <w:szCs w:val="28"/>
        </w:rPr>
        <w:t xml:space="preserve">У зв’язку з </w:t>
      </w:r>
      <w:proofErr w:type="spellStart"/>
      <w:r w:rsidRPr="0097700C">
        <w:rPr>
          <w:rFonts w:ascii="Times New Roman" w:hAnsi="Times New Roman"/>
          <w:sz w:val="28"/>
          <w:szCs w:val="28"/>
        </w:rPr>
        <w:t>втручанням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Російської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Федерації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97700C">
        <w:rPr>
          <w:rFonts w:ascii="Times New Roman" w:hAnsi="Times New Roman"/>
          <w:sz w:val="28"/>
          <w:szCs w:val="28"/>
        </w:rPr>
        <w:t>внутрішні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справи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України, </w:t>
      </w:r>
      <w:proofErr w:type="spellStart"/>
      <w:r w:rsidRPr="0097700C">
        <w:rPr>
          <w:rFonts w:ascii="Times New Roman" w:hAnsi="Times New Roman"/>
          <w:sz w:val="28"/>
          <w:szCs w:val="28"/>
        </w:rPr>
        <w:t>зростанням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соціальної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напруги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в Україні, </w:t>
      </w:r>
      <w:proofErr w:type="spellStart"/>
      <w:r w:rsidRPr="0097700C">
        <w:rPr>
          <w:rFonts w:ascii="Times New Roman" w:hAnsi="Times New Roman"/>
          <w:sz w:val="28"/>
          <w:szCs w:val="28"/>
        </w:rPr>
        <w:t>захопленням</w:t>
      </w:r>
      <w:proofErr w:type="spellEnd"/>
      <w:proofErr w:type="gramStart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Р</w:t>
      </w:r>
      <w:proofErr w:type="gramEnd"/>
      <w:r w:rsidRPr="0097700C">
        <w:rPr>
          <w:rFonts w:ascii="Times New Roman" w:hAnsi="Times New Roman"/>
          <w:sz w:val="28"/>
          <w:szCs w:val="28"/>
        </w:rPr>
        <w:t>осійською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Федерацією</w:t>
      </w:r>
      <w:proofErr w:type="spellEnd"/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700C">
        <w:rPr>
          <w:rFonts w:ascii="Times New Roman" w:hAnsi="Times New Roman"/>
          <w:sz w:val="28"/>
          <w:szCs w:val="28"/>
        </w:rPr>
        <w:t xml:space="preserve">території </w:t>
      </w:r>
      <w:proofErr w:type="spellStart"/>
      <w:r w:rsidRPr="0097700C">
        <w:rPr>
          <w:rFonts w:ascii="Times New Roman" w:hAnsi="Times New Roman"/>
          <w:sz w:val="28"/>
          <w:szCs w:val="28"/>
        </w:rPr>
        <w:t>Автономної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республіки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Крим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, а також </w:t>
      </w:r>
      <w:proofErr w:type="spellStart"/>
      <w:r w:rsidRPr="0097700C">
        <w:rPr>
          <w:rFonts w:ascii="Times New Roman" w:hAnsi="Times New Roman"/>
          <w:sz w:val="28"/>
          <w:szCs w:val="28"/>
        </w:rPr>
        <w:t>захопленням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незаконно </w:t>
      </w:r>
      <w:proofErr w:type="spellStart"/>
      <w:r w:rsidRPr="0097700C">
        <w:rPr>
          <w:rFonts w:ascii="Times New Roman" w:hAnsi="Times New Roman"/>
          <w:sz w:val="28"/>
          <w:szCs w:val="28"/>
        </w:rPr>
        <w:t>створеними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збройними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формуваннями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проросійського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спрямування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запідтримки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військових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підрозділів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збройних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сил</w:t>
      </w:r>
      <w:proofErr w:type="gramStart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Р</w:t>
      </w:r>
      <w:proofErr w:type="gramEnd"/>
      <w:r w:rsidRPr="0097700C">
        <w:rPr>
          <w:rFonts w:ascii="Times New Roman" w:hAnsi="Times New Roman"/>
          <w:sz w:val="28"/>
          <w:szCs w:val="28"/>
        </w:rPr>
        <w:t>осійської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Федерації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частини</w:t>
      </w:r>
      <w:proofErr w:type="spellEnd"/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7700C">
        <w:rPr>
          <w:rFonts w:ascii="Times New Roman" w:hAnsi="Times New Roman"/>
          <w:sz w:val="28"/>
          <w:szCs w:val="28"/>
        </w:rPr>
        <w:t xml:space="preserve">територій </w:t>
      </w:r>
      <w:proofErr w:type="spellStart"/>
      <w:r w:rsidRPr="0097700C">
        <w:rPr>
          <w:rFonts w:ascii="Times New Roman" w:hAnsi="Times New Roman"/>
          <w:sz w:val="28"/>
          <w:szCs w:val="28"/>
        </w:rPr>
        <w:t>Донецької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97700C">
        <w:rPr>
          <w:rFonts w:ascii="Times New Roman" w:hAnsi="Times New Roman"/>
          <w:sz w:val="28"/>
          <w:szCs w:val="28"/>
        </w:rPr>
        <w:t>Луганської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областей та </w:t>
      </w:r>
      <w:proofErr w:type="spellStart"/>
      <w:r w:rsidRPr="0097700C">
        <w:rPr>
          <w:rFonts w:ascii="Times New Roman" w:hAnsi="Times New Roman"/>
          <w:sz w:val="28"/>
          <w:szCs w:val="28"/>
        </w:rPr>
        <w:t>можливою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загрозою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700C">
        <w:rPr>
          <w:rFonts w:ascii="Times New Roman" w:hAnsi="Times New Roman"/>
          <w:sz w:val="28"/>
          <w:szCs w:val="28"/>
        </w:rPr>
        <w:t>захоплення</w:t>
      </w:r>
      <w:proofErr w:type="spellEnd"/>
    </w:p>
    <w:p w:rsidR="0070097A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00C">
        <w:rPr>
          <w:rFonts w:ascii="Times New Roman" w:hAnsi="Times New Roman"/>
          <w:sz w:val="28"/>
          <w:szCs w:val="28"/>
        </w:rPr>
        <w:t xml:space="preserve">інших територій України є </w:t>
      </w:r>
      <w:proofErr w:type="spellStart"/>
      <w:r w:rsidRPr="0097700C">
        <w:rPr>
          <w:rFonts w:ascii="Times New Roman" w:hAnsi="Times New Roman"/>
          <w:sz w:val="28"/>
          <w:szCs w:val="28"/>
        </w:rPr>
        <w:t>загроза</w:t>
      </w:r>
      <w:proofErr w:type="spellEnd"/>
      <w:r w:rsidRPr="0097700C">
        <w:rPr>
          <w:rFonts w:ascii="Times New Roman" w:hAnsi="Times New Roman"/>
          <w:sz w:val="28"/>
          <w:szCs w:val="28"/>
        </w:rPr>
        <w:t xml:space="preserve"> виникнення надзвичайних ситуацій </w:t>
      </w:r>
      <w:proofErr w:type="gramStart"/>
      <w:r w:rsidRPr="0097700C">
        <w:rPr>
          <w:rFonts w:ascii="Times New Roman" w:hAnsi="Times New Roman"/>
          <w:sz w:val="28"/>
          <w:szCs w:val="28"/>
        </w:rPr>
        <w:t>соц</w:t>
      </w:r>
      <w:proofErr w:type="gramEnd"/>
      <w:r w:rsidRPr="0097700C">
        <w:rPr>
          <w:rFonts w:ascii="Times New Roman" w:hAnsi="Times New Roman"/>
          <w:sz w:val="28"/>
          <w:szCs w:val="28"/>
        </w:rPr>
        <w:t>іального та воєнного характеру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00C">
        <w:rPr>
          <w:rFonts w:ascii="Times New Roman" w:hAnsi="Times New Roman"/>
          <w:sz w:val="28"/>
          <w:szCs w:val="28"/>
          <w:lang w:val="uk-UA"/>
        </w:rPr>
        <w:t xml:space="preserve">Тому, фінансування заходів із запобігання виникненню надзвичайних ситуацій, підвищення рівня оснащеності сил цивільного захисту, проведення широкої </w:t>
      </w:r>
      <w:r w:rsidRPr="0097700C">
        <w:rPr>
          <w:rFonts w:ascii="Times New Roman" w:hAnsi="Times New Roman"/>
          <w:sz w:val="28"/>
          <w:szCs w:val="28"/>
          <w:lang w:val="uk-UA"/>
        </w:rPr>
        <w:lastRenderedPageBreak/>
        <w:t xml:space="preserve">інформаційної роботи серед населення сприятимуть зменшенню виникнення надзвичайних ситуацій та небезпечних подій, загибелі та травмуванню людей на території </w:t>
      </w:r>
      <w:r>
        <w:rPr>
          <w:rFonts w:ascii="Times New Roman" w:hAnsi="Times New Roman"/>
          <w:sz w:val="28"/>
          <w:szCs w:val="28"/>
          <w:lang w:val="uk-UA"/>
        </w:rPr>
        <w:t>Гадяцької міської територіальної громади</w:t>
      </w:r>
      <w:r w:rsidRPr="0097700C">
        <w:rPr>
          <w:rFonts w:ascii="Times New Roman" w:hAnsi="Times New Roman"/>
          <w:sz w:val="28"/>
          <w:szCs w:val="28"/>
          <w:lang w:val="uk-UA"/>
        </w:rPr>
        <w:t>.</w:t>
      </w:r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Default="0070097A" w:rsidP="00977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7700C">
        <w:rPr>
          <w:rFonts w:ascii="Times New Roman" w:hAnsi="Times New Roman"/>
          <w:b/>
          <w:bCs/>
          <w:sz w:val="28"/>
          <w:szCs w:val="28"/>
        </w:rPr>
        <w:t>Визначення мети програми</w:t>
      </w:r>
    </w:p>
    <w:p w:rsidR="0070097A" w:rsidRPr="00101CD1" w:rsidRDefault="0070097A" w:rsidP="00977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CD1">
        <w:rPr>
          <w:rFonts w:ascii="Times New Roman" w:hAnsi="Times New Roman"/>
          <w:sz w:val="28"/>
          <w:szCs w:val="28"/>
          <w:lang w:val="uk-UA"/>
        </w:rPr>
        <w:t xml:space="preserve">Метою програми є вирішення комплексу завдань по запобіганню виникнення надзвичайних ситуацій (небезпечних подій) техногенного, природного, соціального та воєнного характеру, зниженню рівня їх негативного впливу на територію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101CD1">
        <w:rPr>
          <w:rFonts w:ascii="Times New Roman" w:hAnsi="Times New Roman"/>
          <w:sz w:val="28"/>
          <w:szCs w:val="28"/>
          <w:lang w:val="uk-UA"/>
        </w:rPr>
        <w:t>, забезпеченню високого рівня готовності органів управління та сил цивільного захисту до реагування на можливі надзвичайні ситуації (небезпечні події), захисту населення і територій від надзвичайних ситуації та наданню допомоги постраждалому населенню в інтересах безпеки окремої людини, суспільства та довкілля.</w:t>
      </w:r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101CD1" w:rsidRDefault="0070097A" w:rsidP="0010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01CD1">
        <w:rPr>
          <w:rFonts w:ascii="Times New Roman" w:hAnsi="Times New Roman"/>
          <w:b/>
          <w:bCs/>
          <w:sz w:val="28"/>
          <w:szCs w:val="28"/>
        </w:rPr>
        <w:t>Напрями діяльності та заходи програми, обсяги</w:t>
      </w:r>
    </w:p>
    <w:p w:rsidR="0070097A" w:rsidRPr="0097700C" w:rsidRDefault="0070097A" w:rsidP="00101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01CD1">
        <w:rPr>
          <w:rFonts w:ascii="Times New Roman" w:hAnsi="Times New Roman"/>
          <w:b/>
          <w:bCs/>
          <w:sz w:val="28"/>
          <w:szCs w:val="28"/>
        </w:rPr>
        <w:t>і джерела фінансування, строки та етапи її виконання</w:t>
      </w:r>
    </w:p>
    <w:p w:rsidR="0070097A" w:rsidRPr="0097700C" w:rsidRDefault="0070097A" w:rsidP="009770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Default="0070097A" w:rsidP="0010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CD1">
        <w:rPr>
          <w:rFonts w:ascii="Times New Roman" w:hAnsi="Times New Roman"/>
          <w:sz w:val="28"/>
          <w:szCs w:val="28"/>
          <w:lang w:val="uk-UA"/>
        </w:rPr>
        <w:t xml:space="preserve">Напрямами діяльності щодо запобігання виникненню надзвичайних ситуацій (небезпечних подій), підвищення рівня ефективності управління, подальшого розвитку і вдосконалення оперативного реагування на надзвичайні ситуації (небезпечні події), а також надання належної допомоги населенню є: модернізація та підтримання у постійній готовності </w:t>
      </w:r>
      <w:r>
        <w:rPr>
          <w:rFonts w:ascii="Times New Roman" w:hAnsi="Times New Roman"/>
          <w:sz w:val="28"/>
          <w:szCs w:val="28"/>
          <w:lang w:val="uk-UA"/>
        </w:rPr>
        <w:t>місцевої</w:t>
      </w:r>
      <w:r w:rsidRPr="00101CD1">
        <w:rPr>
          <w:rFonts w:ascii="Times New Roman" w:hAnsi="Times New Roman"/>
          <w:sz w:val="28"/>
          <w:szCs w:val="28"/>
          <w:lang w:val="uk-UA"/>
        </w:rPr>
        <w:t xml:space="preserve"> системи централізованого оповіщення, забезпечення оповіщення та інформування населення про загрозу та виникнення надзвичайних ситуацій; </w:t>
      </w:r>
    </w:p>
    <w:p w:rsidR="0070097A" w:rsidRPr="00101CD1" w:rsidRDefault="0070097A" w:rsidP="0010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CD1">
        <w:rPr>
          <w:rFonts w:ascii="Times New Roman" w:hAnsi="Times New Roman"/>
          <w:sz w:val="28"/>
          <w:szCs w:val="28"/>
        </w:rPr>
        <w:t xml:space="preserve">наповнення </w:t>
      </w:r>
      <w:r>
        <w:rPr>
          <w:rFonts w:ascii="Times New Roman" w:hAnsi="Times New Roman"/>
          <w:sz w:val="28"/>
          <w:szCs w:val="28"/>
          <w:lang w:val="uk-UA"/>
        </w:rPr>
        <w:t>місцевого</w:t>
      </w:r>
      <w:r w:rsidRPr="00101CD1">
        <w:rPr>
          <w:rFonts w:ascii="Times New Roman" w:hAnsi="Times New Roman"/>
          <w:sz w:val="28"/>
          <w:szCs w:val="28"/>
        </w:rPr>
        <w:t xml:space="preserve"> матеріального резерву для здійснення заходів, спрямованих на запобігання і ліквідацію наслідків надзвичайних ситуацій та</w:t>
      </w:r>
    </w:p>
    <w:p w:rsidR="0070097A" w:rsidRPr="00101CD1" w:rsidRDefault="0070097A" w:rsidP="0010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CD1">
        <w:rPr>
          <w:rFonts w:ascii="Times New Roman" w:hAnsi="Times New Roman"/>
          <w:sz w:val="28"/>
          <w:szCs w:val="28"/>
        </w:rPr>
        <w:t>надання термінової допомоги постраждалому населенню;</w:t>
      </w:r>
    </w:p>
    <w:p w:rsidR="0070097A" w:rsidRPr="00101CD1" w:rsidRDefault="0070097A" w:rsidP="0010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CD1">
        <w:rPr>
          <w:rFonts w:ascii="Times New Roman" w:hAnsi="Times New Roman"/>
          <w:sz w:val="28"/>
          <w:szCs w:val="28"/>
        </w:rPr>
        <w:t xml:space="preserve">забезпечення організації заходів реагування на надзвичайні ситуації техногенного, природного, </w:t>
      </w:r>
      <w:proofErr w:type="gramStart"/>
      <w:r w:rsidRPr="00101CD1">
        <w:rPr>
          <w:rFonts w:ascii="Times New Roman" w:hAnsi="Times New Roman"/>
          <w:sz w:val="28"/>
          <w:szCs w:val="28"/>
        </w:rPr>
        <w:t>соц</w:t>
      </w:r>
      <w:proofErr w:type="gramEnd"/>
      <w:r w:rsidRPr="00101CD1">
        <w:rPr>
          <w:rFonts w:ascii="Times New Roman" w:hAnsi="Times New Roman"/>
          <w:sz w:val="28"/>
          <w:szCs w:val="28"/>
        </w:rPr>
        <w:t>іального та воєнного характеру;</w:t>
      </w:r>
    </w:p>
    <w:p w:rsidR="0070097A" w:rsidRPr="00101CD1" w:rsidRDefault="0070097A" w:rsidP="0010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CD1">
        <w:rPr>
          <w:rFonts w:ascii="Times New Roman" w:hAnsi="Times New Roman"/>
          <w:sz w:val="28"/>
          <w:szCs w:val="28"/>
        </w:rPr>
        <w:t>доукомплектування і утримання об’єктів цивільного захисту</w:t>
      </w:r>
      <w:r w:rsidRPr="00101CD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Гадяцької міської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ради</w:t>
      </w:r>
      <w:proofErr w:type="gramEnd"/>
      <w:r w:rsidRPr="00101CD1">
        <w:rPr>
          <w:rFonts w:ascii="Times New Roman" w:hAnsi="Times New Roman"/>
          <w:sz w:val="28"/>
          <w:szCs w:val="28"/>
        </w:rPr>
        <w:t xml:space="preserve"> у місцях постійної дислокації;</w:t>
      </w:r>
    </w:p>
    <w:p w:rsidR="0070097A" w:rsidRPr="00101CD1" w:rsidRDefault="0070097A" w:rsidP="0010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01CD1">
        <w:rPr>
          <w:rFonts w:ascii="Times New Roman" w:hAnsi="Times New Roman"/>
          <w:sz w:val="28"/>
          <w:szCs w:val="28"/>
        </w:rPr>
        <w:t xml:space="preserve">забезпечення сучасного </w:t>
      </w:r>
      <w:proofErr w:type="gramStart"/>
      <w:r w:rsidRPr="00101CD1">
        <w:rPr>
          <w:rFonts w:ascii="Times New Roman" w:hAnsi="Times New Roman"/>
          <w:sz w:val="28"/>
          <w:szCs w:val="28"/>
        </w:rPr>
        <w:t>р</w:t>
      </w:r>
      <w:proofErr w:type="gramEnd"/>
      <w:r w:rsidRPr="00101CD1">
        <w:rPr>
          <w:rFonts w:ascii="Times New Roman" w:hAnsi="Times New Roman"/>
          <w:sz w:val="28"/>
          <w:szCs w:val="28"/>
        </w:rPr>
        <w:t>івня пожежної та техногенної безпеки;</w:t>
      </w:r>
    </w:p>
    <w:p w:rsidR="0070097A" w:rsidRPr="00101CD1" w:rsidRDefault="0070097A" w:rsidP="0010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101CD1">
        <w:rPr>
          <w:rFonts w:ascii="Times New Roman" w:hAnsi="Times New Roman"/>
          <w:sz w:val="28"/>
          <w:szCs w:val="28"/>
        </w:rPr>
        <w:t xml:space="preserve">запобігання та </w:t>
      </w:r>
      <w:proofErr w:type="gramStart"/>
      <w:r w:rsidRPr="00101CD1">
        <w:rPr>
          <w:rFonts w:ascii="Times New Roman" w:hAnsi="Times New Roman"/>
          <w:sz w:val="28"/>
          <w:szCs w:val="28"/>
        </w:rPr>
        <w:t>л</w:t>
      </w:r>
      <w:proofErr w:type="gramEnd"/>
      <w:r w:rsidRPr="00101CD1">
        <w:rPr>
          <w:rFonts w:ascii="Times New Roman" w:hAnsi="Times New Roman"/>
          <w:sz w:val="28"/>
          <w:szCs w:val="28"/>
        </w:rPr>
        <w:t>іквідація наслідків надзвичайних ситуацій на водних об’єктах;</w:t>
      </w:r>
    </w:p>
    <w:p w:rsidR="0070097A" w:rsidRPr="00E15171" w:rsidRDefault="0070097A" w:rsidP="0010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CD1">
        <w:rPr>
          <w:rFonts w:ascii="Times New Roman" w:hAnsi="Times New Roman"/>
          <w:sz w:val="28"/>
          <w:szCs w:val="28"/>
        </w:rPr>
        <w:t>забезпечення формувань циві</w:t>
      </w:r>
      <w:r>
        <w:rPr>
          <w:rFonts w:ascii="Times New Roman" w:hAnsi="Times New Roman"/>
          <w:sz w:val="28"/>
          <w:szCs w:val="28"/>
        </w:rPr>
        <w:t xml:space="preserve">льного захисту та </w:t>
      </w:r>
      <w:proofErr w:type="gramStart"/>
      <w:r w:rsidRPr="00101CD1">
        <w:rPr>
          <w:rFonts w:ascii="Times New Roman" w:hAnsi="Times New Roman"/>
          <w:sz w:val="28"/>
          <w:szCs w:val="28"/>
        </w:rPr>
        <w:t>спец</w:t>
      </w:r>
      <w:proofErr w:type="gramEnd"/>
      <w:r w:rsidRPr="00101CD1">
        <w:rPr>
          <w:rFonts w:ascii="Times New Roman" w:hAnsi="Times New Roman"/>
          <w:sz w:val="28"/>
          <w:szCs w:val="28"/>
        </w:rPr>
        <w:t>іалізованих служб засобами радіаційного та хімічного захисту;</w:t>
      </w:r>
    </w:p>
    <w:p w:rsidR="0070097A" w:rsidRPr="00101CD1" w:rsidRDefault="0070097A" w:rsidP="0010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очищення території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101CD1">
        <w:rPr>
          <w:rFonts w:ascii="Times New Roman" w:hAnsi="Times New Roman"/>
          <w:sz w:val="28"/>
          <w:szCs w:val="28"/>
        </w:rPr>
        <w:t xml:space="preserve"> від вибухонебезпечних предметі</w:t>
      </w:r>
      <w:proofErr w:type="gramStart"/>
      <w:r w:rsidRPr="00101CD1">
        <w:rPr>
          <w:rFonts w:ascii="Times New Roman" w:hAnsi="Times New Roman"/>
          <w:sz w:val="28"/>
          <w:szCs w:val="28"/>
        </w:rPr>
        <w:t>в</w:t>
      </w:r>
      <w:proofErr w:type="gramEnd"/>
      <w:r w:rsidRPr="00101CD1">
        <w:rPr>
          <w:rFonts w:ascii="Times New Roman" w:hAnsi="Times New Roman"/>
          <w:sz w:val="28"/>
          <w:szCs w:val="28"/>
        </w:rPr>
        <w:t>;</w:t>
      </w:r>
    </w:p>
    <w:p w:rsidR="0070097A" w:rsidRPr="00101CD1" w:rsidRDefault="0070097A" w:rsidP="00101C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01CD1">
        <w:rPr>
          <w:rFonts w:ascii="Times New Roman" w:hAnsi="Times New Roman"/>
          <w:sz w:val="28"/>
          <w:szCs w:val="28"/>
        </w:rPr>
        <w:t>захист населення і територій від пожеж в природних екосистемах.</w:t>
      </w: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5171">
        <w:rPr>
          <w:rFonts w:ascii="Times New Roman" w:hAnsi="Times New Roman"/>
          <w:sz w:val="28"/>
          <w:szCs w:val="28"/>
        </w:rPr>
        <w:t xml:space="preserve">Заходами щодо розвитку та вдосконалення системи </w:t>
      </w:r>
      <w:proofErr w:type="gramStart"/>
      <w:r w:rsidRPr="00E15171">
        <w:rPr>
          <w:rFonts w:ascii="Times New Roman" w:hAnsi="Times New Roman"/>
          <w:sz w:val="28"/>
          <w:szCs w:val="28"/>
        </w:rPr>
        <w:t>п</w:t>
      </w:r>
      <w:proofErr w:type="gramEnd"/>
      <w:r w:rsidRPr="00E15171">
        <w:rPr>
          <w:rFonts w:ascii="Times New Roman" w:hAnsi="Times New Roman"/>
          <w:sz w:val="28"/>
          <w:szCs w:val="28"/>
        </w:rPr>
        <w:t>ідготовки керівного</w:t>
      </w: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5171">
        <w:rPr>
          <w:rFonts w:ascii="Times New Roman" w:hAnsi="Times New Roman"/>
          <w:sz w:val="28"/>
          <w:szCs w:val="28"/>
        </w:rPr>
        <w:t>складу  органів місцевого самоврядування, керівного складу об’єктів усіх форм власності щодо запобігання, оперативного реагування та ліквідації наслідків надзвичайних ситуацій (небезпечних подій), навчання населення діям у разі виникнення надзвичайних ситуаці</w:t>
      </w:r>
      <w:proofErr w:type="gramStart"/>
      <w:r w:rsidRPr="00E15171">
        <w:rPr>
          <w:rFonts w:ascii="Times New Roman" w:hAnsi="Times New Roman"/>
          <w:sz w:val="28"/>
          <w:szCs w:val="28"/>
        </w:rPr>
        <w:t>й(</w:t>
      </w:r>
      <w:proofErr w:type="gramEnd"/>
      <w:r w:rsidRPr="00E15171">
        <w:rPr>
          <w:rFonts w:ascii="Times New Roman" w:hAnsi="Times New Roman"/>
          <w:sz w:val="28"/>
          <w:szCs w:val="28"/>
        </w:rPr>
        <w:t>небезпечних подій) є:</w:t>
      </w: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5171">
        <w:rPr>
          <w:rFonts w:ascii="Times New Roman" w:hAnsi="Times New Roman"/>
          <w:sz w:val="28"/>
          <w:szCs w:val="28"/>
          <w:lang w:val="uk-UA"/>
        </w:rPr>
        <w:lastRenderedPageBreak/>
        <w:t>підготовка керівного складу органів управління та сил цивільного захисту, керівного складу суб’єктів господарювання у сфері цивільного захисту, техногенної та пожежної безпеки;</w:t>
      </w: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5171">
        <w:rPr>
          <w:rFonts w:ascii="Times New Roman" w:hAnsi="Times New Roman"/>
          <w:sz w:val="28"/>
          <w:szCs w:val="28"/>
        </w:rPr>
        <w:t>навчання населення, популяризація серед дітей та молоді безпечних умов</w:t>
      </w: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5171">
        <w:rPr>
          <w:rFonts w:ascii="Times New Roman" w:hAnsi="Times New Roman"/>
          <w:sz w:val="28"/>
          <w:szCs w:val="28"/>
        </w:rPr>
        <w:t xml:space="preserve">діяльності та </w:t>
      </w:r>
      <w:proofErr w:type="gramStart"/>
      <w:r w:rsidRPr="00E15171">
        <w:rPr>
          <w:rFonts w:ascii="Times New Roman" w:hAnsi="Times New Roman"/>
          <w:sz w:val="28"/>
          <w:szCs w:val="28"/>
        </w:rPr>
        <w:t>п</w:t>
      </w:r>
      <w:proofErr w:type="gramEnd"/>
      <w:r w:rsidRPr="00E15171">
        <w:rPr>
          <w:rFonts w:ascii="Times New Roman" w:hAnsi="Times New Roman"/>
          <w:sz w:val="28"/>
          <w:szCs w:val="28"/>
        </w:rPr>
        <w:t>ідготовка до дій в умовах надзвичайних ситуацій (небезпечних</w:t>
      </w: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5171">
        <w:rPr>
          <w:rFonts w:ascii="Times New Roman" w:hAnsi="Times New Roman"/>
          <w:sz w:val="28"/>
          <w:szCs w:val="28"/>
        </w:rPr>
        <w:t>подій).</w:t>
      </w: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5171">
        <w:rPr>
          <w:rFonts w:ascii="Times New Roman" w:hAnsi="Times New Roman"/>
          <w:sz w:val="28"/>
          <w:szCs w:val="28"/>
        </w:rPr>
        <w:t>Виконання захо</w:t>
      </w:r>
      <w:r>
        <w:rPr>
          <w:rFonts w:ascii="Times New Roman" w:hAnsi="Times New Roman"/>
          <w:sz w:val="28"/>
          <w:szCs w:val="28"/>
        </w:rPr>
        <w:t>дів програми розраховане на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–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E15171">
        <w:rPr>
          <w:rFonts w:ascii="Times New Roman" w:hAnsi="Times New Roman"/>
          <w:sz w:val="28"/>
          <w:szCs w:val="28"/>
        </w:rPr>
        <w:t xml:space="preserve"> роки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15171">
        <w:rPr>
          <w:rFonts w:ascii="Times New Roman" w:hAnsi="Times New Roman"/>
          <w:sz w:val="28"/>
          <w:szCs w:val="28"/>
        </w:rPr>
        <w:t>(див</w:t>
      </w:r>
      <w:proofErr w:type="gramStart"/>
      <w:r w:rsidRPr="00E15171">
        <w:rPr>
          <w:rFonts w:ascii="Times New Roman" w:hAnsi="Times New Roman"/>
          <w:sz w:val="28"/>
          <w:szCs w:val="28"/>
        </w:rPr>
        <w:t>.</w:t>
      </w:r>
      <w:proofErr w:type="gramEnd"/>
      <w:r w:rsidRPr="00E151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15171">
        <w:rPr>
          <w:rFonts w:ascii="Times New Roman" w:hAnsi="Times New Roman"/>
          <w:sz w:val="28"/>
          <w:szCs w:val="28"/>
        </w:rPr>
        <w:t>т</w:t>
      </w:r>
      <w:proofErr w:type="gramEnd"/>
      <w:r w:rsidRPr="00E15171">
        <w:rPr>
          <w:rFonts w:ascii="Times New Roman" w:hAnsi="Times New Roman"/>
          <w:sz w:val="28"/>
          <w:szCs w:val="28"/>
        </w:rPr>
        <w:t>аблицю 1).</w:t>
      </w:r>
    </w:p>
    <w:p w:rsidR="0070097A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E15171">
        <w:rPr>
          <w:rFonts w:ascii="Times New Roman" w:hAnsi="Times New Roman"/>
          <w:b/>
          <w:bCs/>
          <w:sz w:val="28"/>
          <w:szCs w:val="28"/>
        </w:rPr>
        <w:t>Очікувані показники успішності програми (критерії оцінки ефективності</w:t>
      </w:r>
      <w:proofErr w:type="gramEnd"/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5171">
        <w:rPr>
          <w:rFonts w:ascii="Times New Roman" w:hAnsi="Times New Roman"/>
          <w:b/>
          <w:bCs/>
          <w:sz w:val="28"/>
          <w:szCs w:val="28"/>
        </w:rPr>
        <w:t>виконання заходів програми)</w:t>
      </w:r>
    </w:p>
    <w:p w:rsidR="0070097A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D662BA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662BA">
        <w:rPr>
          <w:rFonts w:ascii="Times New Roman" w:hAnsi="Times New Roman"/>
          <w:sz w:val="28"/>
          <w:szCs w:val="28"/>
          <w:lang w:val="uk-UA"/>
        </w:rPr>
        <w:t>В результаті виконання програми прогнозується підвищення рівня функціонування Гадяцької міської ланки Полтавської територіальної підсистеми єдиної державної системи цивільного захисту.</w:t>
      </w: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5171">
        <w:rPr>
          <w:rFonts w:ascii="Times New Roman" w:hAnsi="Times New Roman"/>
          <w:sz w:val="28"/>
          <w:szCs w:val="28"/>
          <w:lang w:val="uk-UA"/>
        </w:rPr>
        <w:t xml:space="preserve">Внаслідок цього будуть створені дієві умови щодо реалізації в </w:t>
      </w:r>
      <w:r>
        <w:rPr>
          <w:rFonts w:ascii="Times New Roman" w:hAnsi="Times New Roman"/>
          <w:sz w:val="28"/>
          <w:szCs w:val="28"/>
          <w:lang w:val="uk-UA"/>
        </w:rPr>
        <w:t>громаді</w:t>
      </w:r>
      <w:r w:rsidRPr="00E15171">
        <w:rPr>
          <w:rFonts w:ascii="Times New Roman" w:hAnsi="Times New Roman"/>
          <w:sz w:val="28"/>
          <w:szCs w:val="28"/>
          <w:lang w:val="uk-UA"/>
        </w:rPr>
        <w:t xml:space="preserve"> державної політики у сферах діяльності, які спрямовані на максимально можливе, системне та економічно обґрунтоване зменшення негативного впливу</w:t>
      </w:r>
    </w:p>
    <w:p w:rsidR="0070097A" w:rsidRPr="00E15171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15171">
        <w:rPr>
          <w:rFonts w:ascii="Times New Roman" w:hAnsi="Times New Roman"/>
          <w:sz w:val="28"/>
          <w:szCs w:val="28"/>
        </w:rPr>
        <w:t>надзвичайних ситуацій (небезпечних подій) та їх наслідків на населення, суб’єктів господарювання та довкілля (див</w:t>
      </w:r>
      <w:proofErr w:type="gramStart"/>
      <w:r w:rsidRPr="00E15171">
        <w:rPr>
          <w:rFonts w:ascii="Times New Roman" w:hAnsi="Times New Roman"/>
          <w:sz w:val="28"/>
          <w:szCs w:val="28"/>
        </w:rPr>
        <w:t>.</w:t>
      </w:r>
      <w:proofErr w:type="gramEnd"/>
      <w:r w:rsidRPr="00E151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15171">
        <w:rPr>
          <w:rFonts w:ascii="Times New Roman" w:hAnsi="Times New Roman"/>
          <w:sz w:val="28"/>
          <w:szCs w:val="28"/>
        </w:rPr>
        <w:t>т</w:t>
      </w:r>
      <w:proofErr w:type="gramEnd"/>
      <w:r w:rsidRPr="00E15171">
        <w:rPr>
          <w:rFonts w:ascii="Times New Roman" w:hAnsi="Times New Roman"/>
          <w:sz w:val="28"/>
          <w:szCs w:val="28"/>
        </w:rPr>
        <w:t xml:space="preserve">аблицю 3), а </w:t>
      </w:r>
      <w:r>
        <w:rPr>
          <w:rFonts w:ascii="Times New Roman" w:hAnsi="Times New Roman"/>
          <w:sz w:val="28"/>
          <w:szCs w:val="28"/>
        </w:rPr>
        <w:t>саме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70097A" w:rsidRPr="006E0139" w:rsidRDefault="0070097A" w:rsidP="00012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2BAA">
        <w:rPr>
          <w:rFonts w:ascii="Times New Roman" w:hAnsi="Times New Roman"/>
          <w:sz w:val="28"/>
          <w:szCs w:val="28"/>
          <w:lang w:val="uk-UA"/>
        </w:rPr>
        <w:t xml:space="preserve">підвищення рівня захищеності сил цивільного захисту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012BAA">
        <w:rPr>
          <w:rFonts w:ascii="Times New Roman" w:hAnsi="Times New Roman"/>
          <w:sz w:val="28"/>
          <w:szCs w:val="28"/>
          <w:lang w:val="uk-UA"/>
        </w:rPr>
        <w:t xml:space="preserve"> шляхом забезпечення засобами індивідуального захисту, приладами радіаційної та хімічної розвідки, дозиметричного і хімічного контролю у кількості </w:t>
      </w:r>
      <w:r w:rsidRPr="006E0139">
        <w:rPr>
          <w:rFonts w:ascii="Times New Roman" w:hAnsi="Times New Roman"/>
          <w:sz w:val="28"/>
          <w:szCs w:val="28"/>
          <w:lang w:val="uk-UA"/>
        </w:rPr>
        <w:t>208 одиниць;</w:t>
      </w:r>
    </w:p>
    <w:p w:rsidR="0070097A" w:rsidRPr="00012BAA" w:rsidRDefault="0070097A" w:rsidP="00012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2BAA">
        <w:rPr>
          <w:rFonts w:ascii="Times New Roman" w:hAnsi="Times New Roman"/>
          <w:sz w:val="28"/>
          <w:szCs w:val="28"/>
        </w:rPr>
        <w:t xml:space="preserve">поповнення </w:t>
      </w:r>
      <w:r>
        <w:rPr>
          <w:rFonts w:ascii="Times New Roman" w:hAnsi="Times New Roman"/>
          <w:sz w:val="28"/>
          <w:szCs w:val="28"/>
          <w:lang w:val="uk-UA"/>
        </w:rPr>
        <w:t>місцевого</w:t>
      </w:r>
      <w:r w:rsidRPr="00012B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12BAA">
        <w:rPr>
          <w:rFonts w:ascii="Times New Roman" w:hAnsi="Times New Roman"/>
          <w:sz w:val="28"/>
          <w:szCs w:val="28"/>
        </w:rPr>
        <w:t>матер</w:t>
      </w:r>
      <w:proofErr w:type="gramEnd"/>
      <w:r w:rsidRPr="00012BAA">
        <w:rPr>
          <w:rFonts w:ascii="Times New Roman" w:hAnsi="Times New Roman"/>
          <w:sz w:val="28"/>
          <w:szCs w:val="28"/>
        </w:rPr>
        <w:t>іального резерву для запобігання, ліквідації надзвичайних ситуацій та їх наслідків до 100 % номенклатури;</w:t>
      </w:r>
    </w:p>
    <w:p w:rsidR="0070097A" w:rsidRPr="00012BAA" w:rsidRDefault="0070097A" w:rsidP="00012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2BAA">
        <w:rPr>
          <w:rFonts w:ascii="Times New Roman" w:hAnsi="Times New Roman"/>
          <w:sz w:val="28"/>
          <w:szCs w:val="28"/>
        </w:rPr>
        <w:t>збільшення територій, очищених від вибухонебезпечних предметі</w:t>
      </w:r>
      <w:proofErr w:type="gramStart"/>
      <w:r w:rsidRPr="00012BAA">
        <w:rPr>
          <w:rFonts w:ascii="Times New Roman" w:hAnsi="Times New Roman"/>
          <w:sz w:val="28"/>
          <w:szCs w:val="28"/>
        </w:rPr>
        <w:t>в</w:t>
      </w:r>
      <w:proofErr w:type="gramEnd"/>
      <w:r w:rsidRPr="00012BAA">
        <w:rPr>
          <w:rFonts w:ascii="Times New Roman" w:hAnsi="Times New Roman"/>
          <w:sz w:val="28"/>
          <w:szCs w:val="28"/>
        </w:rPr>
        <w:t>;</w:t>
      </w:r>
    </w:p>
    <w:p w:rsidR="0070097A" w:rsidRPr="00012BAA" w:rsidRDefault="0070097A" w:rsidP="00012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70097A" w:rsidRPr="00012BAA" w:rsidRDefault="0070097A" w:rsidP="00012B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12BAA">
        <w:rPr>
          <w:rFonts w:ascii="Times New Roman" w:hAnsi="Times New Roman"/>
          <w:b/>
          <w:bCs/>
          <w:sz w:val="28"/>
          <w:szCs w:val="28"/>
        </w:rPr>
        <w:t xml:space="preserve">Координація та </w:t>
      </w:r>
      <w:proofErr w:type="gramStart"/>
      <w:r w:rsidRPr="00012BAA">
        <w:rPr>
          <w:rFonts w:ascii="Times New Roman" w:hAnsi="Times New Roman"/>
          <w:b/>
          <w:bCs/>
          <w:sz w:val="28"/>
          <w:szCs w:val="28"/>
        </w:rPr>
        <w:t>контроль за</w:t>
      </w:r>
      <w:proofErr w:type="gramEnd"/>
      <w:r w:rsidRPr="00012BAA">
        <w:rPr>
          <w:rFonts w:ascii="Times New Roman" w:hAnsi="Times New Roman"/>
          <w:b/>
          <w:bCs/>
          <w:sz w:val="28"/>
          <w:szCs w:val="28"/>
        </w:rPr>
        <w:t xml:space="preserve"> ходом виконання програми</w:t>
      </w:r>
    </w:p>
    <w:p w:rsidR="0070097A" w:rsidRPr="00012BAA" w:rsidRDefault="0070097A" w:rsidP="00E151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012BAA" w:rsidRDefault="0070097A" w:rsidP="00012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Юридичний відділ виконавчого комітету міської ради</w:t>
      </w:r>
      <w:r w:rsidRPr="00012BAA">
        <w:rPr>
          <w:rFonts w:ascii="Times New Roman" w:hAnsi="Times New Roman"/>
          <w:sz w:val="28"/>
          <w:szCs w:val="28"/>
          <w:lang w:val="uk-UA"/>
        </w:rPr>
        <w:t>, який є відповідальним виконавцем, здійснює координацію дій між виконавцями програми та контролює її виконання, визначає порядок взаємного інформування із зазначенням строків, форми звітування для підготовки звітної інформації.</w:t>
      </w:r>
    </w:p>
    <w:p w:rsidR="0070097A" w:rsidRDefault="0070097A" w:rsidP="00012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Default="0070097A" w:rsidP="00012B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097A" w:rsidRPr="001341DF" w:rsidRDefault="0070097A" w:rsidP="00134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1DF">
        <w:rPr>
          <w:rFonts w:ascii="Times New Roman" w:hAnsi="Times New Roman"/>
          <w:sz w:val="28"/>
          <w:szCs w:val="28"/>
          <w:lang w:val="uk-UA"/>
        </w:rPr>
        <w:t>Головний спеціаліст з мобілізаційних питань</w:t>
      </w:r>
    </w:p>
    <w:p w:rsidR="0070097A" w:rsidRPr="001341DF" w:rsidRDefault="0070097A" w:rsidP="00134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1DF">
        <w:rPr>
          <w:rFonts w:ascii="Times New Roman" w:hAnsi="Times New Roman"/>
          <w:sz w:val="28"/>
          <w:szCs w:val="28"/>
          <w:lang w:val="uk-UA"/>
        </w:rPr>
        <w:t xml:space="preserve">юридичного   відділу  виконавчого  комітету </w:t>
      </w:r>
    </w:p>
    <w:p w:rsidR="0070097A" w:rsidRPr="001341DF" w:rsidRDefault="0070097A" w:rsidP="001341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341DF">
        <w:rPr>
          <w:rFonts w:ascii="Times New Roman" w:hAnsi="Times New Roman"/>
          <w:sz w:val="28"/>
          <w:szCs w:val="28"/>
          <w:lang w:val="uk-UA"/>
        </w:rPr>
        <w:t>Гадяцької міської ради</w:t>
      </w:r>
      <w:r w:rsidRPr="001341DF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              А.М. Кеда</w:t>
      </w:r>
    </w:p>
    <w:sectPr w:rsidR="0070097A" w:rsidRPr="001341DF" w:rsidSect="00D575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4E6"/>
    <w:rsid w:val="00012BAA"/>
    <w:rsid w:val="00013978"/>
    <w:rsid w:val="00027690"/>
    <w:rsid w:val="00050A2D"/>
    <w:rsid w:val="00077C46"/>
    <w:rsid w:val="000807CE"/>
    <w:rsid w:val="0009262C"/>
    <w:rsid w:val="000B1CB1"/>
    <w:rsid w:val="00101CD1"/>
    <w:rsid w:val="001341DF"/>
    <w:rsid w:val="001445F3"/>
    <w:rsid w:val="001632CF"/>
    <w:rsid w:val="0019078A"/>
    <w:rsid w:val="001C77B8"/>
    <w:rsid w:val="001F4859"/>
    <w:rsid w:val="00325C7B"/>
    <w:rsid w:val="00363C15"/>
    <w:rsid w:val="003921F3"/>
    <w:rsid w:val="003D592A"/>
    <w:rsid w:val="00400C7B"/>
    <w:rsid w:val="00432221"/>
    <w:rsid w:val="0046689B"/>
    <w:rsid w:val="004745D4"/>
    <w:rsid w:val="00482A0E"/>
    <w:rsid w:val="005148CD"/>
    <w:rsid w:val="00533486"/>
    <w:rsid w:val="00557192"/>
    <w:rsid w:val="005844D0"/>
    <w:rsid w:val="005B018C"/>
    <w:rsid w:val="005C42F4"/>
    <w:rsid w:val="00654169"/>
    <w:rsid w:val="006743A7"/>
    <w:rsid w:val="00685D34"/>
    <w:rsid w:val="006A6FC7"/>
    <w:rsid w:val="006B140C"/>
    <w:rsid w:val="006E0139"/>
    <w:rsid w:val="0070097A"/>
    <w:rsid w:val="0076522B"/>
    <w:rsid w:val="00782F99"/>
    <w:rsid w:val="0079180E"/>
    <w:rsid w:val="00834DF2"/>
    <w:rsid w:val="00863488"/>
    <w:rsid w:val="008708BE"/>
    <w:rsid w:val="00897CA0"/>
    <w:rsid w:val="008F43D6"/>
    <w:rsid w:val="008F5055"/>
    <w:rsid w:val="0090685D"/>
    <w:rsid w:val="009233A3"/>
    <w:rsid w:val="0097700C"/>
    <w:rsid w:val="009C1F81"/>
    <w:rsid w:val="00AF3E0B"/>
    <w:rsid w:val="00B17384"/>
    <w:rsid w:val="00BA08B4"/>
    <w:rsid w:val="00BA284E"/>
    <w:rsid w:val="00BB4927"/>
    <w:rsid w:val="00BD1025"/>
    <w:rsid w:val="00BF46E8"/>
    <w:rsid w:val="00BF632E"/>
    <w:rsid w:val="00C30921"/>
    <w:rsid w:val="00CA6A0B"/>
    <w:rsid w:val="00D00309"/>
    <w:rsid w:val="00D135BE"/>
    <w:rsid w:val="00D575CA"/>
    <w:rsid w:val="00D662BA"/>
    <w:rsid w:val="00D861A5"/>
    <w:rsid w:val="00DA14E6"/>
    <w:rsid w:val="00DC7174"/>
    <w:rsid w:val="00E110B9"/>
    <w:rsid w:val="00E15171"/>
    <w:rsid w:val="00E6030B"/>
    <w:rsid w:val="00EA1C4C"/>
    <w:rsid w:val="00EB4499"/>
    <w:rsid w:val="00F76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348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4">
    <w:name w:val="Основной текст Знак"/>
    <w:basedOn w:val="a0"/>
    <w:link w:val="a3"/>
    <w:uiPriority w:val="99"/>
    <w:rsid w:val="00863488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rsid w:val="00863488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863488"/>
    <w:rPr>
      <w:rFonts w:ascii="Times New Roman" w:hAnsi="Times New Roman" w:cs="Times New Roman"/>
      <w:sz w:val="20"/>
      <w:szCs w:val="20"/>
      <w:lang w:val="uk-UA" w:eastAsia="ru-RU"/>
    </w:rPr>
  </w:style>
  <w:style w:type="character" w:styleId="a7">
    <w:name w:val="Emphasis"/>
    <w:basedOn w:val="a0"/>
    <w:uiPriority w:val="99"/>
    <w:qFormat/>
    <w:rsid w:val="00863488"/>
    <w:rPr>
      <w:rFonts w:cs="Times New Roman"/>
      <w:i/>
    </w:rPr>
  </w:style>
  <w:style w:type="character" w:styleId="a8">
    <w:name w:val="annotation reference"/>
    <w:basedOn w:val="a0"/>
    <w:uiPriority w:val="99"/>
    <w:semiHidden/>
    <w:rsid w:val="00BB4927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BB492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B4927"/>
    <w:rPr>
      <w:rFonts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BB492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B4927"/>
    <w:rPr>
      <w:b/>
      <w:bCs/>
    </w:rPr>
  </w:style>
  <w:style w:type="paragraph" w:styleId="ad">
    <w:name w:val="Balloon Text"/>
    <w:basedOn w:val="a"/>
    <w:link w:val="ae"/>
    <w:uiPriority w:val="99"/>
    <w:semiHidden/>
    <w:rsid w:val="00BB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49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26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1403</Words>
  <Characters>7998</Characters>
  <Application>Microsoft Office Word</Application>
  <DocSecurity>0</DocSecurity>
  <Lines>66</Lines>
  <Paragraphs>18</Paragraphs>
  <ScaleCrop>false</ScaleCrop>
  <Company/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</dc:creator>
  <cp:keywords/>
  <dc:description/>
  <cp:lastModifiedBy>ЦЗ</cp:lastModifiedBy>
  <cp:revision>56</cp:revision>
  <cp:lastPrinted>2021-07-14T07:24:00Z</cp:lastPrinted>
  <dcterms:created xsi:type="dcterms:W3CDTF">2021-06-16T06:06:00Z</dcterms:created>
  <dcterms:modified xsi:type="dcterms:W3CDTF">2021-07-19T07:22:00Z</dcterms:modified>
</cp:coreProperties>
</file>