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FF" w:rsidRDefault="006B3AFF" w:rsidP="00283CEF">
      <w:pPr>
        <w:rPr>
          <w:color w:val="000000"/>
          <w:sz w:val="18"/>
        </w:rPr>
      </w:pPr>
      <w:r>
        <w:rPr>
          <w:color w:val="000000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56781">
        <w:rPr>
          <w:color w:val="000000"/>
          <w:sz w:val="18"/>
        </w:rPr>
        <w:t xml:space="preserve">                            </w:t>
      </w:r>
      <w:r>
        <w:rPr>
          <w:color w:val="000000"/>
          <w:sz w:val="18"/>
        </w:rPr>
        <w:t xml:space="preserve"> Додаток 3</w:t>
      </w:r>
      <w:r>
        <w:rPr>
          <w:color w:val="000000"/>
        </w:rPr>
        <w:br/>
      </w:r>
      <w:r>
        <w:rPr>
          <w:color w:val="000000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56781">
        <w:rPr>
          <w:color w:val="000000"/>
          <w:sz w:val="18"/>
        </w:rPr>
        <w:t xml:space="preserve">                            </w:t>
      </w:r>
      <w:r w:rsidRPr="00507486">
        <w:rPr>
          <w:color w:val="000000"/>
          <w:sz w:val="18"/>
        </w:rPr>
        <w:t xml:space="preserve">до рішення першого пленарного засідання третьої сесії </w:t>
      </w:r>
    </w:p>
    <w:p w:rsidR="006B3AFF" w:rsidRDefault="006B3AFF" w:rsidP="00507486">
      <w:pPr>
        <w:tabs>
          <w:tab w:val="left" w:pos="8655"/>
        </w:tabs>
        <w:rPr>
          <w:snapToGrid w:val="0"/>
          <w:lang w:eastAsia="uk-UA"/>
        </w:rPr>
      </w:pPr>
      <w:r>
        <w:rPr>
          <w:color w:val="000000"/>
        </w:rPr>
        <w:tab/>
        <w:t xml:space="preserve">  </w:t>
      </w:r>
      <w:r w:rsidR="00F56781">
        <w:rPr>
          <w:color w:val="000000"/>
        </w:rPr>
        <w:t xml:space="preserve">                           </w:t>
      </w:r>
      <w:bookmarkStart w:id="0" w:name="_GoBack"/>
      <w:bookmarkEnd w:id="0"/>
      <w:r w:rsidRPr="00507486">
        <w:rPr>
          <w:color w:val="000000"/>
        </w:rPr>
        <w:t>міської ради  восьмого скликання від 10.12.2020 №</w:t>
      </w:r>
      <w:r w:rsidR="00A533D7">
        <w:rPr>
          <w:color w:val="000000"/>
        </w:rPr>
        <w:t>71</w:t>
      </w:r>
      <w:r>
        <w:rPr>
          <w:color w:val="000000"/>
        </w:rPr>
        <w:br/>
      </w:r>
    </w:p>
    <w:p w:rsidR="006B3AFF" w:rsidRDefault="006B3AFF" w:rsidP="002F0C5A">
      <w:pPr>
        <w:ind w:firstLine="240"/>
        <w:jc w:val="right"/>
        <w:rPr>
          <w:color w:val="000000"/>
          <w:lang w:eastAsia="ru-RU"/>
        </w:rPr>
      </w:pPr>
      <w:r>
        <w:rPr>
          <w:color w:val="000000"/>
          <w:sz w:val="18"/>
        </w:rPr>
        <w:t xml:space="preserve"> (пункт 5)</w:t>
      </w:r>
    </w:p>
    <w:p w:rsidR="006B3AFF" w:rsidRDefault="006B3AFF" w:rsidP="002F0C5A">
      <w:pPr>
        <w:pStyle w:val="3"/>
        <w:jc w:val="center"/>
        <w:rPr>
          <w:rFonts w:ascii="Times New Roman" w:hAnsi="Times New Roman"/>
          <w:color w:val="000000"/>
          <w:sz w:val="27"/>
          <w:lang w:val="uk-UA"/>
        </w:rPr>
      </w:pPr>
      <w:r>
        <w:rPr>
          <w:rFonts w:ascii="Times New Roman" w:hAnsi="Times New Roman"/>
          <w:color w:val="000000"/>
          <w:sz w:val="27"/>
          <w:lang w:val="uk-UA"/>
        </w:rPr>
        <w:t>Розподіл витрат місцевого бюджету на реалізацію місцевих/регіональних програм у 2020 році</w:t>
      </w:r>
    </w:p>
    <w:p w:rsidR="006B3AFF" w:rsidRPr="00F2205A" w:rsidRDefault="006B3AFF" w:rsidP="002F0C5A">
      <w:pPr>
        <w:rPr>
          <w:lang w:eastAsia="ru-RU"/>
        </w:rPr>
      </w:pPr>
      <w:r>
        <w:rPr>
          <w:lang w:eastAsia="ru-RU"/>
        </w:rPr>
        <w:t>Код бюджету 5320488200</w:t>
      </w:r>
    </w:p>
    <w:p w:rsidR="006B3AFF" w:rsidRDefault="006B3AFF" w:rsidP="002F0C5A">
      <w:pPr>
        <w:ind w:firstLine="240"/>
        <w:jc w:val="right"/>
        <w:rPr>
          <w:color w:val="000000"/>
        </w:rPr>
      </w:pPr>
      <w:r>
        <w:rPr>
          <w:color w:val="000000"/>
          <w:sz w:val="18"/>
        </w:rPr>
        <w:t>(</w:t>
      </w:r>
      <w:proofErr w:type="spellStart"/>
      <w:r>
        <w:rPr>
          <w:color w:val="000000"/>
          <w:sz w:val="18"/>
        </w:rPr>
        <w:t>грн</w:t>
      </w:r>
      <w:proofErr w:type="spellEnd"/>
      <w:r>
        <w:rPr>
          <w:color w:val="000000"/>
          <w:sz w:val="18"/>
        </w:rPr>
        <w:t>)</w:t>
      </w:r>
    </w:p>
    <w:tbl>
      <w:tblPr>
        <w:tblW w:w="0" w:type="auto"/>
        <w:tblInd w:w="-106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0A0" w:firstRow="1" w:lastRow="0" w:firstColumn="1" w:lastColumn="0" w:noHBand="0" w:noVBand="0"/>
      </w:tblPr>
      <w:tblGrid>
        <w:gridCol w:w="1096"/>
        <w:gridCol w:w="1095"/>
        <w:gridCol w:w="1247"/>
        <w:gridCol w:w="3006"/>
        <w:gridCol w:w="2366"/>
        <w:gridCol w:w="2547"/>
        <w:gridCol w:w="903"/>
        <w:gridCol w:w="942"/>
        <w:gridCol w:w="890"/>
        <w:gridCol w:w="1085"/>
      </w:tblGrid>
      <w:tr w:rsidR="006B3AFF">
        <w:trPr>
          <w:trHeight w:val="45"/>
        </w:trPr>
        <w:tc>
          <w:tcPr>
            <w:tcW w:w="109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Код Програмної класифікації видатків та кредитування місцевих бюджетів</w:t>
            </w:r>
          </w:p>
        </w:tc>
        <w:tc>
          <w:tcPr>
            <w:tcW w:w="109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Код Типової програмної класифікації видатків та кредитування місцевих бюджетів</w:t>
            </w:r>
          </w:p>
        </w:tc>
        <w:tc>
          <w:tcPr>
            <w:tcW w:w="1247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Найменування головного розпорядника коштів місцевого бюджету / відповідального виконавця, найменування бюджетної програми/підпрограми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241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Найменування місцевої/регіональної програми</w:t>
            </w:r>
          </w:p>
        </w:tc>
        <w:tc>
          <w:tcPr>
            <w:tcW w:w="261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91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Усього</w:t>
            </w:r>
          </w:p>
        </w:tc>
        <w:tc>
          <w:tcPr>
            <w:tcW w:w="94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Загальний фонд</w:t>
            </w:r>
          </w:p>
        </w:tc>
        <w:tc>
          <w:tcPr>
            <w:tcW w:w="200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Спеціальний фонд</w:t>
            </w:r>
          </w:p>
        </w:tc>
      </w:tr>
      <w:tr w:rsidR="006B3AFF">
        <w:trPr>
          <w:trHeight w:val="45"/>
        </w:trPr>
        <w:tc>
          <w:tcPr>
            <w:tcW w:w="1096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1095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1247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3083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2614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B3AFF" w:rsidRDefault="006B3AFF" w:rsidP="00F34572">
            <w:pPr>
              <w:suppressAutoHyphens w:val="0"/>
              <w:autoSpaceDE/>
              <w:spacing w:line="256" w:lineRule="auto"/>
              <w:rPr>
                <w:color w:val="000000"/>
              </w:rPr>
            </w:pPr>
          </w:p>
        </w:tc>
        <w:tc>
          <w:tcPr>
            <w:tcW w:w="9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усього</w:t>
            </w:r>
          </w:p>
        </w:tc>
        <w:tc>
          <w:tcPr>
            <w:tcW w:w="11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у тому числі бюджет розвитку</w:t>
            </w:r>
          </w:p>
        </w:tc>
      </w:tr>
      <w:tr w:rsidR="006B3AFF">
        <w:trPr>
          <w:trHeight w:val="45"/>
        </w:trPr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1</w:t>
            </w:r>
          </w:p>
        </w:tc>
        <w:tc>
          <w:tcPr>
            <w:tcW w:w="10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2</w:t>
            </w:r>
          </w:p>
        </w:tc>
        <w:tc>
          <w:tcPr>
            <w:tcW w:w="12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3</w:t>
            </w:r>
          </w:p>
        </w:tc>
        <w:tc>
          <w:tcPr>
            <w:tcW w:w="3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4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5</w:t>
            </w:r>
          </w:p>
        </w:tc>
        <w:tc>
          <w:tcPr>
            <w:tcW w:w="2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6</w:t>
            </w: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7</w:t>
            </w:r>
          </w:p>
        </w:tc>
        <w:tc>
          <w:tcPr>
            <w:tcW w:w="9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8</w:t>
            </w:r>
          </w:p>
        </w:tc>
        <w:tc>
          <w:tcPr>
            <w:tcW w:w="9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9</w:t>
            </w:r>
          </w:p>
        </w:tc>
        <w:tc>
          <w:tcPr>
            <w:tcW w:w="11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10</w:t>
            </w:r>
          </w:p>
        </w:tc>
      </w:tr>
      <w:tr w:rsidR="006B3AFF">
        <w:trPr>
          <w:trHeight w:val="45"/>
        </w:trPr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3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1D5A3D">
            <w:pPr>
              <w:spacing w:line="256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Харковецька</w:t>
            </w:r>
            <w:proofErr w:type="spellEnd"/>
            <w:r>
              <w:rPr>
                <w:color w:val="000000"/>
              </w:rPr>
              <w:t xml:space="preserve">  сільська  рада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9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9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1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</w:p>
        </w:tc>
      </w:tr>
      <w:tr w:rsidR="006B3AFF">
        <w:trPr>
          <w:trHeight w:val="45"/>
        </w:trPr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0116013</w:t>
            </w:r>
          </w:p>
        </w:tc>
        <w:tc>
          <w:tcPr>
            <w:tcW w:w="10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6013</w:t>
            </w:r>
          </w:p>
        </w:tc>
        <w:tc>
          <w:tcPr>
            <w:tcW w:w="12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0620</w:t>
            </w:r>
          </w:p>
        </w:tc>
        <w:tc>
          <w:tcPr>
            <w:tcW w:w="3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Забезпечення  функціонування водопровідно-каналізаційного господарства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Програма фінансової підтримки комунального підприємства </w:t>
            </w:r>
            <w:proofErr w:type="spellStart"/>
            <w:r>
              <w:rPr>
                <w:color w:val="000000"/>
              </w:rPr>
              <w:t>„Спілка</w:t>
            </w:r>
            <w:proofErr w:type="spellEnd"/>
            <w:r>
              <w:rPr>
                <w:color w:val="000000"/>
              </w:rPr>
              <w:t xml:space="preserve">” </w:t>
            </w:r>
            <w:proofErr w:type="spellStart"/>
            <w:r>
              <w:rPr>
                <w:color w:val="000000"/>
              </w:rPr>
              <w:t>Харковецької</w:t>
            </w:r>
            <w:proofErr w:type="spellEnd"/>
            <w:r>
              <w:rPr>
                <w:color w:val="000000"/>
              </w:rPr>
              <w:t xml:space="preserve"> сільської ради</w:t>
            </w:r>
          </w:p>
        </w:tc>
        <w:tc>
          <w:tcPr>
            <w:tcW w:w="2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Рішення 35 сесії сьомого скликання </w:t>
            </w:r>
            <w:proofErr w:type="spellStart"/>
            <w:r>
              <w:rPr>
                <w:color w:val="000000"/>
              </w:rPr>
              <w:t>Харковецької</w:t>
            </w:r>
            <w:proofErr w:type="spellEnd"/>
            <w:r>
              <w:rPr>
                <w:color w:val="000000"/>
              </w:rPr>
              <w:t xml:space="preserve"> сільської ради від 19.12.19 року (зі змінами)</w:t>
            </w: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tcW w:w="9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tcW w:w="9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2F0C5A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2F0C5A">
            <w:pPr>
              <w:spacing w:line="256" w:lineRule="auto"/>
              <w:rPr>
                <w:color w:val="000000"/>
              </w:rPr>
            </w:pPr>
          </w:p>
        </w:tc>
      </w:tr>
      <w:tr w:rsidR="006B3AFF">
        <w:trPr>
          <w:trHeight w:val="45"/>
        </w:trPr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Х</w:t>
            </w:r>
          </w:p>
        </w:tc>
        <w:tc>
          <w:tcPr>
            <w:tcW w:w="10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Х</w:t>
            </w:r>
          </w:p>
        </w:tc>
        <w:tc>
          <w:tcPr>
            <w:tcW w:w="12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Х</w:t>
            </w:r>
          </w:p>
        </w:tc>
        <w:tc>
          <w:tcPr>
            <w:tcW w:w="3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  <w:sz w:val="15"/>
              </w:rPr>
              <w:t>УСЬОГО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Х</w:t>
            </w:r>
          </w:p>
        </w:tc>
        <w:tc>
          <w:tcPr>
            <w:tcW w:w="2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15"/>
              </w:rPr>
              <w:t>Х</w:t>
            </w: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tcW w:w="9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tcW w:w="9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B3AFF" w:rsidRDefault="006B3AFF" w:rsidP="00F34572">
            <w:pPr>
              <w:spacing w:line="256" w:lineRule="auto"/>
              <w:rPr>
                <w:color w:val="000000"/>
              </w:rPr>
            </w:pPr>
          </w:p>
        </w:tc>
      </w:tr>
    </w:tbl>
    <w:p w:rsidR="006B3AFF" w:rsidRDefault="006B3AFF" w:rsidP="002F0C5A">
      <w:pPr>
        <w:tabs>
          <w:tab w:val="left" w:pos="1796"/>
        </w:tabs>
        <w:rPr>
          <w:lang w:eastAsia="uk-UA"/>
        </w:rPr>
      </w:pPr>
    </w:p>
    <w:p w:rsidR="006B3AFF" w:rsidRDefault="006B3AFF" w:rsidP="002F0C5A">
      <w:pPr>
        <w:tabs>
          <w:tab w:val="left" w:pos="1796"/>
        </w:tabs>
        <w:rPr>
          <w:lang w:eastAsia="uk-UA"/>
        </w:rPr>
      </w:pPr>
    </w:p>
    <w:p w:rsidR="006B3AFF" w:rsidRDefault="006B3AFF" w:rsidP="00FF11CD">
      <w:pPr>
        <w:tabs>
          <w:tab w:val="left" w:pos="1796"/>
        </w:tabs>
        <w:rPr>
          <w:lang w:eastAsia="uk-UA"/>
        </w:rPr>
      </w:pPr>
      <w:r>
        <w:rPr>
          <w:lang w:eastAsia="uk-UA"/>
        </w:rPr>
        <w:t xml:space="preserve">Головний бухгалтер                                                                                                                    Г.В. </w:t>
      </w:r>
      <w:proofErr w:type="spellStart"/>
      <w:r>
        <w:rPr>
          <w:lang w:eastAsia="uk-UA"/>
        </w:rPr>
        <w:t>Гурська</w:t>
      </w:r>
      <w:proofErr w:type="spellEnd"/>
      <w:r>
        <w:rPr>
          <w:lang w:eastAsia="uk-UA"/>
        </w:rPr>
        <w:tab/>
      </w:r>
    </w:p>
    <w:p w:rsidR="006B3AFF" w:rsidRDefault="006B3AFF" w:rsidP="002F0C5A">
      <w:pPr>
        <w:rPr>
          <w:color w:val="000000"/>
          <w:lang w:eastAsia="ru-RU"/>
        </w:rPr>
      </w:pPr>
    </w:p>
    <w:p w:rsidR="006B3AFF" w:rsidRDefault="006B3AFF" w:rsidP="002F0C5A">
      <w:pPr>
        <w:rPr>
          <w:snapToGrid w:val="0"/>
          <w:lang w:eastAsia="uk-UA"/>
        </w:rPr>
      </w:pPr>
    </w:p>
    <w:p w:rsidR="006B3AFF" w:rsidRDefault="006B3AFF" w:rsidP="002F0C5A">
      <w:pPr>
        <w:rPr>
          <w:lang w:eastAsia="uk-UA"/>
        </w:rPr>
      </w:pPr>
    </w:p>
    <w:p w:rsidR="006B3AFF" w:rsidRDefault="006B3AFF" w:rsidP="00F2205A">
      <w:pPr>
        <w:tabs>
          <w:tab w:val="left" w:pos="1796"/>
        </w:tabs>
        <w:rPr>
          <w:lang w:eastAsia="uk-UA"/>
        </w:rPr>
      </w:pPr>
    </w:p>
    <w:p w:rsidR="006B3AFF" w:rsidRDefault="006B3AFF" w:rsidP="00C74CDD">
      <w:pPr>
        <w:rPr>
          <w:color w:val="000000"/>
          <w:lang w:eastAsia="ru-RU"/>
        </w:rPr>
      </w:pPr>
    </w:p>
    <w:p w:rsidR="006B3AFF" w:rsidRDefault="006B3AFF" w:rsidP="00C74CDD">
      <w:pPr>
        <w:rPr>
          <w:snapToGrid w:val="0"/>
          <w:lang w:eastAsia="uk-UA"/>
        </w:rPr>
      </w:pPr>
      <w:bookmarkStart w:id="1" w:name="BM601"/>
      <w:bookmarkEnd w:id="1"/>
    </w:p>
    <w:p w:rsidR="006B3AFF" w:rsidRDefault="006B3AFF" w:rsidP="00C74CDD">
      <w:pPr>
        <w:rPr>
          <w:lang w:eastAsia="uk-UA"/>
        </w:rPr>
      </w:pPr>
    </w:p>
    <w:p w:rsidR="006B3AFF" w:rsidRDefault="006B3AFF" w:rsidP="00C74CDD">
      <w:pPr>
        <w:rPr>
          <w:lang w:eastAsia="uk-UA"/>
        </w:rPr>
      </w:pPr>
    </w:p>
    <w:p w:rsidR="006B3AFF" w:rsidRDefault="006B3AFF" w:rsidP="00C74CDD">
      <w:pPr>
        <w:rPr>
          <w:lang w:eastAsia="uk-UA"/>
        </w:rPr>
      </w:pPr>
    </w:p>
    <w:p w:rsidR="006B3AFF" w:rsidRDefault="006B3AFF" w:rsidP="0017272A">
      <w:pPr>
        <w:tabs>
          <w:tab w:val="left" w:pos="1796"/>
        </w:tabs>
        <w:rPr>
          <w:lang w:eastAsia="uk-UA"/>
        </w:rPr>
      </w:pPr>
      <w:r>
        <w:rPr>
          <w:lang w:eastAsia="uk-UA"/>
        </w:rPr>
        <w:tab/>
      </w:r>
    </w:p>
    <w:p w:rsidR="006B3AFF" w:rsidRDefault="006B3AFF" w:rsidP="00C74CDD">
      <w:pPr>
        <w:suppressAutoHyphens w:val="0"/>
        <w:autoSpaceDE/>
        <w:rPr>
          <w:lang w:eastAsia="uk-UA"/>
        </w:rPr>
        <w:sectPr w:rsidR="006B3AFF" w:rsidSect="0017272A">
          <w:pgSz w:w="16840" w:h="11907" w:orient="landscape"/>
          <w:pgMar w:top="397" w:right="567" w:bottom="397" w:left="1418" w:header="567" w:footer="567" w:gutter="0"/>
          <w:paperSrc w:first="15" w:other="15"/>
          <w:cols w:space="720"/>
        </w:sectPr>
      </w:pPr>
    </w:p>
    <w:p w:rsidR="006B3AFF" w:rsidRDefault="006B3AFF" w:rsidP="001508BF">
      <w:pPr>
        <w:rPr>
          <w:lang w:eastAsia="uk-UA"/>
        </w:rPr>
      </w:pPr>
    </w:p>
    <w:p w:rsidR="006B3AFF" w:rsidRDefault="006B3AFF" w:rsidP="001508BF">
      <w:pPr>
        <w:rPr>
          <w:lang w:eastAsia="uk-UA"/>
        </w:rPr>
      </w:pPr>
    </w:p>
    <w:p w:rsidR="006B3AFF" w:rsidRDefault="006B3AFF" w:rsidP="001508BF">
      <w:pPr>
        <w:rPr>
          <w:lang w:eastAsia="uk-UA"/>
        </w:rPr>
      </w:pPr>
    </w:p>
    <w:p w:rsidR="006B3AFF" w:rsidRDefault="006B3AFF" w:rsidP="001508BF">
      <w:pPr>
        <w:rPr>
          <w:lang w:eastAsia="uk-UA"/>
        </w:rPr>
      </w:pPr>
    </w:p>
    <w:sectPr w:rsidR="006B3AFF" w:rsidSect="00C74CDD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28"/>
    <w:rsid w:val="0007282A"/>
    <w:rsid w:val="00095857"/>
    <w:rsid w:val="001508BF"/>
    <w:rsid w:val="0017272A"/>
    <w:rsid w:val="00180CCC"/>
    <w:rsid w:val="001D5A3D"/>
    <w:rsid w:val="002135A5"/>
    <w:rsid w:val="00267E2F"/>
    <w:rsid w:val="00283CEF"/>
    <w:rsid w:val="002F0C5A"/>
    <w:rsid w:val="003E7936"/>
    <w:rsid w:val="004253F0"/>
    <w:rsid w:val="00440BB5"/>
    <w:rsid w:val="004F5A92"/>
    <w:rsid w:val="00507486"/>
    <w:rsid w:val="00533370"/>
    <w:rsid w:val="005A65E7"/>
    <w:rsid w:val="005D6457"/>
    <w:rsid w:val="006B3AFF"/>
    <w:rsid w:val="00702B2E"/>
    <w:rsid w:val="00703AEF"/>
    <w:rsid w:val="00717E89"/>
    <w:rsid w:val="007D5901"/>
    <w:rsid w:val="00840F4F"/>
    <w:rsid w:val="008C4A21"/>
    <w:rsid w:val="009A3307"/>
    <w:rsid w:val="009C5A31"/>
    <w:rsid w:val="009D536A"/>
    <w:rsid w:val="009E7186"/>
    <w:rsid w:val="00A533D7"/>
    <w:rsid w:val="00B618F8"/>
    <w:rsid w:val="00C74CDD"/>
    <w:rsid w:val="00CC2F19"/>
    <w:rsid w:val="00D44828"/>
    <w:rsid w:val="00E74C1F"/>
    <w:rsid w:val="00ED1CD3"/>
    <w:rsid w:val="00ED4B45"/>
    <w:rsid w:val="00EE7E43"/>
    <w:rsid w:val="00F105DA"/>
    <w:rsid w:val="00F2205A"/>
    <w:rsid w:val="00F34572"/>
    <w:rsid w:val="00F56781"/>
    <w:rsid w:val="00FC6DC1"/>
    <w:rsid w:val="00FF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DD"/>
    <w:pPr>
      <w:suppressAutoHyphens/>
      <w:autoSpaceDE w:val="0"/>
    </w:pPr>
    <w:rPr>
      <w:rFonts w:ascii="Times New Roman" w:hAnsi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9"/>
    <w:qFormat/>
    <w:rsid w:val="00C74CDD"/>
    <w:pPr>
      <w:keepNext/>
      <w:keepLines/>
      <w:suppressAutoHyphens w:val="0"/>
      <w:autoSpaceDE/>
      <w:spacing w:before="200"/>
      <w:outlineLvl w:val="2"/>
    </w:pPr>
    <w:rPr>
      <w:rFonts w:ascii="Cambria" w:eastAsia="Times New Roman" w:hAnsi="Cambria"/>
      <w:b/>
      <w:bCs/>
      <w:color w:val="4F81BD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C74CDD"/>
    <w:rPr>
      <w:rFonts w:ascii="Cambria" w:hAnsi="Cambria" w:cs="Times New Roman"/>
      <w:b/>
      <w:bCs/>
      <w:color w:val="4F81BD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1508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08BF"/>
    <w:rPr>
      <w:rFonts w:ascii="Segoe UI" w:hAnsi="Segoe UI" w:cs="Segoe UI"/>
      <w:sz w:val="18"/>
      <w:szCs w:val="1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DD"/>
    <w:pPr>
      <w:suppressAutoHyphens/>
      <w:autoSpaceDE w:val="0"/>
    </w:pPr>
    <w:rPr>
      <w:rFonts w:ascii="Times New Roman" w:hAnsi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9"/>
    <w:qFormat/>
    <w:rsid w:val="00C74CDD"/>
    <w:pPr>
      <w:keepNext/>
      <w:keepLines/>
      <w:suppressAutoHyphens w:val="0"/>
      <w:autoSpaceDE/>
      <w:spacing w:before="200"/>
      <w:outlineLvl w:val="2"/>
    </w:pPr>
    <w:rPr>
      <w:rFonts w:ascii="Cambria" w:eastAsia="Times New Roman" w:hAnsi="Cambria"/>
      <w:b/>
      <w:bCs/>
      <w:color w:val="4F81BD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C74CDD"/>
    <w:rPr>
      <w:rFonts w:ascii="Cambria" w:hAnsi="Cambria" w:cs="Times New Roman"/>
      <w:b/>
      <w:bCs/>
      <w:color w:val="4F81BD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1508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08BF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8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Julia</cp:lastModifiedBy>
  <cp:revision>4</cp:revision>
  <cp:lastPrinted>2020-12-07T08:12:00Z</cp:lastPrinted>
  <dcterms:created xsi:type="dcterms:W3CDTF">2020-12-11T13:26:00Z</dcterms:created>
  <dcterms:modified xsi:type="dcterms:W3CDTF">2021-01-11T07:47:00Z</dcterms:modified>
</cp:coreProperties>
</file>