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83" w:rsidRPr="00BA0420" w:rsidRDefault="002B3883" w:rsidP="002B388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3435487" r:id="rId6"/>
        </w:object>
      </w:r>
    </w:p>
    <w:p w:rsidR="002B3883" w:rsidRPr="00BA0420" w:rsidRDefault="002B3883" w:rsidP="002B3883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2B3883" w:rsidRDefault="002B3883" w:rsidP="002B3883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2B3883" w:rsidRPr="00BA0420" w:rsidRDefault="002B3883" w:rsidP="002B3883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2B3883" w:rsidRPr="00BA0420" w:rsidRDefault="002B3883" w:rsidP="002B3883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2B3883" w:rsidRDefault="002B3883" w:rsidP="002B3883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другої позачергової </w:t>
      </w:r>
      <w:r w:rsidRPr="00BA0420">
        <w:rPr>
          <w:sz w:val="28"/>
          <w:lang w:val="uk-UA"/>
        </w:rPr>
        <w:t xml:space="preserve"> сесії селищної ради сьомого скликання</w:t>
      </w:r>
    </w:p>
    <w:p w:rsidR="002B3883" w:rsidRDefault="002B3883" w:rsidP="002B3883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23   жовтня</w:t>
      </w:r>
      <w:r w:rsidRPr="00BA0420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Pr="00BA0420">
        <w:rPr>
          <w:b/>
          <w:bCs/>
          <w:sz w:val="28"/>
          <w:lang w:val="uk-UA"/>
        </w:rPr>
        <w:t xml:space="preserve"> року</w:t>
      </w:r>
    </w:p>
    <w:p w:rsidR="002B3883" w:rsidRPr="00F64FF6" w:rsidRDefault="002B3883" w:rsidP="002B3883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2B3883" w:rsidRDefault="002B3883" w:rsidP="002B3883">
      <w:pPr>
        <w:pStyle w:val="20"/>
        <w:rPr>
          <w:sz w:val="28"/>
          <w:lang w:val="ru-RU"/>
        </w:rPr>
      </w:pP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«Капітальний ремонт дорожнього покриття 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проїзної частини по вул. Шевченка на ділянці 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вул. Першотравнева до вул. Молодіжна 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</w:p>
    <w:p w:rsidR="002B3883" w:rsidRDefault="002B3883" w:rsidP="002B3883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2B3883" w:rsidRDefault="002B3883" w:rsidP="002B3883">
      <w:pPr>
        <w:jc w:val="both"/>
        <w:rPr>
          <w:sz w:val="28"/>
          <w:szCs w:val="28"/>
          <w:lang w:val="uk-UA"/>
        </w:rPr>
      </w:pPr>
    </w:p>
    <w:p w:rsidR="002B3883" w:rsidRDefault="002B3883" w:rsidP="002B388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</w:p>
    <w:p w:rsidR="002B3883" w:rsidRPr="00CB6BB0" w:rsidRDefault="002B3883" w:rsidP="002B3883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«Капітальний ремонт дорожнього покриття проїзної частини по вул. Шевченка на ділянці від вул. Першотравнева до вул. Молодіжна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  1285,745  тис. грн..</w:t>
      </w:r>
    </w:p>
    <w:p w:rsidR="002B3883" w:rsidRPr="00C8464F" w:rsidRDefault="002B3883" w:rsidP="002B3883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2B3883" w:rsidRPr="00C8464F" w:rsidRDefault="002B3883" w:rsidP="002B3883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2B3883" w:rsidRPr="00C8464F" w:rsidRDefault="002B3883" w:rsidP="002B3883">
      <w:pPr>
        <w:rPr>
          <w:sz w:val="28"/>
          <w:szCs w:val="28"/>
          <w:lang w:val="uk-UA"/>
        </w:rPr>
      </w:pPr>
    </w:p>
    <w:p w:rsidR="005403F4" w:rsidRPr="002B3883" w:rsidRDefault="002B3883" w:rsidP="002B388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sectPr w:rsidR="005403F4" w:rsidRPr="002B3883" w:rsidSect="002B38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3883"/>
    <w:rsid w:val="001E44F1"/>
    <w:rsid w:val="00211D49"/>
    <w:rsid w:val="002B3883"/>
    <w:rsid w:val="0054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388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88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2B3883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B3883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B38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2019-10-24T12:17:00Z</dcterms:created>
  <dcterms:modified xsi:type="dcterms:W3CDTF">2019-10-24T12:17:00Z</dcterms:modified>
</cp:coreProperties>
</file>