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38D" w:rsidRDefault="00E0438D" w:rsidP="00E0438D">
      <w:pPr>
        <w:jc w:val="center"/>
        <w:rPr>
          <w:color w:val="000000"/>
          <w:sz w:val="28"/>
          <w:szCs w:val="28"/>
          <w:lang w:val="en-US"/>
        </w:rPr>
      </w:pPr>
      <w:r w:rsidRPr="00AF2437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4" o:title=""/>
          </v:shape>
          <o:OLEObject Type="Embed" ProgID="Word.Picture.8" ShapeID="_x0000_i1025" DrawAspect="Content" ObjectID="_1701767024" r:id="rId5"/>
        </w:object>
      </w:r>
    </w:p>
    <w:p w:rsidR="00E0438D" w:rsidRDefault="00E0438D" w:rsidP="00E0438D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МАШІВСЬКА СЕЛИЩНА РАДА</w:t>
      </w:r>
    </w:p>
    <w:p w:rsidR="00E0438D" w:rsidRDefault="00E0438D" w:rsidP="00E0438D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ПОЛТАВСЬКОЇ ОБЛАСТІ</w:t>
      </w:r>
    </w:p>
    <w:p w:rsidR="00E0438D" w:rsidRDefault="00E0438D" w:rsidP="00E0438D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E0438D" w:rsidRDefault="00E0438D" w:rsidP="00E0438D">
      <w:pPr>
        <w:jc w:val="center"/>
        <w:rPr>
          <w:color w:val="000000"/>
          <w:sz w:val="28"/>
          <w:szCs w:val="28"/>
        </w:rPr>
      </w:pPr>
    </w:p>
    <w:p w:rsidR="00E0438D" w:rsidRDefault="00E0438D" w:rsidP="00E0438D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E0438D" w:rsidRDefault="00E0438D" w:rsidP="00E0438D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16 грудня</w:t>
      </w:r>
      <w:r>
        <w:rPr>
          <w:color w:val="000000"/>
          <w:sz w:val="28"/>
          <w:szCs w:val="28"/>
        </w:rPr>
        <w:t xml:space="preserve"> 2021 року № 1</w:t>
      </w:r>
      <w:r>
        <w:rPr>
          <w:color w:val="000000"/>
          <w:sz w:val="28"/>
          <w:szCs w:val="28"/>
          <w:lang w:val="uk-UA"/>
        </w:rPr>
        <w:t>61</w:t>
      </w:r>
    </w:p>
    <w:p w:rsidR="00E0438D" w:rsidRDefault="00E0438D" w:rsidP="00E0438D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Машівка</w:t>
      </w:r>
      <w:proofErr w:type="spellEnd"/>
    </w:p>
    <w:p w:rsidR="00101964" w:rsidRDefault="00101964" w:rsidP="00101964">
      <w:pPr>
        <w:rPr>
          <w:sz w:val="28"/>
          <w:lang w:val="uk-UA"/>
        </w:rPr>
      </w:pPr>
    </w:p>
    <w:tbl>
      <w:tblPr>
        <w:tblW w:w="5659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69"/>
        <w:gridCol w:w="360"/>
        <w:gridCol w:w="4613"/>
      </w:tblGrid>
      <w:tr w:rsidR="00101964" w:rsidRPr="00101964" w:rsidTr="00E0438D">
        <w:tc>
          <w:tcPr>
            <w:tcW w:w="5969" w:type="dxa"/>
            <w:shd w:val="clear" w:color="auto" w:fill="FFFFFF"/>
            <w:vAlign w:val="center"/>
          </w:tcPr>
          <w:p w:rsidR="00101964" w:rsidRPr="00101964" w:rsidRDefault="00E0438D" w:rsidP="00CA6311">
            <w:pPr>
              <w:tabs>
                <w:tab w:val="left" w:pos="1480"/>
                <w:tab w:val="left" w:pos="2500"/>
                <w:tab w:val="left" w:pos="2880"/>
              </w:tabs>
              <w:rPr>
                <w:b/>
                <w:sz w:val="28"/>
                <w:szCs w:val="28"/>
                <w:lang w:val="uk-UA"/>
              </w:rPr>
            </w:pPr>
            <w:r w:rsidRPr="00933D01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Про виконання плану заходів з цивільного захисту </w:t>
            </w:r>
            <w:r w:rsidRPr="00933D01">
              <w:rPr>
                <w:b/>
                <w:color w:val="000000"/>
                <w:sz w:val="28"/>
                <w:szCs w:val="28"/>
                <w:lang w:val="uk-UA"/>
              </w:rPr>
              <w:t xml:space="preserve">у 2021 році та завдання цивільного захисту </w:t>
            </w:r>
            <w:r w:rsidRPr="00933D01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 w:rsidRPr="00933D01">
              <w:rPr>
                <w:b/>
                <w:color w:val="000000"/>
                <w:sz w:val="28"/>
                <w:szCs w:val="28"/>
                <w:lang w:val="uk-UA"/>
              </w:rPr>
              <w:t>Машівської</w:t>
            </w:r>
            <w:proofErr w:type="spellEnd"/>
            <w:r w:rsidRPr="00933D01">
              <w:rPr>
                <w:b/>
                <w:color w:val="000000"/>
                <w:sz w:val="28"/>
                <w:szCs w:val="28"/>
                <w:lang w:val="uk-UA"/>
              </w:rPr>
              <w:t xml:space="preserve"> селищної територіальної громади у 2022 році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101964" w:rsidRPr="00101964" w:rsidRDefault="00101964" w:rsidP="00CA6311">
            <w:pPr>
              <w:spacing w:before="150" w:after="150"/>
              <w:rPr>
                <w:rFonts w:ascii="Roboto" w:hAnsi="Roboto"/>
                <w:b/>
                <w:bCs/>
                <w:color w:val="000000"/>
              </w:rPr>
            </w:pPr>
          </w:p>
        </w:tc>
        <w:tc>
          <w:tcPr>
            <w:tcW w:w="4613" w:type="dxa"/>
            <w:shd w:val="clear" w:color="auto" w:fill="FFFFFF"/>
            <w:vAlign w:val="center"/>
          </w:tcPr>
          <w:p w:rsidR="00101964" w:rsidRPr="00101964" w:rsidRDefault="00101964" w:rsidP="00CA6311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</w:rPr>
            </w:pPr>
          </w:p>
        </w:tc>
      </w:tr>
    </w:tbl>
    <w:p w:rsidR="00101964" w:rsidRDefault="00101964" w:rsidP="00101964">
      <w:pPr>
        <w:tabs>
          <w:tab w:val="left" w:pos="1260"/>
          <w:tab w:val="left" w:pos="3460"/>
        </w:tabs>
        <w:rPr>
          <w:sz w:val="28"/>
          <w:lang w:val="uk-UA"/>
        </w:rPr>
      </w:pPr>
    </w:p>
    <w:p w:rsidR="00101964" w:rsidRDefault="00101964" w:rsidP="00101964">
      <w:pPr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36 Закону України «Про місцеве самоврядування в Україні», Кодекс</w:t>
      </w:r>
      <w:r w:rsidR="00E0438D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цивільного захисту України</w:t>
      </w:r>
      <w:r w:rsidRPr="00F17A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Pr="00466173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2 жовтня 2012 року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66173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№ 5403-</w:t>
      </w:r>
      <w:r w:rsidRPr="00466173">
        <w:rPr>
          <w:rStyle w:val="rvts9"/>
          <w:bCs/>
          <w:color w:val="000000"/>
          <w:sz w:val="28"/>
          <w:szCs w:val="28"/>
          <w:shd w:val="clear" w:color="auto" w:fill="FFFFFF"/>
        </w:rPr>
        <w:t>VI</w:t>
      </w:r>
      <w:r>
        <w:rPr>
          <w:sz w:val="28"/>
          <w:szCs w:val="28"/>
          <w:lang w:val="uk-UA"/>
        </w:rPr>
        <w:t>, Указ</w:t>
      </w:r>
      <w:r w:rsidR="00E0438D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Президента України від 09.02.2001 року №80/2001 «Про заходи щодо підвищення рівня захисту населення і територій від надзвичайних ситуацій техногенного та природного характеру», заслухавши інфор</w:t>
      </w:r>
      <w:r w:rsidR="00E0438D">
        <w:rPr>
          <w:sz w:val="28"/>
          <w:szCs w:val="28"/>
          <w:lang w:val="uk-UA"/>
        </w:rPr>
        <w:t>мацію про виконання плану</w:t>
      </w:r>
      <w:r>
        <w:rPr>
          <w:sz w:val="28"/>
          <w:szCs w:val="28"/>
          <w:lang w:val="uk-UA"/>
        </w:rPr>
        <w:t xml:space="preserve"> заходів </w:t>
      </w:r>
      <w:r w:rsidR="00E0438D">
        <w:rPr>
          <w:sz w:val="28"/>
          <w:szCs w:val="28"/>
          <w:lang w:val="uk-UA"/>
        </w:rPr>
        <w:t xml:space="preserve">цивільного захисту </w:t>
      </w:r>
      <w:proofErr w:type="spellStart"/>
      <w:r w:rsidR="00E0438D">
        <w:rPr>
          <w:sz w:val="28"/>
          <w:szCs w:val="28"/>
          <w:lang w:val="uk-UA"/>
        </w:rPr>
        <w:t>Машівської</w:t>
      </w:r>
      <w:proofErr w:type="spellEnd"/>
      <w:r w:rsidR="00E0438D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за 202</w:t>
      </w:r>
      <w:r w:rsidR="00E0438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 (інформація додається), заслухавши та обговоривши  план основних заходів цивільного захисту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</w:t>
      </w:r>
      <w:r w:rsidR="00E0438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рік, виконавчий комітет селищної ради </w:t>
      </w:r>
    </w:p>
    <w:p w:rsidR="00101964" w:rsidRPr="00E0438D" w:rsidRDefault="00101964" w:rsidP="00101964">
      <w:pPr>
        <w:jc w:val="center"/>
        <w:rPr>
          <w:b/>
          <w:sz w:val="28"/>
          <w:szCs w:val="28"/>
          <w:lang w:val="uk-UA"/>
        </w:rPr>
      </w:pPr>
      <w:r w:rsidRPr="00E0438D">
        <w:rPr>
          <w:b/>
          <w:sz w:val="28"/>
          <w:szCs w:val="28"/>
          <w:lang w:val="uk-UA"/>
        </w:rPr>
        <w:t>В И Р І Ш И В:</w:t>
      </w:r>
    </w:p>
    <w:p w:rsidR="00101964" w:rsidRDefault="00101964" w:rsidP="00101964">
      <w:pPr>
        <w:ind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1.Інформацію про виконання </w:t>
      </w:r>
      <w:r w:rsidR="00E0438D" w:rsidRPr="00E0438D">
        <w:rPr>
          <w:color w:val="000000" w:themeColor="text1"/>
          <w:sz w:val="28"/>
          <w:szCs w:val="28"/>
          <w:lang w:val="uk-UA"/>
        </w:rPr>
        <w:t xml:space="preserve">плану заходів з цивільного захисту </w:t>
      </w:r>
      <w:r w:rsidR="00E0438D" w:rsidRPr="00E0438D">
        <w:rPr>
          <w:color w:val="000000"/>
          <w:sz w:val="28"/>
          <w:szCs w:val="28"/>
          <w:lang w:val="uk-UA"/>
        </w:rPr>
        <w:t>у 2021 році на 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</w:t>
      </w:r>
      <w:r w:rsidR="00E0438D">
        <w:rPr>
          <w:sz w:val="28"/>
          <w:szCs w:val="28"/>
          <w:lang w:val="uk-UA"/>
        </w:rPr>
        <w:t>ди  взяти до відома (Додається).</w:t>
      </w:r>
    </w:p>
    <w:p w:rsidR="00101964" w:rsidRDefault="00101964" w:rsidP="00101964">
      <w:pPr>
        <w:ind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План основних заходів цивільного захисту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 ради на 202</w:t>
      </w:r>
      <w:r w:rsidR="00E0438D">
        <w:rPr>
          <w:sz w:val="28"/>
          <w:szCs w:val="28"/>
          <w:lang w:val="uk-UA"/>
        </w:rPr>
        <w:t>2</w:t>
      </w:r>
      <w:r w:rsidRPr="00520121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. (Додається)</w:t>
      </w:r>
    </w:p>
    <w:p w:rsidR="00101964" w:rsidRDefault="00101964" w:rsidP="00101964">
      <w:pPr>
        <w:ind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</w:t>
      </w:r>
      <w:proofErr w:type="spellStart"/>
      <w:r>
        <w:rPr>
          <w:sz w:val="28"/>
          <w:szCs w:val="28"/>
          <w:lang w:val="uk-UA"/>
        </w:rPr>
        <w:t>Машівське</w:t>
      </w:r>
      <w:proofErr w:type="spellEnd"/>
      <w:r>
        <w:rPr>
          <w:sz w:val="28"/>
          <w:szCs w:val="28"/>
          <w:lang w:val="uk-UA"/>
        </w:rPr>
        <w:t xml:space="preserve"> ЖКГ продовжувати утримувати підвальні приміщення багатоповерхових будинків селищної ради, в яких повинні бути захисні споруди на період надзвичайних ситуацій, в належному стані та не допускати їх захаращення сміттям та іншими сторонніми предметами до визначення іншої управлінської компанії, яка буде надавати послуги по утриманню багатоквартирних будинків.</w:t>
      </w:r>
    </w:p>
    <w:p w:rsidR="00101964" w:rsidRDefault="00101964" w:rsidP="00101964">
      <w:pPr>
        <w:ind w:firstLine="74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покласти на першого </w:t>
      </w:r>
      <w:r w:rsidR="00E0438D">
        <w:rPr>
          <w:sz w:val="28"/>
          <w:szCs w:val="28"/>
          <w:lang w:val="uk-UA"/>
        </w:rPr>
        <w:t>заступника селищного голови</w:t>
      </w:r>
      <w:r>
        <w:rPr>
          <w:sz w:val="28"/>
          <w:szCs w:val="28"/>
          <w:lang w:val="uk-UA"/>
        </w:rPr>
        <w:t>.</w:t>
      </w:r>
    </w:p>
    <w:p w:rsidR="00101964" w:rsidRDefault="00101964" w:rsidP="00101964">
      <w:pPr>
        <w:tabs>
          <w:tab w:val="left" w:pos="1260"/>
        </w:tabs>
        <w:ind w:firstLine="600"/>
        <w:jc w:val="both"/>
        <w:rPr>
          <w:sz w:val="28"/>
          <w:szCs w:val="28"/>
          <w:lang w:val="uk-UA"/>
        </w:rPr>
      </w:pPr>
    </w:p>
    <w:p w:rsidR="00101964" w:rsidRDefault="00101964" w:rsidP="00101964">
      <w:pPr>
        <w:tabs>
          <w:tab w:val="left" w:pos="1260"/>
        </w:tabs>
        <w:ind w:firstLine="600"/>
        <w:jc w:val="both"/>
        <w:rPr>
          <w:sz w:val="28"/>
          <w:szCs w:val="28"/>
          <w:lang w:val="uk-UA"/>
        </w:rPr>
      </w:pPr>
    </w:p>
    <w:p w:rsidR="00101964" w:rsidRPr="00284CA8" w:rsidRDefault="00101964" w:rsidP="00101964">
      <w:pPr>
        <w:tabs>
          <w:tab w:val="left" w:pos="1260"/>
        </w:tabs>
        <w:ind w:firstLine="600"/>
        <w:jc w:val="both"/>
        <w:rPr>
          <w:sz w:val="28"/>
          <w:szCs w:val="28"/>
          <w:lang w:val="uk-UA"/>
        </w:rPr>
      </w:pPr>
    </w:p>
    <w:p w:rsidR="00E0438D" w:rsidRPr="00F11DBE" w:rsidRDefault="00E0438D" w:rsidP="00E0438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F11DBE">
        <w:rPr>
          <w:color w:val="000000"/>
          <w:sz w:val="28"/>
          <w:szCs w:val="28"/>
          <w:bdr w:val="none" w:sz="0" w:space="0" w:color="auto" w:frame="1"/>
          <w:lang w:val="uk-UA"/>
        </w:rPr>
        <w:t>Селищний голова                                            Сергій СИДОРЕНКО</w:t>
      </w:r>
    </w:p>
    <w:p w:rsidR="00FC693C" w:rsidRPr="00101964" w:rsidRDefault="00FC693C"/>
    <w:sectPr w:rsidR="00FC693C" w:rsidRPr="00101964" w:rsidSect="005D4D5C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1964"/>
    <w:rsid w:val="00101964"/>
    <w:rsid w:val="005D4D5C"/>
    <w:rsid w:val="00A21950"/>
    <w:rsid w:val="00A84899"/>
    <w:rsid w:val="00AF2437"/>
    <w:rsid w:val="00C45606"/>
    <w:rsid w:val="00C93CBA"/>
    <w:rsid w:val="00CD15B6"/>
    <w:rsid w:val="00E0438D"/>
    <w:rsid w:val="00EC1BF7"/>
    <w:rsid w:val="00F12EB3"/>
    <w:rsid w:val="00FC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101964"/>
  </w:style>
  <w:style w:type="paragraph" w:styleId="a3">
    <w:name w:val="Normal (Web)"/>
    <w:basedOn w:val="a"/>
    <w:rsid w:val="00E0438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8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12</cp:revision>
  <cp:lastPrinted>2021-12-23T10:17:00Z</cp:lastPrinted>
  <dcterms:created xsi:type="dcterms:W3CDTF">2020-12-09T14:21:00Z</dcterms:created>
  <dcterms:modified xsi:type="dcterms:W3CDTF">2021-12-23T10:17:00Z</dcterms:modified>
</cp:coreProperties>
</file>