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F3" w:rsidRPr="00DF047F" w:rsidRDefault="001E28F3" w:rsidP="001E28F3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8" o:title=""/>
          </v:shape>
          <o:OLEObject Type="Embed" ProgID="Word.Picture.8" ShapeID="_x0000_i1025" DrawAspect="Content" ObjectID="_1702448184" r:id="rId9"/>
        </w:object>
      </w:r>
    </w:p>
    <w:p w:rsidR="00C423FC" w:rsidRPr="00390C39" w:rsidRDefault="00C423FC" w:rsidP="00C423FC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/>
          <w:sz w:val="26"/>
          <w:szCs w:val="28"/>
        </w:rPr>
      </w:pPr>
      <w:r w:rsidRPr="00390C39">
        <w:rPr>
          <w:rStyle w:val="a6"/>
          <w:rFonts w:ascii="Times New Roman" w:hAnsi="Times New Roman"/>
          <w:sz w:val="26"/>
          <w:szCs w:val="28"/>
        </w:rPr>
        <w:t>УКРАЇНА</w:t>
      </w:r>
    </w:p>
    <w:p w:rsidR="00C423FC" w:rsidRPr="00390C39" w:rsidRDefault="00C423FC" w:rsidP="00C423FC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/>
          <w:sz w:val="26"/>
          <w:szCs w:val="28"/>
          <w:lang w:val="uk-UA"/>
        </w:rPr>
      </w:pPr>
      <w:r w:rsidRPr="00390C39">
        <w:rPr>
          <w:rStyle w:val="a6"/>
          <w:rFonts w:ascii="Times New Roman" w:hAnsi="Times New Roman"/>
          <w:sz w:val="26"/>
          <w:szCs w:val="28"/>
        </w:rPr>
        <w:t>МАШІВСЬКА СЕЛИЩНА РАДА</w:t>
      </w:r>
    </w:p>
    <w:p w:rsidR="00C423FC" w:rsidRPr="00390C39" w:rsidRDefault="00C423FC" w:rsidP="00C423FC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/>
          <w:sz w:val="26"/>
          <w:szCs w:val="28"/>
        </w:rPr>
      </w:pPr>
      <w:r w:rsidRPr="00390C39">
        <w:rPr>
          <w:rStyle w:val="a6"/>
          <w:rFonts w:ascii="Times New Roman" w:hAnsi="Times New Roman"/>
          <w:sz w:val="26"/>
          <w:szCs w:val="28"/>
        </w:rPr>
        <w:t>ПОЛТАВСЬКОЇ ОБЛАСТІ</w:t>
      </w:r>
    </w:p>
    <w:p w:rsidR="00C423FC" w:rsidRPr="007C3622" w:rsidRDefault="00C423FC" w:rsidP="00C423FC">
      <w:pPr>
        <w:pStyle w:val="1"/>
        <w:keepNext/>
        <w:numPr>
          <w:ilvl w:val="0"/>
          <w:numId w:val="17"/>
        </w:numPr>
        <w:suppressAutoHyphens/>
        <w:spacing w:before="0" w:beforeAutospacing="0" w:after="0" w:afterAutospacing="0"/>
        <w:jc w:val="center"/>
        <w:rPr>
          <w:rStyle w:val="a6"/>
          <w:b/>
          <w:sz w:val="28"/>
          <w:szCs w:val="28"/>
        </w:rPr>
      </w:pPr>
      <w:r w:rsidRPr="007C3622">
        <w:rPr>
          <w:rStyle w:val="a6"/>
          <w:b/>
          <w:sz w:val="28"/>
          <w:szCs w:val="28"/>
        </w:rPr>
        <w:t xml:space="preserve">Р І Ш Е Н </w:t>
      </w:r>
      <w:proofErr w:type="spellStart"/>
      <w:proofErr w:type="gramStart"/>
      <w:r w:rsidRPr="007C3622">
        <w:rPr>
          <w:rStyle w:val="a6"/>
          <w:b/>
          <w:sz w:val="28"/>
          <w:szCs w:val="28"/>
        </w:rPr>
        <w:t>Н</w:t>
      </w:r>
      <w:proofErr w:type="spellEnd"/>
      <w:proofErr w:type="gramEnd"/>
      <w:r w:rsidRPr="007C3622">
        <w:rPr>
          <w:rStyle w:val="a6"/>
          <w:b/>
          <w:sz w:val="28"/>
          <w:szCs w:val="28"/>
        </w:rPr>
        <w:t xml:space="preserve"> Я</w:t>
      </w:r>
    </w:p>
    <w:p w:rsidR="00C423FC" w:rsidRPr="00390C39" w:rsidRDefault="00D57E12" w:rsidP="00C423FC">
      <w:pPr>
        <w:spacing w:after="0" w:line="240" w:lineRule="auto"/>
        <w:jc w:val="center"/>
        <w:rPr>
          <w:rStyle w:val="a6"/>
          <w:rFonts w:ascii="Times New Roman" w:hAnsi="Times New Roman"/>
          <w:b w:val="0"/>
          <w:sz w:val="28"/>
          <w:szCs w:val="28"/>
          <w:lang w:val="uk-UA"/>
        </w:rPr>
      </w:pPr>
      <w:r>
        <w:rPr>
          <w:rStyle w:val="a6"/>
          <w:rFonts w:ascii="Times New Roman" w:hAnsi="Times New Roman"/>
          <w:sz w:val="28"/>
          <w:szCs w:val="28"/>
          <w:lang w:val="uk-UA"/>
        </w:rPr>
        <w:t>чотирнадцятої с</w:t>
      </w:r>
      <w:r w:rsidR="00C423FC" w:rsidRPr="00390C39">
        <w:rPr>
          <w:rStyle w:val="a6"/>
          <w:rFonts w:ascii="Times New Roman" w:hAnsi="Times New Roman"/>
          <w:sz w:val="28"/>
          <w:szCs w:val="28"/>
          <w:lang w:val="uk-UA"/>
        </w:rPr>
        <w:t>есії селищної ради восьмого  скликання</w:t>
      </w:r>
    </w:p>
    <w:p w:rsidR="00C423FC" w:rsidRPr="00390C39" w:rsidRDefault="00C423FC" w:rsidP="00C423FC">
      <w:pPr>
        <w:tabs>
          <w:tab w:val="left" w:pos="1340"/>
        </w:tabs>
        <w:spacing w:after="0" w:line="240" w:lineRule="auto"/>
        <w:jc w:val="center"/>
        <w:rPr>
          <w:rStyle w:val="a6"/>
          <w:rFonts w:ascii="Times New Roman" w:hAnsi="Times New Roman"/>
          <w:b w:val="0"/>
          <w:sz w:val="28"/>
          <w:szCs w:val="28"/>
        </w:rPr>
      </w:pPr>
      <w:r w:rsidRPr="00390C39">
        <w:rPr>
          <w:rStyle w:val="a6"/>
          <w:rFonts w:ascii="Times New Roman" w:hAnsi="Times New Roman"/>
          <w:sz w:val="28"/>
          <w:szCs w:val="28"/>
          <w:lang w:val="uk-UA"/>
        </w:rPr>
        <w:t>від</w:t>
      </w:r>
      <w:r w:rsidRPr="00390C39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D57E12">
        <w:rPr>
          <w:rStyle w:val="a6"/>
          <w:rFonts w:ascii="Times New Roman" w:hAnsi="Times New Roman"/>
          <w:sz w:val="28"/>
          <w:szCs w:val="28"/>
          <w:lang w:val="uk-UA"/>
        </w:rPr>
        <w:t xml:space="preserve">23 </w:t>
      </w:r>
      <w:r w:rsidRPr="00390C39">
        <w:rPr>
          <w:rStyle w:val="a6"/>
          <w:rFonts w:ascii="Times New Roman" w:hAnsi="Times New Roman"/>
          <w:sz w:val="28"/>
          <w:szCs w:val="28"/>
          <w:lang w:val="uk-UA"/>
        </w:rPr>
        <w:t xml:space="preserve">грудня </w:t>
      </w:r>
      <w:r w:rsidRPr="00390C39">
        <w:rPr>
          <w:rStyle w:val="a6"/>
          <w:rFonts w:ascii="Times New Roman" w:hAnsi="Times New Roman"/>
          <w:sz w:val="28"/>
          <w:szCs w:val="28"/>
        </w:rPr>
        <w:t xml:space="preserve"> 20</w:t>
      </w:r>
      <w:r w:rsidRPr="00390C39">
        <w:rPr>
          <w:rStyle w:val="a6"/>
          <w:rFonts w:ascii="Times New Roman" w:hAnsi="Times New Roman"/>
          <w:sz w:val="28"/>
          <w:szCs w:val="28"/>
          <w:lang w:val="uk-UA"/>
        </w:rPr>
        <w:t>2</w:t>
      </w:r>
      <w:r w:rsidR="00D57E12">
        <w:rPr>
          <w:rStyle w:val="a6"/>
          <w:rFonts w:ascii="Times New Roman" w:hAnsi="Times New Roman"/>
          <w:sz w:val="28"/>
          <w:szCs w:val="28"/>
          <w:lang w:val="uk-UA"/>
        </w:rPr>
        <w:t>1</w:t>
      </w:r>
      <w:r w:rsidRPr="00390C39">
        <w:rPr>
          <w:rStyle w:val="a6"/>
          <w:rFonts w:ascii="Times New Roman" w:hAnsi="Times New Roman"/>
          <w:sz w:val="28"/>
          <w:szCs w:val="28"/>
        </w:rPr>
        <w:t>року</w:t>
      </w:r>
    </w:p>
    <w:p w:rsidR="00C423FC" w:rsidRPr="00390C39" w:rsidRDefault="00C423FC" w:rsidP="00C423FC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90C39">
        <w:rPr>
          <w:rStyle w:val="a6"/>
          <w:rFonts w:ascii="Times New Roman" w:hAnsi="Times New Roman"/>
          <w:sz w:val="28"/>
          <w:szCs w:val="28"/>
        </w:rPr>
        <w:t>смт</w:t>
      </w:r>
      <w:proofErr w:type="spellEnd"/>
      <w:r w:rsidRPr="00390C39">
        <w:rPr>
          <w:rStyle w:val="a6"/>
          <w:rFonts w:ascii="Times New Roman" w:hAnsi="Times New Roman"/>
          <w:sz w:val="28"/>
          <w:szCs w:val="28"/>
        </w:rPr>
        <w:t>. МАШІВКА</w:t>
      </w:r>
    </w:p>
    <w:p w:rsidR="00C423FC" w:rsidRPr="00390C39" w:rsidRDefault="00D57E12" w:rsidP="00C423FC">
      <w:pPr>
        <w:numPr>
          <w:ilvl w:val="0"/>
          <w:numId w:val="17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>№ 11</w:t>
      </w:r>
      <w:r w:rsidR="00C423FC" w:rsidRPr="00390C39">
        <w:rPr>
          <w:rFonts w:ascii="Times New Roman" w:hAnsi="Times New Roman" w:cs="Times New Roman"/>
          <w:bCs/>
          <w:sz w:val="28"/>
          <w:lang w:val="uk-UA"/>
        </w:rPr>
        <w:t>/</w:t>
      </w:r>
      <w:r>
        <w:rPr>
          <w:rFonts w:ascii="Times New Roman" w:hAnsi="Times New Roman" w:cs="Times New Roman"/>
          <w:bCs/>
          <w:sz w:val="28"/>
          <w:lang w:val="uk-UA"/>
        </w:rPr>
        <w:t>14</w:t>
      </w:r>
      <w:r w:rsidR="00C423FC" w:rsidRPr="00390C39">
        <w:rPr>
          <w:rFonts w:ascii="Times New Roman" w:hAnsi="Times New Roman" w:cs="Times New Roman"/>
          <w:bCs/>
          <w:sz w:val="28"/>
          <w:lang w:val="uk-UA"/>
        </w:rPr>
        <w:t>-V</w:t>
      </w:r>
      <w:r w:rsidR="00C423FC" w:rsidRPr="00390C39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</w:p>
    <w:p w:rsidR="001E28F3" w:rsidRPr="00DF047F" w:rsidRDefault="001E28F3" w:rsidP="001E28F3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E28F3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47F">
        <w:rPr>
          <w:rFonts w:ascii="Times New Roman" w:hAnsi="Times New Roman" w:cs="Times New Roman"/>
          <w:sz w:val="28"/>
          <w:szCs w:val="28"/>
        </w:rPr>
        <w:t xml:space="preserve">Про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DF04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Програми «</w:t>
      </w:r>
      <w:r w:rsidR="00B65BCA">
        <w:rPr>
          <w:rFonts w:ascii="Times New Roman" w:hAnsi="Times New Roman" w:cs="Times New Roman"/>
          <w:sz w:val="28"/>
          <w:szCs w:val="28"/>
          <w:lang w:val="uk-UA"/>
        </w:rPr>
        <w:t>Дороги»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E28F3" w:rsidRPr="00B65BCA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C423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202</w:t>
      </w:r>
      <w:r w:rsidR="00D57E12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B65B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рік</w:t>
      </w:r>
    </w:p>
    <w:p w:rsidR="001E28F3" w:rsidRPr="00DF047F" w:rsidRDefault="001E28F3" w:rsidP="001E28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8F3" w:rsidRPr="00B167BA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та ст.. 31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</w:t>
      </w:r>
      <w:proofErr w:type="gramStart"/>
      <w:r w:rsidRPr="00B167BA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Pr="00B167BA">
        <w:rPr>
          <w:rFonts w:ascii="Times New Roman" w:hAnsi="Times New Roman" w:cs="Times New Roman"/>
          <w:sz w:val="28"/>
          <w:szCs w:val="28"/>
          <w:lang w:val="uk-UA"/>
        </w:rPr>
        <w:t>іально-економічного розвитку, фінансів, цін, приватизації, інвестицій та міжнародного співробітництва,  селищна рада</w:t>
      </w:r>
    </w:p>
    <w:p w:rsidR="001E28F3" w:rsidRPr="00B167BA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28F3" w:rsidRPr="00DF047F" w:rsidRDefault="001E28F3" w:rsidP="001E28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ВИРІШИЛА</w:t>
      </w:r>
    </w:p>
    <w:p w:rsidR="001E28F3" w:rsidRPr="00DF047F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8F3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</w:rPr>
        <w:t xml:space="preserve">1.Затвердити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Програму «</w:t>
      </w:r>
      <w:r w:rsidR="00B65BCA">
        <w:rPr>
          <w:rFonts w:ascii="Times New Roman" w:hAnsi="Times New Roman" w:cs="Times New Roman"/>
          <w:sz w:val="28"/>
          <w:szCs w:val="28"/>
          <w:lang w:val="uk-UA"/>
        </w:rPr>
        <w:t xml:space="preserve">Дороги» </w:t>
      </w:r>
      <w:proofErr w:type="spellStart"/>
      <w:r w:rsidR="00820E00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820E0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на 202</w:t>
      </w:r>
      <w:r w:rsidR="00D57E1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E64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BE64C3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BE64C3">
        <w:rPr>
          <w:rFonts w:ascii="Times New Roman" w:hAnsi="Times New Roman" w:cs="Times New Roman"/>
          <w:sz w:val="28"/>
          <w:szCs w:val="28"/>
          <w:lang w:val="uk-UA"/>
        </w:rPr>
        <w:t>ік (дода</w:t>
      </w:r>
      <w:r w:rsidR="00C2617B">
        <w:rPr>
          <w:rFonts w:ascii="Times New Roman" w:hAnsi="Times New Roman" w:cs="Times New Roman"/>
          <w:sz w:val="28"/>
          <w:szCs w:val="28"/>
          <w:lang w:val="uk-UA"/>
        </w:rPr>
        <w:t>ток 1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E28F3" w:rsidRPr="00B167BA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5BCA" w:rsidRPr="00F20128" w:rsidRDefault="001E28F3" w:rsidP="00B65B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65B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="00B65BCA"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B65BCA"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B65BCA"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 w:rsidR="00B65BC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65BCA"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E28F3" w:rsidRPr="00B167BA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28F3" w:rsidRDefault="001E28F3" w:rsidP="001E28F3">
      <w:pPr>
        <w:rPr>
          <w:rFonts w:ascii="Times New Roman" w:hAnsi="Times New Roman" w:cs="Times New Roman"/>
          <w:lang w:val="uk-UA"/>
        </w:rPr>
      </w:pPr>
    </w:p>
    <w:p w:rsidR="00C423FC" w:rsidRPr="00390C39" w:rsidRDefault="00C423FC" w:rsidP="00C423F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90C39">
        <w:rPr>
          <w:rFonts w:ascii="Times New Roman" w:hAnsi="Times New Roman" w:cs="Times New Roman"/>
          <w:sz w:val="28"/>
          <w:szCs w:val="28"/>
          <w:lang w:val="uk-UA"/>
        </w:rPr>
        <w:t xml:space="preserve">       Селищний голова</w:t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  <w:t>Сергій СИДОРЕНКО</w:t>
      </w:r>
    </w:p>
    <w:p w:rsidR="00C423FC" w:rsidRDefault="00C423FC" w:rsidP="00C423FC">
      <w:pPr>
        <w:rPr>
          <w:rFonts w:ascii="Times New Roman" w:hAnsi="Times New Roman" w:cs="Times New Roman"/>
          <w:lang w:val="uk-UA"/>
        </w:rPr>
      </w:pPr>
    </w:p>
    <w:p w:rsidR="00AB75DE" w:rsidRDefault="00AB75DE" w:rsidP="001E28F3">
      <w:pPr>
        <w:rPr>
          <w:lang w:val="uk-UA"/>
        </w:rPr>
      </w:pPr>
    </w:p>
    <w:p w:rsidR="00AB75DE" w:rsidRPr="00767FAF" w:rsidRDefault="00AB75DE" w:rsidP="00767FA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B75DE" w:rsidRDefault="00AB75DE" w:rsidP="00AB75DE">
      <w:pPr>
        <w:rPr>
          <w:lang w:val="uk-UA"/>
        </w:rPr>
      </w:pPr>
    </w:p>
    <w:p w:rsidR="007C645A" w:rsidRDefault="007C645A" w:rsidP="00AB75DE">
      <w:pPr>
        <w:rPr>
          <w:lang w:val="uk-UA"/>
        </w:rPr>
      </w:pPr>
    </w:p>
    <w:p w:rsidR="007C645A" w:rsidRDefault="007C645A" w:rsidP="00AB75DE">
      <w:pPr>
        <w:rPr>
          <w:lang w:val="uk-UA"/>
        </w:rPr>
      </w:pPr>
    </w:p>
    <w:p w:rsidR="007C645A" w:rsidRPr="007C645A" w:rsidRDefault="007C645A" w:rsidP="007C645A">
      <w:pPr>
        <w:pStyle w:val="a8"/>
        <w:tabs>
          <w:tab w:val="left" w:pos="362"/>
        </w:tabs>
        <w:spacing w:after="0"/>
        <w:ind w:left="6379" w:right="-85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C645A">
        <w:rPr>
          <w:rFonts w:ascii="Times New Roman" w:hAnsi="Times New Roman"/>
          <w:color w:val="000000" w:themeColor="text1"/>
          <w:sz w:val="24"/>
          <w:szCs w:val="24"/>
        </w:rPr>
        <w:lastRenderedPageBreak/>
        <w:t>Додаток 1</w:t>
      </w:r>
    </w:p>
    <w:p w:rsidR="007C645A" w:rsidRPr="007C645A" w:rsidRDefault="007C645A" w:rsidP="007C645A">
      <w:pPr>
        <w:pStyle w:val="a8"/>
        <w:tabs>
          <w:tab w:val="left" w:pos="362"/>
        </w:tabs>
        <w:spacing w:after="0"/>
        <w:ind w:left="6379" w:right="-85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C645A">
        <w:rPr>
          <w:rFonts w:ascii="Times New Roman" w:hAnsi="Times New Roman"/>
          <w:color w:val="000000" w:themeColor="text1"/>
          <w:sz w:val="24"/>
          <w:szCs w:val="24"/>
        </w:rPr>
        <w:t xml:space="preserve">Затверджено рішенням </w:t>
      </w:r>
    </w:p>
    <w:p w:rsidR="007C645A" w:rsidRPr="007C645A" w:rsidRDefault="007C645A" w:rsidP="007C645A">
      <w:pPr>
        <w:pStyle w:val="a8"/>
        <w:tabs>
          <w:tab w:val="left" w:pos="362"/>
        </w:tabs>
        <w:spacing w:after="0"/>
        <w:ind w:left="6379" w:right="-85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C645A">
        <w:rPr>
          <w:rFonts w:ascii="Times New Roman" w:hAnsi="Times New Roman"/>
          <w:color w:val="000000"/>
          <w:sz w:val="24"/>
          <w:szCs w:val="24"/>
        </w:rPr>
        <w:t>чотирнадцятої</w:t>
      </w:r>
      <w:r w:rsidRPr="007C645A">
        <w:rPr>
          <w:rFonts w:ascii="Times New Roman" w:hAnsi="Times New Roman"/>
          <w:color w:val="000000" w:themeColor="text1"/>
          <w:sz w:val="24"/>
          <w:szCs w:val="24"/>
        </w:rPr>
        <w:t xml:space="preserve"> сесії</w:t>
      </w:r>
    </w:p>
    <w:p w:rsidR="007C645A" w:rsidRPr="007C645A" w:rsidRDefault="007C645A" w:rsidP="007C645A">
      <w:pPr>
        <w:pStyle w:val="a8"/>
        <w:tabs>
          <w:tab w:val="left" w:pos="362"/>
        </w:tabs>
        <w:spacing w:after="0"/>
        <w:ind w:left="6379" w:right="-85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7C645A">
        <w:rPr>
          <w:rFonts w:ascii="Times New Roman" w:hAnsi="Times New Roman"/>
          <w:color w:val="000000" w:themeColor="text1"/>
          <w:sz w:val="24"/>
          <w:szCs w:val="24"/>
        </w:rPr>
        <w:t>Машівської</w:t>
      </w:r>
      <w:proofErr w:type="spellEnd"/>
      <w:r w:rsidRPr="007C645A">
        <w:rPr>
          <w:rFonts w:ascii="Times New Roman" w:hAnsi="Times New Roman"/>
          <w:color w:val="000000" w:themeColor="text1"/>
          <w:sz w:val="24"/>
          <w:szCs w:val="24"/>
        </w:rPr>
        <w:t xml:space="preserve"> селищної ради  </w:t>
      </w:r>
    </w:p>
    <w:p w:rsidR="007C645A" w:rsidRPr="007C645A" w:rsidRDefault="007C645A" w:rsidP="007C645A">
      <w:pPr>
        <w:pStyle w:val="a8"/>
        <w:tabs>
          <w:tab w:val="left" w:pos="362"/>
        </w:tabs>
        <w:spacing w:after="0"/>
        <w:ind w:left="6379" w:right="-85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C645A">
        <w:rPr>
          <w:rFonts w:ascii="Times New Roman" w:hAnsi="Times New Roman"/>
          <w:color w:val="000000" w:themeColor="text1"/>
          <w:sz w:val="24"/>
          <w:szCs w:val="24"/>
        </w:rPr>
        <w:t>восьмого скликання</w:t>
      </w:r>
    </w:p>
    <w:p w:rsidR="007C645A" w:rsidRPr="007C645A" w:rsidRDefault="007C645A" w:rsidP="007C645A">
      <w:pPr>
        <w:pStyle w:val="a8"/>
        <w:tabs>
          <w:tab w:val="left" w:pos="362"/>
        </w:tabs>
        <w:spacing w:after="0"/>
        <w:ind w:left="6379" w:right="-85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C645A">
        <w:rPr>
          <w:rFonts w:ascii="Times New Roman" w:hAnsi="Times New Roman"/>
          <w:color w:val="000000" w:themeColor="text1"/>
          <w:sz w:val="24"/>
          <w:szCs w:val="24"/>
        </w:rPr>
        <w:t>від 2</w:t>
      </w:r>
      <w:r w:rsidRPr="007C645A">
        <w:rPr>
          <w:rFonts w:ascii="Times New Roman" w:hAnsi="Times New Roman"/>
          <w:color w:val="000000" w:themeColor="text1"/>
          <w:sz w:val="24"/>
          <w:szCs w:val="24"/>
          <w:lang w:val="ru-RU"/>
        </w:rPr>
        <w:t>3</w:t>
      </w:r>
      <w:r w:rsidRPr="007C645A">
        <w:rPr>
          <w:rFonts w:ascii="Times New Roman" w:hAnsi="Times New Roman"/>
          <w:color w:val="000000" w:themeColor="text1"/>
          <w:sz w:val="24"/>
          <w:szCs w:val="24"/>
        </w:rPr>
        <w:t>.12.202</w:t>
      </w:r>
      <w:r w:rsidRPr="007C645A">
        <w:rPr>
          <w:rFonts w:ascii="Times New Roman" w:hAnsi="Times New Roman"/>
          <w:color w:val="000000" w:themeColor="text1"/>
          <w:sz w:val="24"/>
          <w:szCs w:val="24"/>
          <w:lang w:val="ru-RU"/>
        </w:rPr>
        <w:t>1</w:t>
      </w:r>
      <w:r w:rsidRPr="007C645A">
        <w:rPr>
          <w:rFonts w:ascii="Times New Roman" w:hAnsi="Times New Roman"/>
          <w:color w:val="000000" w:themeColor="text1"/>
          <w:sz w:val="24"/>
          <w:szCs w:val="24"/>
        </w:rPr>
        <w:t xml:space="preserve"> року</w:t>
      </w:r>
    </w:p>
    <w:p w:rsidR="007C645A" w:rsidRPr="007C645A" w:rsidRDefault="007C645A" w:rsidP="007C645A">
      <w:pPr>
        <w:pStyle w:val="a8"/>
        <w:tabs>
          <w:tab w:val="left" w:pos="362"/>
        </w:tabs>
        <w:ind w:left="6379" w:right="-85"/>
        <w:rPr>
          <w:rFonts w:ascii="Times New Roman" w:hAnsi="Times New Roman"/>
          <w:color w:val="000000" w:themeColor="text1"/>
          <w:sz w:val="24"/>
          <w:szCs w:val="24"/>
        </w:rPr>
      </w:pPr>
      <w:r w:rsidRPr="007C645A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Pr="007C645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C645A">
        <w:rPr>
          <w:rFonts w:ascii="Times New Roman" w:hAnsi="Times New Roman"/>
          <w:color w:val="000000" w:themeColor="text1"/>
          <w:sz w:val="24"/>
          <w:szCs w:val="24"/>
        </w:rPr>
        <w:t>11/14 -</w:t>
      </w:r>
      <w:r w:rsidRPr="007C645A">
        <w:rPr>
          <w:rFonts w:ascii="Times New Roman" w:hAnsi="Times New Roman"/>
          <w:color w:val="000000" w:themeColor="text1"/>
          <w:sz w:val="24"/>
          <w:szCs w:val="24"/>
          <w:lang w:val="en-US"/>
        </w:rPr>
        <w:t>VIII</w:t>
      </w:r>
    </w:p>
    <w:p w:rsidR="007C645A" w:rsidRPr="009D7A75" w:rsidRDefault="007C645A" w:rsidP="007C645A">
      <w:pPr>
        <w:pStyle w:val="a8"/>
        <w:tabs>
          <w:tab w:val="left" w:pos="362"/>
        </w:tabs>
        <w:spacing w:after="0"/>
        <w:ind w:left="6379" w:right="-85"/>
        <w:contextualSpacing/>
        <w:rPr>
          <w:rFonts w:ascii="Times New Roman" w:hAnsi="Times New Roman"/>
          <w:color w:val="000000" w:themeColor="text1"/>
          <w:sz w:val="26"/>
          <w:szCs w:val="26"/>
        </w:rPr>
      </w:pPr>
    </w:p>
    <w:p w:rsidR="007C645A" w:rsidRDefault="007C645A" w:rsidP="007C645A">
      <w:pPr>
        <w:jc w:val="right"/>
        <w:rPr>
          <w:lang w:val="uk-UA"/>
        </w:rPr>
      </w:pPr>
      <w:bookmarkStart w:id="0" w:name="_GoBack"/>
      <w:bookmarkEnd w:id="0"/>
    </w:p>
    <w:p w:rsidR="007C645A" w:rsidRDefault="007C645A" w:rsidP="007C645A">
      <w:pPr>
        <w:pStyle w:val="a3"/>
        <w:rPr>
          <w:sz w:val="24"/>
        </w:rPr>
      </w:pPr>
    </w:p>
    <w:p w:rsidR="007C645A" w:rsidRDefault="007C645A" w:rsidP="007C645A">
      <w:pPr>
        <w:pStyle w:val="a3"/>
        <w:rPr>
          <w:sz w:val="24"/>
        </w:rPr>
      </w:pPr>
    </w:p>
    <w:p w:rsidR="007C645A" w:rsidRDefault="007C645A" w:rsidP="007C645A">
      <w:pPr>
        <w:pStyle w:val="a3"/>
        <w:rPr>
          <w:sz w:val="24"/>
        </w:rPr>
      </w:pPr>
    </w:p>
    <w:p w:rsidR="007C645A" w:rsidRDefault="007C645A" w:rsidP="007C645A">
      <w:pPr>
        <w:pStyle w:val="a3"/>
        <w:rPr>
          <w:sz w:val="24"/>
        </w:rPr>
      </w:pPr>
    </w:p>
    <w:p w:rsidR="007C645A" w:rsidRDefault="007C645A" w:rsidP="007C645A">
      <w:pPr>
        <w:pStyle w:val="a3"/>
        <w:rPr>
          <w:sz w:val="24"/>
        </w:rPr>
      </w:pPr>
    </w:p>
    <w:p w:rsidR="007C645A" w:rsidRDefault="007C645A" w:rsidP="007C645A">
      <w:pPr>
        <w:pStyle w:val="a3"/>
        <w:spacing w:line="360" w:lineRule="auto"/>
        <w:rPr>
          <w:sz w:val="24"/>
        </w:rPr>
      </w:pPr>
    </w:p>
    <w:p w:rsidR="007C645A" w:rsidRPr="009D7A75" w:rsidRDefault="007C645A" w:rsidP="007C645A">
      <w:pPr>
        <w:pStyle w:val="a3"/>
        <w:spacing w:line="360" w:lineRule="auto"/>
        <w:rPr>
          <w:b w:val="0"/>
          <w:sz w:val="56"/>
          <w:szCs w:val="56"/>
        </w:rPr>
      </w:pPr>
      <w:r w:rsidRPr="009D7A75">
        <w:rPr>
          <w:b w:val="0"/>
          <w:sz w:val="56"/>
          <w:szCs w:val="56"/>
        </w:rPr>
        <w:t xml:space="preserve">ПРОГРАМА </w:t>
      </w:r>
    </w:p>
    <w:p w:rsidR="007C645A" w:rsidRPr="009D7A75" w:rsidRDefault="007C645A" w:rsidP="007C645A">
      <w:pPr>
        <w:pStyle w:val="a3"/>
        <w:spacing w:line="360" w:lineRule="auto"/>
        <w:rPr>
          <w:sz w:val="60"/>
          <w:szCs w:val="60"/>
        </w:rPr>
      </w:pPr>
      <w:r w:rsidRPr="009D7A75">
        <w:rPr>
          <w:sz w:val="60"/>
          <w:szCs w:val="60"/>
        </w:rPr>
        <w:t>«ДОРОГИ»</w:t>
      </w:r>
    </w:p>
    <w:p w:rsidR="007C645A" w:rsidRPr="009D7A75" w:rsidRDefault="007C645A" w:rsidP="007C645A">
      <w:pPr>
        <w:pStyle w:val="a3"/>
        <w:spacing w:line="360" w:lineRule="auto"/>
        <w:rPr>
          <w:b w:val="0"/>
          <w:sz w:val="56"/>
          <w:szCs w:val="56"/>
        </w:rPr>
      </w:pPr>
      <w:proofErr w:type="spellStart"/>
      <w:r w:rsidRPr="009D7A75">
        <w:rPr>
          <w:b w:val="0"/>
          <w:sz w:val="56"/>
          <w:szCs w:val="56"/>
        </w:rPr>
        <w:t>Машівської</w:t>
      </w:r>
      <w:proofErr w:type="spellEnd"/>
      <w:r w:rsidRPr="009D7A75">
        <w:rPr>
          <w:b w:val="0"/>
          <w:sz w:val="56"/>
          <w:szCs w:val="56"/>
        </w:rPr>
        <w:t xml:space="preserve"> селищної ради</w:t>
      </w:r>
    </w:p>
    <w:p w:rsidR="007C645A" w:rsidRPr="009D7A75" w:rsidRDefault="007C645A" w:rsidP="007C645A">
      <w:pPr>
        <w:pStyle w:val="a3"/>
        <w:spacing w:line="360" w:lineRule="auto"/>
        <w:rPr>
          <w:b w:val="0"/>
          <w:sz w:val="56"/>
          <w:szCs w:val="56"/>
        </w:rPr>
      </w:pPr>
      <w:r>
        <w:rPr>
          <w:b w:val="0"/>
          <w:sz w:val="56"/>
          <w:szCs w:val="56"/>
        </w:rPr>
        <w:t xml:space="preserve"> на 202</w:t>
      </w:r>
      <w:r w:rsidRPr="00F33AAC">
        <w:rPr>
          <w:b w:val="0"/>
          <w:sz w:val="56"/>
          <w:szCs w:val="56"/>
        </w:rPr>
        <w:t>2</w:t>
      </w:r>
      <w:r w:rsidRPr="009D7A75">
        <w:rPr>
          <w:b w:val="0"/>
          <w:sz w:val="56"/>
          <w:szCs w:val="56"/>
        </w:rPr>
        <w:t xml:space="preserve"> рік</w:t>
      </w:r>
    </w:p>
    <w:p w:rsidR="007C645A" w:rsidRPr="00054989" w:rsidRDefault="007C645A" w:rsidP="007C645A">
      <w:pPr>
        <w:pStyle w:val="a3"/>
        <w:rPr>
          <w:b w:val="0"/>
          <w:sz w:val="56"/>
          <w:szCs w:val="56"/>
        </w:rPr>
      </w:pPr>
    </w:p>
    <w:p w:rsidR="007C645A" w:rsidRPr="00054989" w:rsidRDefault="007C645A" w:rsidP="007C645A">
      <w:pPr>
        <w:pStyle w:val="a3"/>
        <w:rPr>
          <w:b w:val="0"/>
          <w:sz w:val="72"/>
          <w:szCs w:val="72"/>
        </w:rPr>
      </w:pPr>
    </w:p>
    <w:p w:rsidR="007C645A" w:rsidRDefault="007C645A" w:rsidP="007C645A">
      <w:pPr>
        <w:pStyle w:val="a3"/>
        <w:rPr>
          <w:sz w:val="24"/>
        </w:rPr>
      </w:pPr>
    </w:p>
    <w:p w:rsidR="007C645A" w:rsidRDefault="007C645A" w:rsidP="007C645A">
      <w:pPr>
        <w:pStyle w:val="a3"/>
        <w:rPr>
          <w:sz w:val="24"/>
        </w:rPr>
      </w:pPr>
    </w:p>
    <w:p w:rsidR="007C645A" w:rsidRDefault="007C645A" w:rsidP="007C645A">
      <w:pPr>
        <w:pStyle w:val="a3"/>
        <w:rPr>
          <w:sz w:val="24"/>
        </w:rPr>
      </w:pPr>
    </w:p>
    <w:p w:rsidR="007C645A" w:rsidRDefault="007C645A" w:rsidP="007C645A">
      <w:pPr>
        <w:pStyle w:val="a3"/>
        <w:rPr>
          <w:sz w:val="24"/>
        </w:rPr>
      </w:pPr>
    </w:p>
    <w:p w:rsidR="007C645A" w:rsidRDefault="007C645A" w:rsidP="007C645A">
      <w:pPr>
        <w:pStyle w:val="a3"/>
        <w:rPr>
          <w:sz w:val="24"/>
        </w:rPr>
      </w:pPr>
    </w:p>
    <w:p w:rsidR="007C645A" w:rsidRDefault="007C645A" w:rsidP="007C645A">
      <w:pPr>
        <w:pStyle w:val="a3"/>
        <w:rPr>
          <w:sz w:val="24"/>
        </w:rPr>
      </w:pPr>
    </w:p>
    <w:p w:rsidR="007C645A" w:rsidRDefault="007C645A" w:rsidP="007C645A">
      <w:pPr>
        <w:pStyle w:val="a3"/>
        <w:rPr>
          <w:sz w:val="24"/>
        </w:rPr>
      </w:pPr>
    </w:p>
    <w:p w:rsidR="007C645A" w:rsidRDefault="007C645A" w:rsidP="007C645A">
      <w:pPr>
        <w:pStyle w:val="a3"/>
        <w:rPr>
          <w:sz w:val="24"/>
        </w:rPr>
      </w:pPr>
    </w:p>
    <w:p w:rsidR="007C645A" w:rsidRDefault="007C645A" w:rsidP="007C645A">
      <w:pPr>
        <w:pStyle w:val="a3"/>
        <w:rPr>
          <w:sz w:val="24"/>
        </w:rPr>
      </w:pPr>
    </w:p>
    <w:p w:rsidR="007C645A" w:rsidRDefault="007C645A" w:rsidP="007C645A">
      <w:pPr>
        <w:pStyle w:val="a3"/>
        <w:rPr>
          <w:sz w:val="24"/>
        </w:rPr>
      </w:pPr>
    </w:p>
    <w:p w:rsidR="007C645A" w:rsidRDefault="007C645A" w:rsidP="007C645A">
      <w:pPr>
        <w:pStyle w:val="a3"/>
        <w:rPr>
          <w:sz w:val="24"/>
        </w:rPr>
      </w:pPr>
    </w:p>
    <w:p w:rsidR="007C645A" w:rsidRPr="00054989" w:rsidRDefault="007C645A" w:rsidP="007C645A">
      <w:pPr>
        <w:pStyle w:val="a3"/>
        <w:rPr>
          <w:b w:val="0"/>
          <w:sz w:val="24"/>
        </w:rPr>
      </w:pPr>
    </w:p>
    <w:p w:rsidR="007C645A" w:rsidRDefault="007C645A" w:rsidP="007C645A">
      <w:pPr>
        <w:pStyle w:val="a3"/>
        <w:rPr>
          <w:b w:val="0"/>
          <w:sz w:val="24"/>
        </w:rPr>
      </w:pPr>
      <w:r>
        <w:rPr>
          <w:b w:val="0"/>
          <w:sz w:val="24"/>
        </w:rPr>
        <w:t>202</w:t>
      </w:r>
      <w:r w:rsidRPr="00E455C2">
        <w:rPr>
          <w:b w:val="0"/>
          <w:sz w:val="24"/>
          <w:lang w:val="ru-RU"/>
        </w:rPr>
        <w:t>2</w:t>
      </w:r>
      <w:r>
        <w:rPr>
          <w:b w:val="0"/>
          <w:sz w:val="24"/>
        </w:rPr>
        <w:t xml:space="preserve"> р.</w:t>
      </w:r>
    </w:p>
    <w:p w:rsidR="007C645A" w:rsidRDefault="007C645A" w:rsidP="007C645A">
      <w:pP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b/>
          <w:sz w:val="24"/>
        </w:rPr>
        <w:br w:type="page"/>
      </w:r>
    </w:p>
    <w:p w:rsidR="007C645A" w:rsidRPr="00054989" w:rsidRDefault="007C645A" w:rsidP="007C645A">
      <w:pPr>
        <w:pStyle w:val="a3"/>
        <w:rPr>
          <w:rStyle w:val="a6"/>
          <w:bCs/>
          <w:sz w:val="24"/>
        </w:rPr>
      </w:pPr>
    </w:p>
    <w:p w:rsidR="007C645A" w:rsidRPr="009D7A75" w:rsidRDefault="007C645A" w:rsidP="007C645A">
      <w:pPr>
        <w:shd w:val="clear" w:color="auto" w:fill="FFFFFF"/>
        <w:spacing w:after="0" w:line="240" w:lineRule="auto"/>
        <w:ind w:left="225" w:right="22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val="uk-UA"/>
        </w:rPr>
      </w:pPr>
      <w:r w:rsidRPr="009D7A75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</w:rPr>
        <w:t xml:space="preserve">ПАСПОРТ </w:t>
      </w:r>
    </w:p>
    <w:p w:rsidR="007C645A" w:rsidRPr="009D7A75" w:rsidRDefault="007C645A" w:rsidP="007C645A">
      <w:pPr>
        <w:shd w:val="clear" w:color="auto" w:fill="FFFFFF"/>
        <w:spacing w:after="0" w:line="240" w:lineRule="auto"/>
        <w:ind w:left="225" w:right="22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val="uk-UA"/>
        </w:rPr>
      </w:pPr>
      <w:r w:rsidRPr="009D7A75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</w:rPr>
        <w:t>ПРОГРАМИ</w:t>
      </w:r>
      <w:r w:rsidRPr="009D7A75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val="uk-UA"/>
        </w:rPr>
        <w:t xml:space="preserve"> «ДОРОГИ» </w:t>
      </w:r>
    </w:p>
    <w:p w:rsidR="007C645A" w:rsidRPr="009D7A75" w:rsidRDefault="007C645A" w:rsidP="007C645A">
      <w:pPr>
        <w:shd w:val="clear" w:color="auto" w:fill="FFFFFF"/>
        <w:spacing w:after="0" w:line="240" w:lineRule="auto"/>
        <w:ind w:left="225" w:right="22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val="uk-UA"/>
        </w:rPr>
      </w:pPr>
      <w:proofErr w:type="spellStart"/>
      <w:r w:rsidRPr="009D7A75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val="uk-UA"/>
        </w:rPr>
        <w:t>Машівської</w:t>
      </w:r>
      <w:proofErr w:type="spellEnd"/>
      <w:r w:rsidRPr="009D7A75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val="uk-UA"/>
        </w:rPr>
        <w:t>селищної ради на 202</w:t>
      </w:r>
      <w:r w:rsidRPr="00E455C2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</w:rPr>
        <w:t>2</w:t>
      </w:r>
      <w:r w:rsidRPr="009D7A75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val="uk-UA"/>
        </w:rPr>
        <w:t xml:space="preserve"> рік</w:t>
      </w:r>
    </w:p>
    <w:p w:rsidR="007C645A" w:rsidRPr="00054989" w:rsidRDefault="007C645A" w:rsidP="007C645A">
      <w:pPr>
        <w:shd w:val="clear" w:color="auto" w:fill="FFFFFF"/>
        <w:spacing w:after="0" w:line="240" w:lineRule="auto"/>
        <w:ind w:left="225" w:right="225"/>
        <w:jc w:val="center"/>
        <w:rPr>
          <w:rFonts w:ascii="Times New Roman" w:eastAsia="Times New Roman" w:hAnsi="Times New Roman" w:cs="Times New Roman"/>
          <w:sz w:val="21"/>
          <w:szCs w:val="21"/>
          <w:lang w:val="uk-UA"/>
        </w:rPr>
      </w:pPr>
    </w:p>
    <w:tbl>
      <w:tblPr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3838"/>
        <w:gridCol w:w="4822"/>
      </w:tblGrid>
      <w:tr w:rsidR="007C645A" w:rsidRPr="00AB75DE" w:rsidTr="00466086">
        <w:tc>
          <w:tcPr>
            <w:tcW w:w="706" w:type="dxa"/>
            <w:shd w:val="clear" w:color="auto" w:fill="auto"/>
            <w:hideMark/>
          </w:tcPr>
          <w:p w:rsidR="007C645A" w:rsidRPr="009D7A75" w:rsidRDefault="007C645A" w:rsidP="004660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838" w:type="dxa"/>
            <w:shd w:val="clear" w:color="auto" w:fill="auto"/>
            <w:hideMark/>
          </w:tcPr>
          <w:p w:rsidR="007C645A" w:rsidRPr="009D7A75" w:rsidRDefault="007C645A" w:rsidP="004660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Ініціатор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розроблення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</w:p>
          <w:p w:rsidR="007C645A" w:rsidRPr="009D7A75" w:rsidRDefault="007C645A" w:rsidP="004660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822" w:type="dxa"/>
            <w:shd w:val="clear" w:color="auto" w:fill="auto"/>
            <w:hideMark/>
          </w:tcPr>
          <w:p w:rsidR="007C645A" w:rsidRPr="009D7A75" w:rsidRDefault="007C645A" w:rsidP="004660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Машівська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селищна рада</w:t>
            </w:r>
          </w:p>
        </w:tc>
      </w:tr>
      <w:tr w:rsidR="007C645A" w:rsidRPr="00AB75DE" w:rsidTr="00466086">
        <w:tc>
          <w:tcPr>
            <w:tcW w:w="706" w:type="dxa"/>
            <w:shd w:val="clear" w:color="auto" w:fill="auto"/>
            <w:hideMark/>
          </w:tcPr>
          <w:p w:rsidR="007C645A" w:rsidRPr="009D7A75" w:rsidRDefault="007C645A" w:rsidP="00466086">
            <w:pPr>
              <w:numPr>
                <w:ilvl w:val="0"/>
                <w:numId w:val="5"/>
              </w:numPr>
              <w:spacing w:before="105" w:after="105" w:line="240" w:lineRule="auto"/>
              <w:ind w:left="225" w:right="22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3838" w:type="dxa"/>
            <w:shd w:val="clear" w:color="auto" w:fill="auto"/>
            <w:hideMark/>
          </w:tcPr>
          <w:p w:rsidR="007C645A" w:rsidRPr="009D7A75" w:rsidRDefault="007C645A" w:rsidP="004660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Законодавство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дата, номер і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назва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розпорядчого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документа органу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виконавчої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влади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розроблення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4822" w:type="dxa"/>
            <w:shd w:val="clear" w:color="auto" w:fill="auto"/>
            <w:hideMark/>
          </w:tcPr>
          <w:p w:rsidR="007C645A" w:rsidRPr="009D7A75" w:rsidRDefault="007C645A" w:rsidP="004660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Закони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України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«Про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автомобільні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дороги», «Про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дорожній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рух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», «Про транспорт», «Про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автомобільний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транспорт», «Про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джерела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фінансування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дорожнього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господарства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України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»,</w:t>
            </w: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ст. 31 «Про місцеве самоврядування в Україні»</w:t>
            </w: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постанова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Кабінету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Міні</w:t>
            </w:r>
            <w:proofErr w:type="gram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стр</w:t>
            </w:r>
            <w:proofErr w:type="gram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ів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України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від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  30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березня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1994 р. № 198 «Про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затвердження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Єдиних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правил ремонту і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утримання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автомобільних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доріг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вулиць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залізничних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переїздів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правил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користування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ними та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охорони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» (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із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змінами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),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статті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91 </w:t>
            </w:r>
            <w:proofErr w:type="gram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Бюджетного</w:t>
            </w:r>
            <w:proofErr w:type="gram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кодексу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України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</w:p>
        </w:tc>
      </w:tr>
      <w:tr w:rsidR="007C645A" w:rsidRPr="00AB75DE" w:rsidTr="00466086">
        <w:tc>
          <w:tcPr>
            <w:tcW w:w="706" w:type="dxa"/>
            <w:shd w:val="clear" w:color="auto" w:fill="auto"/>
            <w:hideMark/>
          </w:tcPr>
          <w:p w:rsidR="007C645A" w:rsidRPr="009D7A75" w:rsidRDefault="007C645A" w:rsidP="00466086">
            <w:pPr>
              <w:numPr>
                <w:ilvl w:val="0"/>
                <w:numId w:val="6"/>
              </w:numPr>
              <w:spacing w:before="105" w:after="105" w:line="240" w:lineRule="auto"/>
              <w:ind w:left="225" w:right="22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3838" w:type="dxa"/>
            <w:shd w:val="clear" w:color="auto" w:fill="auto"/>
            <w:hideMark/>
          </w:tcPr>
          <w:p w:rsidR="007C645A" w:rsidRPr="009D7A75" w:rsidRDefault="007C645A" w:rsidP="004660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Розробник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відпові</w:t>
            </w:r>
            <w:proofErr w:type="gram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дальний</w:t>
            </w:r>
            <w:proofErr w:type="spellEnd"/>
            <w:proofErr w:type="gram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виконавець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4822" w:type="dxa"/>
            <w:shd w:val="clear" w:color="auto" w:fill="auto"/>
            <w:hideMark/>
          </w:tcPr>
          <w:p w:rsidR="007C645A" w:rsidRPr="009D7A75" w:rsidRDefault="007C645A" w:rsidP="004660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Машівська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селищна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та виконавчий комітет; </w:t>
            </w: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ідділ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комунального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майна, містобудування, архітектури та земельних ресурсів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Машівської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селищної ради</w:t>
            </w:r>
          </w:p>
        </w:tc>
      </w:tr>
      <w:tr w:rsidR="007C645A" w:rsidRPr="00AB75DE" w:rsidTr="00466086">
        <w:tc>
          <w:tcPr>
            <w:tcW w:w="706" w:type="dxa"/>
            <w:shd w:val="clear" w:color="auto" w:fill="auto"/>
            <w:hideMark/>
          </w:tcPr>
          <w:p w:rsidR="007C645A" w:rsidRPr="009D7A75" w:rsidRDefault="007C645A" w:rsidP="00466086">
            <w:pPr>
              <w:numPr>
                <w:ilvl w:val="0"/>
                <w:numId w:val="7"/>
              </w:numPr>
              <w:spacing w:before="105" w:after="105" w:line="240" w:lineRule="auto"/>
              <w:ind w:left="225" w:right="22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3838" w:type="dxa"/>
            <w:shd w:val="clear" w:color="auto" w:fill="auto"/>
            <w:hideMark/>
          </w:tcPr>
          <w:p w:rsidR="007C645A" w:rsidRPr="009D7A75" w:rsidRDefault="007C645A" w:rsidP="004660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Учасники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4822" w:type="dxa"/>
            <w:shd w:val="clear" w:color="auto" w:fill="auto"/>
            <w:hideMark/>
          </w:tcPr>
          <w:p w:rsidR="007C645A" w:rsidRPr="009D7A75" w:rsidRDefault="007C645A" w:rsidP="004660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Машівська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селищна рада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та виконавчий комітет</w:t>
            </w: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державний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фонд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регіонального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розвитку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державна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адміністрація</w:t>
            </w:r>
            <w:proofErr w:type="spellEnd"/>
          </w:p>
        </w:tc>
      </w:tr>
      <w:tr w:rsidR="007C645A" w:rsidRPr="00AB75DE" w:rsidTr="00466086">
        <w:tc>
          <w:tcPr>
            <w:tcW w:w="706" w:type="dxa"/>
            <w:shd w:val="clear" w:color="auto" w:fill="auto"/>
            <w:hideMark/>
          </w:tcPr>
          <w:p w:rsidR="007C645A" w:rsidRPr="009D7A75" w:rsidRDefault="007C645A" w:rsidP="00466086">
            <w:pPr>
              <w:numPr>
                <w:ilvl w:val="0"/>
                <w:numId w:val="8"/>
              </w:numPr>
              <w:spacing w:before="105" w:after="105" w:line="240" w:lineRule="auto"/>
              <w:ind w:left="225" w:right="22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3838" w:type="dxa"/>
            <w:shd w:val="clear" w:color="auto" w:fill="auto"/>
            <w:hideMark/>
          </w:tcPr>
          <w:p w:rsidR="007C645A" w:rsidRPr="009D7A75" w:rsidRDefault="007C645A" w:rsidP="004660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Відповідальний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виконавиць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замовник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822" w:type="dxa"/>
            <w:shd w:val="clear" w:color="auto" w:fill="auto"/>
            <w:hideMark/>
          </w:tcPr>
          <w:p w:rsidR="007C645A" w:rsidRPr="009D7A75" w:rsidRDefault="007C645A" w:rsidP="004660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ідділ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комунального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майна, містобудування, архітектури та земельних ресурсів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Машівської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селищної ради</w:t>
            </w:r>
          </w:p>
        </w:tc>
      </w:tr>
      <w:tr w:rsidR="007C645A" w:rsidRPr="00AB75DE" w:rsidTr="00466086">
        <w:tc>
          <w:tcPr>
            <w:tcW w:w="706" w:type="dxa"/>
            <w:shd w:val="clear" w:color="auto" w:fill="auto"/>
            <w:hideMark/>
          </w:tcPr>
          <w:p w:rsidR="007C645A" w:rsidRPr="009D7A75" w:rsidRDefault="007C645A" w:rsidP="00466086">
            <w:pPr>
              <w:numPr>
                <w:ilvl w:val="0"/>
                <w:numId w:val="9"/>
              </w:numPr>
              <w:spacing w:before="105" w:after="105" w:line="240" w:lineRule="auto"/>
              <w:ind w:left="225" w:right="22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3838" w:type="dxa"/>
            <w:shd w:val="clear" w:color="auto" w:fill="auto"/>
            <w:hideMark/>
          </w:tcPr>
          <w:p w:rsidR="007C645A" w:rsidRPr="009D7A75" w:rsidRDefault="007C645A" w:rsidP="004660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Термін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реалізації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4822" w:type="dxa"/>
            <w:shd w:val="clear" w:color="auto" w:fill="auto"/>
            <w:hideMark/>
          </w:tcPr>
          <w:p w:rsidR="007C645A" w:rsidRPr="009D7A75" w:rsidRDefault="007C645A" w:rsidP="004660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рік</w:t>
            </w:r>
          </w:p>
        </w:tc>
      </w:tr>
      <w:tr w:rsidR="007C645A" w:rsidRPr="00AB75DE" w:rsidTr="00466086">
        <w:tc>
          <w:tcPr>
            <w:tcW w:w="706" w:type="dxa"/>
            <w:shd w:val="clear" w:color="auto" w:fill="auto"/>
            <w:hideMark/>
          </w:tcPr>
          <w:p w:rsidR="007C645A" w:rsidRPr="009D7A75" w:rsidRDefault="007C645A" w:rsidP="00466086">
            <w:pPr>
              <w:numPr>
                <w:ilvl w:val="0"/>
                <w:numId w:val="10"/>
              </w:numPr>
              <w:spacing w:before="105" w:after="105" w:line="240" w:lineRule="auto"/>
              <w:ind w:left="225" w:right="22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3838" w:type="dxa"/>
            <w:shd w:val="clear" w:color="auto" w:fill="auto"/>
            <w:hideMark/>
          </w:tcPr>
          <w:p w:rsidR="007C645A" w:rsidRPr="009D7A75" w:rsidRDefault="007C645A" w:rsidP="004660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Перелік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місцевих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бюджеті</w:t>
            </w:r>
            <w:proofErr w:type="gram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proofErr w:type="spellEnd"/>
            <w:proofErr w:type="gram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proofErr w:type="gram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як</w:t>
            </w:r>
            <w:proofErr w:type="gram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і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беруть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участь у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виконанні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4822" w:type="dxa"/>
            <w:shd w:val="clear" w:color="auto" w:fill="auto"/>
            <w:hideMark/>
          </w:tcPr>
          <w:p w:rsidR="007C645A" w:rsidRPr="009D7A75" w:rsidRDefault="007C645A" w:rsidP="004660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Бюджет  селищної територіальної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громади,обласний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бюджет</w:t>
            </w: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державний бюджет</w:t>
            </w:r>
          </w:p>
        </w:tc>
      </w:tr>
      <w:tr w:rsidR="007C645A" w:rsidRPr="00AB75DE" w:rsidTr="00466086">
        <w:tc>
          <w:tcPr>
            <w:tcW w:w="706" w:type="dxa"/>
            <w:shd w:val="clear" w:color="auto" w:fill="auto"/>
            <w:hideMark/>
          </w:tcPr>
          <w:p w:rsidR="007C645A" w:rsidRPr="009D7A75" w:rsidRDefault="007C645A" w:rsidP="00466086">
            <w:pPr>
              <w:numPr>
                <w:ilvl w:val="0"/>
                <w:numId w:val="11"/>
              </w:numPr>
              <w:spacing w:before="105" w:after="105" w:line="240" w:lineRule="auto"/>
              <w:ind w:left="225" w:right="22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3838" w:type="dxa"/>
            <w:shd w:val="clear" w:color="auto" w:fill="auto"/>
            <w:hideMark/>
          </w:tcPr>
          <w:p w:rsidR="007C645A" w:rsidRPr="009D7A75" w:rsidRDefault="007C645A" w:rsidP="004660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обсяг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фінансових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ресурсів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необхідних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gram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всього</w:t>
            </w:r>
            <w:proofErr w:type="spellEnd"/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:</w:t>
            </w:r>
          </w:p>
        </w:tc>
        <w:tc>
          <w:tcPr>
            <w:tcW w:w="4822" w:type="dxa"/>
            <w:shd w:val="clear" w:color="auto" w:fill="auto"/>
            <w:hideMark/>
          </w:tcPr>
          <w:p w:rsidR="007C645A" w:rsidRPr="009D7A75" w:rsidRDefault="007C645A" w:rsidP="004660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00 000 </w:t>
            </w:r>
            <w:r w:rsidRPr="009D7A75">
              <w:rPr>
                <w:rFonts w:ascii="Times New Roman" w:eastAsia="Times New Roman" w:hAnsi="Times New Roman" w:cs="Times New Roman"/>
                <w:sz w:val="26"/>
                <w:szCs w:val="26"/>
              </w:rPr>
              <w:t>грн.</w:t>
            </w:r>
          </w:p>
        </w:tc>
      </w:tr>
    </w:tbl>
    <w:p w:rsidR="007C645A" w:rsidRPr="006423E9" w:rsidRDefault="007C645A" w:rsidP="007C64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645A" w:rsidRDefault="007C645A" w:rsidP="007C64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645A" w:rsidRDefault="007C645A" w:rsidP="007C64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645A" w:rsidRDefault="007C645A" w:rsidP="007C64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645A" w:rsidRDefault="007C645A" w:rsidP="007C64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645A" w:rsidRDefault="007C645A" w:rsidP="007C645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br w:type="page"/>
      </w:r>
    </w:p>
    <w:p w:rsidR="007C645A" w:rsidRPr="006423E9" w:rsidRDefault="007C645A" w:rsidP="007C64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02F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proofErr w:type="spellStart"/>
      <w:r w:rsidRPr="009702FA">
        <w:rPr>
          <w:rFonts w:ascii="Times New Roman" w:hAnsi="Times New Roman" w:cs="Times New Roman"/>
          <w:b/>
          <w:sz w:val="24"/>
          <w:szCs w:val="24"/>
        </w:rPr>
        <w:t>Загальні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702FA">
        <w:rPr>
          <w:rFonts w:ascii="Times New Roman" w:hAnsi="Times New Roman" w:cs="Times New Roman"/>
          <w:b/>
          <w:sz w:val="24"/>
          <w:szCs w:val="24"/>
        </w:rPr>
        <w:t>положення</w:t>
      </w:r>
      <w:proofErr w:type="spellEnd"/>
    </w:p>
    <w:p w:rsidR="007C645A" w:rsidRPr="0043200B" w:rsidRDefault="007C645A" w:rsidP="007C64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200B">
        <w:rPr>
          <w:rFonts w:ascii="Times New Roman" w:hAnsi="Times New Roman" w:cs="Times New Roman"/>
          <w:sz w:val="24"/>
          <w:szCs w:val="24"/>
          <w:lang w:val="uk-UA"/>
        </w:rPr>
        <w:t xml:space="preserve">Програма будівництва, реконструкції, ремонту та утримання автомобільних доріг на території населених пунктів </w:t>
      </w:r>
      <w:proofErr w:type="spellStart"/>
      <w:r w:rsidRPr="009702FA">
        <w:rPr>
          <w:rFonts w:ascii="Times New Roman" w:hAnsi="Times New Roman" w:cs="Times New Roman"/>
          <w:sz w:val="24"/>
          <w:szCs w:val="24"/>
          <w:lang w:val="uk-UA"/>
        </w:rPr>
        <w:t>Машівської</w:t>
      </w:r>
      <w:proofErr w:type="spellEnd"/>
      <w:r w:rsidRPr="009702FA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Pr="0043200B">
        <w:rPr>
          <w:rFonts w:ascii="Times New Roman" w:hAnsi="Times New Roman" w:cs="Times New Roman"/>
          <w:sz w:val="24"/>
          <w:szCs w:val="24"/>
          <w:lang w:val="uk-UA"/>
        </w:rPr>
        <w:t xml:space="preserve"> (далі-Програма) покликана вирішити проблемні питання стану та облаштування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вулично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-дорожньої мережі що знаходиться у комунальній</w:t>
      </w:r>
      <w:r w:rsidRPr="0043200B">
        <w:rPr>
          <w:rFonts w:ascii="Times New Roman" w:hAnsi="Times New Roman" w:cs="Times New Roman"/>
          <w:sz w:val="24"/>
          <w:szCs w:val="24"/>
          <w:lang w:val="uk-UA"/>
        </w:rPr>
        <w:t xml:space="preserve"> власності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громади</w:t>
      </w:r>
      <w:r w:rsidRPr="0043200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C645A" w:rsidRPr="0043200B" w:rsidRDefault="007C645A" w:rsidP="007C64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200B">
        <w:rPr>
          <w:rFonts w:ascii="Times New Roman" w:hAnsi="Times New Roman" w:cs="Times New Roman"/>
          <w:sz w:val="24"/>
          <w:szCs w:val="24"/>
          <w:lang w:val="uk-UA"/>
        </w:rPr>
        <w:t>Підставою для розроблення даної Програми є Закони України «Про автомобільні дороги», «Про дорожній рух», «Про транспорт», «Про автомобільний транспорт», «Про джерела фінансування дорожнього господарства України»,</w:t>
      </w:r>
      <w:r w:rsidRPr="009702FA">
        <w:rPr>
          <w:rFonts w:ascii="Times New Roman" w:hAnsi="Times New Roman" w:cs="Times New Roman"/>
          <w:sz w:val="24"/>
          <w:szCs w:val="24"/>
          <w:lang w:val="uk-UA"/>
        </w:rPr>
        <w:t xml:space="preserve"> підпункт 1 пункту «а» частини 1 ст. 31 «Про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3200B">
        <w:rPr>
          <w:rFonts w:ascii="Times New Roman" w:hAnsi="Times New Roman" w:cs="Times New Roman"/>
          <w:sz w:val="24"/>
          <w:szCs w:val="24"/>
          <w:lang w:val="uk-UA"/>
        </w:rPr>
        <w:t xml:space="preserve"> Постанова Кабінету Міністрів Ук</w:t>
      </w:r>
      <w:r>
        <w:rPr>
          <w:rFonts w:ascii="Times New Roman" w:hAnsi="Times New Roman" w:cs="Times New Roman"/>
          <w:sz w:val="24"/>
          <w:szCs w:val="24"/>
          <w:lang w:val="uk-UA"/>
        </w:rPr>
        <w:t>раїни від  30.03.1994 р. № 198 «</w:t>
      </w:r>
      <w:r w:rsidRPr="0043200B">
        <w:rPr>
          <w:rFonts w:ascii="Times New Roman" w:hAnsi="Times New Roman" w:cs="Times New Roman"/>
          <w:sz w:val="24"/>
          <w:szCs w:val="24"/>
          <w:lang w:val="uk-UA"/>
        </w:rPr>
        <w:t>Про затвердження єдиних правил ремонту і утримання автомобільних доріг, вулиць, залізничних переїздів, прав</w:t>
      </w:r>
      <w:r>
        <w:rPr>
          <w:rFonts w:ascii="Times New Roman" w:hAnsi="Times New Roman" w:cs="Times New Roman"/>
          <w:sz w:val="24"/>
          <w:szCs w:val="24"/>
          <w:lang w:val="uk-UA"/>
        </w:rPr>
        <w:t>ил користування ними та охорони»</w:t>
      </w:r>
      <w:r w:rsidRPr="0043200B">
        <w:rPr>
          <w:rFonts w:ascii="Times New Roman" w:hAnsi="Times New Roman" w:cs="Times New Roman"/>
          <w:sz w:val="24"/>
          <w:szCs w:val="24"/>
          <w:lang w:val="uk-UA"/>
        </w:rPr>
        <w:t xml:space="preserve"> (із змінами).</w:t>
      </w:r>
    </w:p>
    <w:p w:rsidR="007C645A" w:rsidRPr="007C645A" w:rsidRDefault="007C645A" w:rsidP="007C645A">
      <w:pPr>
        <w:tabs>
          <w:tab w:val="left" w:pos="36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Програмавизначає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мету,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, шляхи і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засоби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розв’язання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фінансове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очікувані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результати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виконанн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заходи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63539">
        <w:rPr>
          <w:rFonts w:ascii="Times New Roman" w:hAnsi="Times New Roman" w:cs="Times New Roman"/>
          <w:sz w:val="24"/>
          <w:szCs w:val="24"/>
          <w:lang w:val="uk-UA"/>
        </w:rPr>
        <w:t>Програми</w:t>
      </w:r>
    </w:p>
    <w:p w:rsidR="007C645A" w:rsidRPr="006423E9" w:rsidRDefault="007C645A" w:rsidP="007C645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200B">
        <w:rPr>
          <w:rFonts w:ascii="Times New Roman" w:hAnsi="Times New Roman" w:cs="Times New Roman"/>
          <w:b/>
          <w:sz w:val="24"/>
          <w:szCs w:val="24"/>
          <w:lang w:val="uk-UA"/>
        </w:rPr>
        <w:t>2. Вступ</w:t>
      </w:r>
    </w:p>
    <w:p w:rsidR="007C645A" w:rsidRPr="009702FA" w:rsidRDefault="007C645A" w:rsidP="007C645A">
      <w:pPr>
        <w:tabs>
          <w:tab w:val="left" w:pos="0"/>
          <w:tab w:val="left" w:pos="8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200B">
        <w:rPr>
          <w:rFonts w:ascii="Times New Roman" w:hAnsi="Times New Roman" w:cs="Times New Roman"/>
          <w:sz w:val="24"/>
          <w:szCs w:val="24"/>
          <w:lang w:val="uk-UA"/>
        </w:rPr>
        <w:t xml:space="preserve">Мережа автомобільних доріг є невід'ємною частиною єдиної транспортної системи, що забезпечує роботу всіх галузей промисловості і сільського господарства, соціальний розвиток суспільства. Крім того, забезпечується рівномірний доступ у різні місця територіальної громади, а також безпечне та надійне переміщення людей і транспортування товарів. </w:t>
      </w:r>
      <w:r w:rsidRPr="00F33AAC">
        <w:rPr>
          <w:rFonts w:ascii="Times New Roman" w:hAnsi="Times New Roman" w:cs="Times New Roman"/>
          <w:sz w:val="24"/>
          <w:szCs w:val="24"/>
          <w:lang w:val="uk-UA"/>
        </w:rPr>
        <w:t xml:space="preserve">Від стану </w:t>
      </w:r>
      <w:proofErr w:type="spellStart"/>
      <w:r w:rsidRPr="00F33AAC">
        <w:rPr>
          <w:rFonts w:ascii="Times New Roman" w:hAnsi="Times New Roman" w:cs="Times New Roman"/>
          <w:sz w:val="24"/>
          <w:szCs w:val="24"/>
          <w:lang w:val="uk-UA"/>
        </w:rPr>
        <w:t>автомобільнихдоріг</w:t>
      </w:r>
      <w:proofErr w:type="spellEnd"/>
      <w:r w:rsidRPr="00F33AAC">
        <w:rPr>
          <w:rFonts w:ascii="Times New Roman" w:hAnsi="Times New Roman" w:cs="Times New Roman"/>
          <w:sz w:val="24"/>
          <w:szCs w:val="24"/>
          <w:lang w:val="uk-UA"/>
        </w:rPr>
        <w:t xml:space="preserve"> залежать витрати на перевезення вантажів та пасажирів, рівень цін, певною мірою зайнятість населення та темпи розвитку економіки держави загалом. </w:t>
      </w:r>
      <w:r w:rsidRPr="009702FA">
        <w:rPr>
          <w:rFonts w:ascii="Times New Roman" w:hAnsi="Times New Roman" w:cs="Times New Roman"/>
          <w:sz w:val="24"/>
          <w:szCs w:val="24"/>
        </w:rPr>
        <w:t xml:space="preserve">У свою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чергу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стан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автомобільних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доріг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темпи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дорожньої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галузі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визначаються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економічними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можливостями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proofErr w:type="gramStart"/>
      <w:r w:rsidRPr="009702F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702FA">
        <w:rPr>
          <w:rFonts w:ascii="Times New Roman" w:hAnsi="Times New Roman" w:cs="Times New Roman"/>
          <w:sz w:val="24"/>
          <w:szCs w:val="24"/>
        </w:rPr>
        <w:t>івнем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галузі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дорожнього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>.</w:t>
      </w:r>
    </w:p>
    <w:p w:rsidR="007C645A" w:rsidRPr="009702FA" w:rsidRDefault="007C645A" w:rsidP="007C645A">
      <w:pPr>
        <w:tabs>
          <w:tab w:val="left" w:pos="61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Однак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сьогодні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стан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дорожнього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702FA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9702FA">
        <w:rPr>
          <w:rFonts w:ascii="Times New Roman" w:hAnsi="Times New Roman" w:cs="Times New Roman"/>
          <w:sz w:val="24"/>
          <w:szCs w:val="24"/>
        </w:rPr>
        <w:t>ідчить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певні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труднощі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зумовлені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недостатнім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фінансуванням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дорожньо-ремонтних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порівняно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нормативними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потребами.</w:t>
      </w:r>
    </w:p>
    <w:p w:rsidR="007C645A" w:rsidRPr="009702FA" w:rsidRDefault="007C645A" w:rsidP="007C64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дорожнього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завжди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знаходяться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центрі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уваги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r w:rsidRPr="009702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  <w:lang w:val="uk-UA"/>
        </w:rPr>
        <w:t>Машівської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702FA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9702F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того, як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вирішуються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даної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галузі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місцевому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702F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702FA">
        <w:rPr>
          <w:rFonts w:ascii="Times New Roman" w:hAnsi="Times New Roman" w:cs="Times New Roman"/>
          <w:sz w:val="24"/>
          <w:szCs w:val="24"/>
        </w:rPr>
        <w:t>івні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залежить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життєдіяльність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соціальна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стабільність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. На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даний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Машівська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рада,</w:t>
      </w:r>
      <w:r w:rsidRPr="009702FA">
        <w:rPr>
          <w:rFonts w:ascii="Times New Roman" w:hAnsi="Times New Roman" w:cs="Times New Roman"/>
          <w:sz w:val="24"/>
          <w:szCs w:val="24"/>
        </w:rPr>
        <w:t xml:space="preserve"> в межах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своїх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можливостей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прикладає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максимально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зусил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ь </w:t>
      </w:r>
      <w:r w:rsidRPr="009702FA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утриманнядорожньоїмережі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належномустані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займається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вирішенням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благоустрою, проводить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роз’яснювальну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 xml:space="preserve"> роботу </w:t>
      </w:r>
      <w:proofErr w:type="gramStart"/>
      <w:r w:rsidRPr="009702FA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9702FA">
        <w:rPr>
          <w:rFonts w:ascii="Times New Roman" w:hAnsi="Times New Roman" w:cs="Times New Roman"/>
          <w:sz w:val="24"/>
          <w:szCs w:val="24"/>
        </w:rPr>
        <w:t xml:space="preserve"> правилах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утримання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702FA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9702FA">
        <w:rPr>
          <w:rFonts w:ascii="Times New Roman" w:hAnsi="Times New Roman" w:cs="Times New Roman"/>
          <w:sz w:val="24"/>
          <w:szCs w:val="24"/>
        </w:rPr>
        <w:t>.</w:t>
      </w:r>
    </w:p>
    <w:p w:rsidR="007C645A" w:rsidRPr="009702FA" w:rsidRDefault="007C645A" w:rsidP="007C64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AAC">
        <w:rPr>
          <w:rFonts w:ascii="Times New Roman" w:hAnsi="Times New Roman" w:cs="Times New Roman"/>
          <w:sz w:val="24"/>
          <w:szCs w:val="24"/>
          <w:lang w:val="uk-UA"/>
        </w:rPr>
        <w:t>Однією з нагальних і найбільш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hAnsi="Times New Roman" w:cs="Times New Roman"/>
          <w:sz w:val="24"/>
          <w:szCs w:val="24"/>
          <w:lang w:val="uk-UA"/>
        </w:rPr>
        <w:t>болючих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проблем – це виконання робіт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проведенню</w:t>
      </w:r>
      <w:r w:rsidRPr="00F33AAC">
        <w:rPr>
          <w:rFonts w:ascii="Times New Roman" w:hAnsi="Times New Roman" w:cs="Times New Roman"/>
          <w:sz w:val="24"/>
          <w:szCs w:val="24"/>
          <w:lang w:val="uk-UA"/>
        </w:rPr>
        <w:t>капітального</w:t>
      </w:r>
      <w:proofErr w:type="spellEnd"/>
      <w:r w:rsidRPr="009702FA">
        <w:rPr>
          <w:rFonts w:ascii="Times New Roman" w:hAnsi="Times New Roman" w:cs="Times New Roman"/>
          <w:sz w:val="24"/>
          <w:szCs w:val="24"/>
          <w:lang w:val="uk-UA"/>
        </w:rPr>
        <w:t xml:space="preserve"> та поточного</w:t>
      </w:r>
      <w:r w:rsidRPr="00F33AAC">
        <w:rPr>
          <w:rFonts w:ascii="Times New Roman" w:hAnsi="Times New Roman" w:cs="Times New Roman"/>
          <w:sz w:val="24"/>
          <w:szCs w:val="24"/>
          <w:lang w:val="uk-UA"/>
        </w:rPr>
        <w:t xml:space="preserve"> ремонт</w:t>
      </w:r>
      <w:r w:rsidRPr="009702FA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hAnsi="Times New Roman" w:cs="Times New Roman"/>
          <w:sz w:val="24"/>
          <w:szCs w:val="24"/>
          <w:lang w:val="uk-UA"/>
        </w:rPr>
        <w:t>доріг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hAnsi="Times New Roman" w:cs="Times New Roman"/>
          <w:sz w:val="24"/>
          <w:szCs w:val="24"/>
          <w:lang w:val="uk-UA"/>
        </w:rPr>
        <w:t>населених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hAnsi="Times New Roman" w:cs="Times New Roman"/>
          <w:sz w:val="24"/>
          <w:szCs w:val="24"/>
          <w:lang w:val="uk-UA"/>
        </w:rPr>
        <w:t>пунктів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hAnsi="Times New Roman" w:cs="Times New Roman"/>
          <w:sz w:val="24"/>
          <w:szCs w:val="24"/>
          <w:lang w:val="uk-UA"/>
        </w:rPr>
        <w:t>територіальної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hAnsi="Times New Roman" w:cs="Times New Roman"/>
          <w:sz w:val="24"/>
          <w:szCs w:val="24"/>
          <w:lang w:val="uk-UA"/>
        </w:rPr>
        <w:t>громади та їхнє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hAnsi="Times New Roman" w:cs="Times New Roman"/>
          <w:sz w:val="24"/>
          <w:szCs w:val="24"/>
          <w:lang w:val="uk-UA"/>
        </w:rPr>
        <w:t>утримання в належному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hAnsi="Times New Roman" w:cs="Times New Roman"/>
          <w:sz w:val="24"/>
          <w:szCs w:val="24"/>
          <w:lang w:val="uk-UA"/>
        </w:rPr>
        <w:t>стані.</w:t>
      </w:r>
    </w:p>
    <w:p w:rsidR="007C645A" w:rsidRPr="00366F09" w:rsidRDefault="007C645A" w:rsidP="007C64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утворенням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селищної</w:t>
      </w:r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територіальної громади, частина доріг загального користування, територіальних доріг та доріг місцевого значення району тепер знаходяться на території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Машівської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селищної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громади.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Усі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дороги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потребують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як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капітального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так і поточного ремонту, в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наявності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також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є дороги,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мають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твердого асфальтового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покриття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потребують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грейдерування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підсипання</w:t>
      </w:r>
      <w:r w:rsidRPr="00366F09">
        <w:rPr>
          <w:rFonts w:ascii="Times New Roman" w:eastAsia="Times New Roman" w:hAnsi="Times New Roman" w:cs="Times New Roman"/>
          <w:sz w:val="24"/>
          <w:szCs w:val="24"/>
        </w:rPr>
        <w:t>.   </w:t>
      </w:r>
    </w:p>
    <w:p w:rsidR="007C645A" w:rsidRPr="00366F09" w:rsidRDefault="007C645A" w:rsidP="007C64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6F09">
        <w:rPr>
          <w:rFonts w:ascii="Times New Roman" w:eastAsia="Times New Roman" w:hAnsi="Times New Roman" w:cs="Times New Roman"/>
          <w:sz w:val="24"/>
          <w:szCs w:val="24"/>
        </w:rPr>
        <w:t>       </w:t>
      </w:r>
      <w:proofErr w:type="spellStart"/>
      <w:proofErr w:type="gramStart"/>
      <w:r w:rsidRPr="00366F09">
        <w:rPr>
          <w:rFonts w:ascii="Times New Roman" w:eastAsia="Times New Roman" w:hAnsi="Times New Roman" w:cs="Times New Roman"/>
          <w:sz w:val="24"/>
          <w:szCs w:val="24"/>
        </w:rPr>
        <w:t>Сьогодні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незадовільним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експлуатаційний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стан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більшості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доріг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мають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статус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обласних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районних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доріг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з причин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багаторічного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недофінансування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капітальних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поточних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ремонтних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. Практично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більша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половина з них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уражена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ямковістю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окремі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доріг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аварійно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небезпечними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C645A" w:rsidRPr="00366F09" w:rsidRDefault="007C645A" w:rsidP="007C64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66F09">
        <w:rPr>
          <w:rFonts w:ascii="Times New Roman" w:eastAsia="Times New Roman" w:hAnsi="Times New Roman" w:cs="Times New Roman"/>
          <w:sz w:val="24"/>
          <w:szCs w:val="24"/>
        </w:rPr>
        <w:t>     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Такий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стан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автомобільних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доріг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загального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гальмує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66F09">
        <w:rPr>
          <w:rFonts w:ascii="Times New Roman" w:eastAsia="Times New Roman" w:hAnsi="Times New Roman" w:cs="Times New Roman"/>
          <w:sz w:val="24"/>
          <w:szCs w:val="24"/>
        </w:rPr>
        <w:t>соц</w:t>
      </w:r>
      <w:proofErr w:type="gramEnd"/>
      <w:r w:rsidRPr="00366F09">
        <w:rPr>
          <w:rFonts w:ascii="Times New Roman" w:eastAsia="Times New Roman" w:hAnsi="Times New Roman" w:cs="Times New Roman"/>
          <w:sz w:val="24"/>
          <w:szCs w:val="24"/>
        </w:rPr>
        <w:t>іально-економічний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розвиток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Машівської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громади</w:t>
      </w:r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негативно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впливає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розвиток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цілих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галузей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створює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соціальну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напругу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645A" w:rsidRPr="00366F09" w:rsidRDefault="007C645A" w:rsidP="007C645A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Критеріями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стратегії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автомобільних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доріг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громади</w:t>
      </w:r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незадовільний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експлуатаційний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стан</w:t>
      </w:r>
      <w:proofErr w:type="gramStart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є:</w:t>
      </w:r>
      <w:proofErr w:type="gramEnd"/>
    </w:p>
    <w:p w:rsidR="007C645A" w:rsidRPr="00366F09" w:rsidRDefault="007C645A" w:rsidP="007C645A">
      <w:pPr>
        <w:numPr>
          <w:ilvl w:val="0"/>
          <w:numId w:val="12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Збереження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існуючої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мережі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автомобільних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доріг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C645A" w:rsidRPr="00366F09" w:rsidRDefault="007C645A" w:rsidP="007C645A">
      <w:pPr>
        <w:numPr>
          <w:ilvl w:val="0"/>
          <w:numId w:val="12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lastRenderedPageBreak/>
        <w:t>забезпечення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ефективного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функціонування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безпеки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дорожнього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руху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C645A" w:rsidRPr="00366F09" w:rsidRDefault="007C645A" w:rsidP="007C645A">
      <w:pPr>
        <w:numPr>
          <w:ilvl w:val="0"/>
          <w:numId w:val="12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забезпеченнятранспортноїдоступності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центр</w:t>
      </w:r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периферія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C645A" w:rsidRPr="00366F09" w:rsidRDefault="007C645A" w:rsidP="007C645A">
      <w:pPr>
        <w:numPr>
          <w:ilvl w:val="0"/>
          <w:numId w:val="12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реконструкція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розбудова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мережі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автомобільних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доріг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урахуванням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66F09">
        <w:rPr>
          <w:rFonts w:ascii="Times New Roman" w:eastAsia="Times New Roman" w:hAnsi="Times New Roman" w:cs="Times New Roman"/>
          <w:sz w:val="24"/>
          <w:szCs w:val="24"/>
        </w:rPr>
        <w:t>соц</w:t>
      </w:r>
      <w:proofErr w:type="gramEnd"/>
      <w:r w:rsidRPr="00366F09">
        <w:rPr>
          <w:rFonts w:ascii="Times New Roman" w:eastAsia="Times New Roman" w:hAnsi="Times New Roman" w:cs="Times New Roman"/>
          <w:sz w:val="24"/>
          <w:szCs w:val="24"/>
        </w:rPr>
        <w:t>іально-економічного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адміністративно-територіального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Машівської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територіальної</w:t>
      </w:r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громади</w:t>
      </w:r>
      <w:r w:rsidRPr="00366F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C645A" w:rsidRPr="00366F09" w:rsidRDefault="007C645A" w:rsidP="007C645A">
      <w:pPr>
        <w:numPr>
          <w:ilvl w:val="0"/>
          <w:numId w:val="12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впровадження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новітніх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систем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організації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реконструкції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ремонтів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й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експлуатаційного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утримання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автомобільних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доріг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на засадах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вільної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конкуренції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приватних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державних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66F09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366F09">
        <w:rPr>
          <w:rFonts w:ascii="Times New Roman" w:eastAsia="Times New Roman" w:hAnsi="Times New Roman" w:cs="Times New Roman"/>
          <w:sz w:val="24"/>
          <w:szCs w:val="24"/>
        </w:rPr>
        <w:t>ідрядників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створення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ринку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відповідних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послуг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умовах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довгострокових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контрактів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645A" w:rsidRPr="00366F09" w:rsidRDefault="007C645A" w:rsidP="007C64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6F09">
        <w:rPr>
          <w:rFonts w:ascii="Times New Roman" w:eastAsia="Times New Roman" w:hAnsi="Times New Roman" w:cs="Times New Roman"/>
          <w:sz w:val="24"/>
          <w:szCs w:val="24"/>
        </w:rPr>
        <w:t>   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Обсяги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фінансування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gramStart"/>
      <w:r w:rsidRPr="00366F09">
        <w:rPr>
          <w:rFonts w:ascii="Times New Roman" w:eastAsia="Times New Roman" w:hAnsi="Times New Roman" w:cs="Times New Roman"/>
          <w:sz w:val="24"/>
          <w:szCs w:val="24"/>
        </w:rPr>
        <w:t>державного</w:t>
      </w:r>
      <w:proofErr w:type="gram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й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місцевого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бюджетів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упродовж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останніх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років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забезпечували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нормативних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термінів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ремонтних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автомобільних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доріг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645A" w:rsidRPr="007C645A" w:rsidRDefault="007C645A" w:rsidP="007C64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Законом України «Про Державний бюджет України» визначається обсяг фінансових ресурсів, який спрямовується з Державного бюджету Службі автомобільних доріг для фінансування робіт із будівництва, реконструкції, ремонтів та утримання мережі доріг загального користування.</w:t>
      </w:r>
    </w:p>
    <w:p w:rsidR="007C645A" w:rsidRPr="00366F09" w:rsidRDefault="007C645A" w:rsidP="007C645A">
      <w:pPr>
        <w:numPr>
          <w:ilvl w:val="0"/>
          <w:numId w:val="1"/>
        </w:numPr>
        <w:tabs>
          <w:tab w:val="left" w:pos="36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F09">
        <w:rPr>
          <w:rFonts w:ascii="Times New Roman" w:hAnsi="Times New Roman" w:cs="Times New Roman"/>
          <w:b/>
          <w:sz w:val="24"/>
          <w:szCs w:val="24"/>
        </w:rPr>
        <w:t xml:space="preserve">Мета </w:t>
      </w:r>
      <w:proofErr w:type="spellStart"/>
      <w:r w:rsidRPr="00366F09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</w:p>
    <w:p w:rsidR="007C645A" w:rsidRPr="00366F09" w:rsidRDefault="007C645A" w:rsidP="007C64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Основною метою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даноїПрограми</w:t>
      </w:r>
      <w:proofErr w:type="spellEnd"/>
      <w:proofErr w:type="gramStart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є:</w:t>
      </w:r>
      <w:proofErr w:type="gramEnd"/>
    </w:p>
    <w:p w:rsidR="007C645A" w:rsidRPr="00366F09" w:rsidRDefault="007C645A" w:rsidP="007C645A">
      <w:pPr>
        <w:numPr>
          <w:ilvl w:val="0"/>
          <w:numId w:val="13"/>
        </w:num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Розвиток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дорожньої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інфраструктури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створеннябезпечних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умов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дорожнього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руху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селищної територіальної громади</w:t>
      </w:r>
      <w:r w:rsidRPr="00366F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C645A" w:rsidRPr="00366F09" w:rsidRDefault="007C645A" w:rsidP="007C645A">
      <w:pPr>
        <w:numPr>
          <w:ilvl w:val="0"/>
          <w:numId w:val="13"/>
        </w:num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Покращення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366F09">
        <w:rPr>
          <w:rFonts w:ascii="Times New Roman" w:eastAsia="Times New Roman" w:hAnsi="Times New Roman" w:cs="Times New Roman"/>
          <w:sz w:val="24"/>
          <w:szCs w:val="24"/>
        </w:rPr>
        <w:t>соц</w:t>
      </w:r>
      <w:proofErr w:type="gramEnd"/>
      <w:r w:rsidRPr="00366F09">
        <w:rPr>
          <w:rFonts w:ascii="Times New Roman" w:eastAsia="Times New Roman" w:hAnsi="Times New Roman" w:cs="Times New Roman"/>
          <w:sz w:val="24"/>
          <w:szCs w:val="24"/>
        </w:rPr>
        <w:t>іально-економічного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Машівської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громади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збільшення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інвестиційної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привабливості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розвиткувиробництва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реконструкції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ремонту </w:t>
      </w:r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утримання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доріг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місцевог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означення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доріг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комунально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ї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селищної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ради;</w:t>
      </w:r>
    </w:p>
    <w:p w:rsidR="007C645A" w:rsidRPr="007C645A" w:rsidRDefault="007C645A" w:rsidP="007C645A">
      <w:pPr>
        <w:numPr>
          <w:ilvl w:val="0"/>
          <w:numId w:val="13"/>
        </w:num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життєво-важливих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інтересів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населення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об'єктів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виробництва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66F09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366F09">
        <w:rPr>
          <w:rFonts w:ascii="Times New Roman" w:eastAsia="Times New Roman" w:hAnsi="Times New Roman" w:cs="Times New Roman"/>
          <w:sz w:val="24"/>
          <w:szCs w:val="24"/>
        </w:rPr>
        <w:t>ідприємств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установ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організацій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щодіють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селищної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ради,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незалежно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форм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шляхом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покращення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транспортного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сполучення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645A" w:rsidRPr="00366F09" w:rsidRDefault="007C645A" w:rsidP="007C645A">
      <w:pPr>
        <w:pStyle w:val="af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6F0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Завдання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Програми</w:t>
      </w:r>
      <w:proofErr w:type="spellEnd"/>
    </w:p>
    <w:p w:rsidR="007C645A" w:rsidRPr="00366F09" w:rsidRDefault="007C645A" w:rsidP="007C645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Одним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першочергових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завдань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2022</w:t>
      </w:r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році</w:t>
      </w:r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Машівської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селищної ради</w:t>
      </w:r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акумулювання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коштів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будівництво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реконструкцію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капітальний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поточніремонти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експлуатаційне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утримання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автомобільних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доріг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загального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вулиць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доріг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ефективне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C645A" w:rsidRPr="009D7A75" w:rsidRDefault="007C645A" w:rsidP="007C645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D7A75">
        <w:rPr>
          <w:rFonts w:ascii="Times New Roman" w:eastAsia="Times New Roman" w:hAnsi="Times New Roman" w:cs="Times New Roman"/>
          <w:sz w:val="24"/>
          <w:szCs w:val="24"/>
          <w:lang w:val="uk-UA"/>
        </w:rPr>
        <w:t>З метою недопущення розпорошення коштів місцевого бюджету, до пріоритетних напрямів під час визначення об’єктів будівництва, реконструкції, ремонту та утримання доріг віднесено:</w:t>
      </w:r>
    </w:p>
    <w:p w:rsidR="007C645A" w:rsidRPr="00366F09" w:rsidRDefault="007C645A" w:rsidP="007C645A">
      <w:pPr>
        <w:numPr>
          <w:ilvl w:val="0"/>
          <w:numId w:val="14"/>
        </w:num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доступності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сільських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селищних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територій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gramStart"/>
      <w:r w:rsidRPr="00366F09">
        <w:rPr>
          <w:rFonts w:ascii="Times New Roman" w:eastAsia="Times New Roman" w:hAnsi="Times New Roman" w:cs="Times New Roman"/>
          <w:sz w:val="24"/>
          <w:szCs w:val="24"/>
        </w:rPr>
        <w:t>районного</w:t>
      </w:r>
      <w:proofErr w:type="gram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обласного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центрів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C645A" w:rsidRPr="00366F09" w:rsidRDefault="007C645A" w:rsidP="007C645A">
      <w:pPr>
        <w:numPr>
          <w:ilvl w:val="0"/>
          <w:numId w:val="14"/>
        </w:num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забезпеченняпід’їзду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 w:rsidRPr="00366F09">
        <w:rPr>
          <w:rFonts w:ascii="Times New Roman" w:eastAsia="Times New Roman" w:hAnsi="Times New Roman" w:cs="Times New Roman"/>
          <w:sz w:val="24"/>
          <w:szCs w:val="24"/>
        </w:rPr>
        <w:t>соц</w:t>
      </w:r>
      <w:proofErr w:type="gramEnd"/>
      <w:r w:rsidRPr="00366F09">
        <w:rPr>
          <w:rFonts w:ascii="Times New Roman" w:eastAsia="Times New Roman" w:hAnsi="Times New Roman" w:cs="Times New Roman"/>
          <w:sz w:val="24"/>
          <w:szCs w:val="24"/>
        </w:rPr>
        <w:t>іальних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культурнихоб’єктів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7C645A" w:rsidRPr="007C645A" w:rsidRDefault="007C645A" w:rsidP="007C645A">
      <w:pPr>
        <w:numPr>
          <w:ilvl w:val="0"/>
          <w:numId w:val="14"/>
        </w:num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ремонтних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віднесених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про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є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ктів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комплексного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інфраструктурного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територій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66F09">
        <w:rPr>
          <w:rFonts w:ascii="Times New Roman" w:eastAsia="Times New Roman" w:hAnsi="Times New Roman" w:cs="Times New Roman"/>
          <w:sz w:val="24"/>
          <w:szCs w:val="24"/>
        </w:rPr>
        <w:t>соц</w:t>
      </w:r>
      <w:proofErr w:type="gramEnd"/>
      <w:r w:rsidRPr="00366F09">
        <w:rPr>
          <w:rFonts w:ascii="Times New Roman" w:eastAsia="Times New Roman" w:hAnsi="Times New Roman" w:cs="Times New Roman"/>
          <w:sz w:val="24"/>
          <w:szCs w:val="24"/>
        </w:rPr>
        <w:t>іально</w:t>
      </w:r>
      <w:r>
        <w:rPr>
          <w:rFonts w:ascii="Times New Roman" w:eastAsia="Times New Roman" w:hAnsi="Times New Roman" w:cs="Times New Roman"/>
          <w:sz w:val="24"/>
          <w:szCs w:val="24"/>
        </w:rPr>
        <w:t>важливих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є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ктів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півфінансування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міжнародних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є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ктів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C645A" w:rsidRPr="00366F09" w:rsidRDefault="007C645A" w:rsidP="007C645A">
      <w:pPr>
        <w:shd w:val="clear" w:color="auto" w:fill="FFFFFF"/>
        <w:spacing w:after="0" w:line="240" w:lineRule="auto"/>
        <w:ind w:left="225" w:right="2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366F0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5. </w:t>
      </w:r>
      <w:proofErr w:type="spellStart"/>
      <w:r w:rsidRPr="00F33AA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Обґрунтуванняшляхів</w:t>
      </w:r>
      <w:proofErr w:type="spellEnd"/>
      <w:r w:rsidRPr="00F33AA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і </w:t>
      </w:r>
      <w:proofErr w:type="spellStart"/>
      <w:r w:rsidRPr="00F33AA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засобіврозв'язанняпроблеми</w:t>
      </w:r>
      <w:proofErr w:type="spellEnd"/>
    </w:p>
    <w:p w:rsidR="007C645A" w:rsidRPr="00366F09" w:rsidRDefault="007C645A" w:rsidP="007C645A">
      <w:pPr>
        <w:shd w:val="clear" w:color="auto" w:fill="FFFFFF"/>
        <w:spacing w:after="0" w:line="240" w:lineRule="auto"/>
        <w:ind w:left="-135" w:firstLine="70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Витрати, пов'язані з будівництвом, реконструкцією, ремонтом і утриманням автомобільних доріг, необхідні для реалізації програм розвитку дорожнього господарства України, особливо в сільській місцевості, можуть здійснюватися за рахунок бюджетних та інших коштів.</w:t>
      </w:r>
    </w:p>
    <w:p w:rsidR="007C645A" w:rsidRPr="00366F09" w:rsidRDefault="007C645A" w:rsidP="007C645A">
      <w:pPr>
        <w:shd w:val="clear" w:color="auto" w:fill="FFFFFF"/>
        <w:spacing w:after="0" w:line="240" w:lineRule="auto"/>
        <w:ind w:left="-135" w:firstLine="70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Виходячи з наявних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фінансових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ресурсів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селищної ради,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щорічно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плануються заходи по будівництву, реконструкції та ремонту вулиць і доріг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комунальної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власності в населених пунктах </w:t>
      </w:r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громади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. Вирішення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цієї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проблеми дозволить покращити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автомобільн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сполучення 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Машівській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громаді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, що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сприятиме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підвищенню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соціально-економічного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рівня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Машівської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селищної ради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, залученню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нових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інвестицій, розвитку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діючих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підприємств, створенню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нових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суб'єктів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діяльності, забезпечить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умови для повноцінного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проживання, роботи і відпочинку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мешканців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селищної ради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C645A" w:rsidRPr="006E09B5" w:rsidRDefault="007C645A" w:rsidP="007C645A">
      <w:pPr>
        <w:shd w:val="clear" w:color="auto" w:fill="FFFFFF"/>
        <w:spacing w:after="0" w:line="240" w:lineRule="auto"/>
        <w:ind w:left="-135" w:firstLine="70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D7A75">
        <w:rPr>
          <w:rFonts w:ascii="Times New Roman" w:hAnsi="Times New Roman" w:cs="Times New Roman"/>
          <w:sz w:val="24"/>
          <w:szCs w:val="24"/>
          <w:lang w:val="uk-UA"/>
        </w:rPr>
        <w:lastRenderedPageBreak/>
        <w:t>Черговість проведення ремонту та реконструкції доріг визнача</w:t>
      </w:r>
      <w:r w:rsidRPr="00366F09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9D7A75">
        <w:rPr>
          <w:rFonts w:ascii="Times New Roman" w:hAnsi="Times New Roman" w:cs="Times New Roman"/>
          <w:sz w:val="24"/>
          <w:szCs w:val="24"/>
          <w:lang w:val="uk-UA"/>
        </w:rPr>
        <w:t>ться після прийняття селищною радою бюджету на відповідний рік,</w:t>
      </w:r>
      <w:r w:rsidRPr="009D7A75">
        <w:rPr>
          <w:rFonts w:ascii="Times New Roman" w:hAnsi="Times New Roman"/>
          <w:sz w:val="24"/>
          <w:szCs w:val="24"/>
          <w:lang w:val="uk-UA"/>
        </w:rPr>
        <w:t xml:space="preserve"> згідно напрямів діяльності та заходів</w:t>
      </w:r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(таблиця 1).</w:t>
      </w:r>
    </w:p>
    <w:p w:rsidR="007C645A" w:rsidRPr="00366F09" w:rsidRDefault="007C645A" w:rsidP="007C645A">
      <w:pPr>
        <w:shd w:val="clear" w:color="auto" w:fill="FFFFFF"/>
        <w:spacing w:after="0" w:line="240" w:lineRule="auto"/>
        <w:ind w:left="225" w:right="2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366F0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6.О</w:t>
      </w:r>
      <w:r w:rsidRPr="0016353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бсяг</w:t>
      </w:r>
      <w:r w:rsidRPr="00366F0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и</w:t>
      </w:r>
      <w:r w:rsidRPr="0016353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та джерел</w:t>
      </w:r>
      <w:r w:rsidRPr="00366F0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Pr="0016353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фінансування</w:t>
      </w:r>
    </w:p>
    <w:p w:rsidR="007C645A" w:rsidRPr="009E3376" w:rsidRDefault="007C645A" w:rsidP="007C64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E33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Головним розпорядником поточних видатків є Відділ комунального майна, містобудування, архітектури та земельних ресурсів </w:t>
      </w:r>
      <w:proofErr w:type="spellStart"/>
      <w:r w:rsidRPr="009E3376">
        <w:rPr>
          <w:rFonts w:ascii="Times New Roman" w:eastAsia="Times New Roman" w:hAnsi="Times New Roman" w:cs="Times New Roman"/>
          <w:sz w:val="24"/>
          <w:szCs w:val="24"/>
          <w:lang w:val="uk-UA"/>
        </w:rPr>
        <w:t>Машівської</w:t>
      </w:r>
      <w:proofErr w:type="spellEnd"/>
      <w:r w:rsidRPr="009E33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селищної ради. Згідно Програми, в 2022 році кошти будуть направлятись на капітальний, поточний ремонти та експлуатаційне  утримання доріг комунальної власності </w:t>
      </w:r>
      <w:proofErr w:type="spellStart"/>
      <w:r w:rsidRPr="009E3376">
        <w:rPr>
          <w:rFonts w:ascii="Times New Roman" w:eastAsia="Times New Roman" w:hAnsi="Times New Roman" w:cs="Times New Roman"/>
          <w:sz w:val="24"/>
          <w:szCs w:val="24"/>
          <w:lang w:val="uk-UA"/>
        </w:rPr>
        <w:t>Машівської</w:t>
      </w:r>
      <w:proofErr w:type="spellEnd"/>
      <w:r w:rsidRPr="009E33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селищної ради та доріг загального користування. Відділ  використовує кошти відповідно до укладеної угоди, порядку та умов надання субвенції з обласного бюджету місцевим бюджетам на проведення капітального, поточного ремонтів та утримання вулиць і доріг комунальної власності у населених пунктах </w:t>
      </w:r>
      <w:proofErr w:type="spellStart"/>
      <w:r w:rsidRPr="009E3376">
        <w:rPr>
          <w:rFonts w:ascii="Times New Roman" w:eastAsia="Times New Roman" w:hAnsi="Times New Roman" w:cs="Times New Roman"/>
          <w:sz w:val="24"/>
          <w:szCs w:val="24"/>
          <w:lang w:val="uk-UA"/>
        </w:rPr>
        <w:t>Машівської</w:t>
      </w:r>
      <w:proofErr w:type="spellEnd"/>
      <w:r w:rsidRPr="009E33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громади.</w:t>
      </w:r>
    </w:p>
    <w:p w:rsidR="007C645A" w:rsidRPr="009E3376" w:rsidRDefault="007C645A" w:rsidP="007C645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33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Фінансування Програми здійснюватиметься </w:t>
      </w:r>
      <w:r w:rsidRPr="009E3376">
        <w:rPr>
          <w:rFonts w:ascii="Times New Roman" w:hAnsi="Times New Roman" w:cs="Times New Roman"/>
          <w:sz w:val="24"/>
          <w:szCs w:val="24"/>
          <w:lang w:val="uk-UA"/>
        </w:rPr>
        <w:t xml:space="preserve">в межах </w:t>
      </w:r>
      <w:proofErr w:type="spellStart"/>
      <w:r w:rsidRPr="009E3376">
        <w:rPr>
          <w:rFonts w:ascii="Times New Roman" w:hAnsi="Times New Roman" w:cs="Times New Roman"/>
          <w:sz w:val="24"/>
          <w:szCs w:val="24"/>
          <w:lang w:val="uk-UA"/>
        </w:rPr>
        <w:t>видатків,передбачених</w:t>
      </w:r>
      <w:proofErr w:type="spellEnd"/>
      <w:r w:rsidRPr="009E3376">
        <w:rPr>
          <w:rFonts w:ascii="Times New Roman" w:hAnsi="Times New Roman" w:cs="Times New Roman"/>
          <w:sz w:val="24"/>
          <w:szCs w:val="24"/>
          <w:lang w:val="uk-UA"/>
        </w:rPr>
        <w:t xml:space="preserve"> в бюджеті селищної територіальної громади на відповідний рік </w:t>
      </w:r>
      <w:r w:rsidRPr="009E33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як балансоутримувача доріг, </w:t>
      </w:r>
      <w:r w:rsidRPr="009E3376">
        <w:rPr>
          <w:rFonts w:ascii="Times New Roman" w:hAnsi="Times New Roman" w:cs="Times New Roman"/>
          <w:sz w:val="24"/>
          <w:szCs w:val="24"/>
          <w:lang w:val="uk-UA"/>
        </w:rPr>
        <w:t>а також</w:t>
      </w:r>
      <w:r w:rsidRPr="009E33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рахунок коштів обласного бюджету, коштів інфраструктурного розвиту, державного фонду регіонального </w:t>
      </w:r>
      <w:proofErr w:type="spellStart"/>
      <w:r w:rsidRPr="009E3376">
        <w:rPr>
          <w:rFonts w:ascii="Times New Roman" w:eastAsia="Times New Roman" w:hAnsi="Times New Roman" w:cs="Times New Roman"/>
          <w:sz w:val="24"/>
          <w:szCs w:val="24"/>
          <w:lang w:val="uk-UA"/>
        </w:rPr>
        <w:t>розвитку,коштів</w:t>
      </w:r>
      <w:proofErr w:type="spellEnd"/>
      <w:r w:rsidRPr="009E33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соціально-економічного розвитку окремих територій та інших джерел, не заборонених чинним законодавством. Обсяги фінансових ресурсів на реалізацію Програми, уразі потреби, протягом року можуть </w:t>
      </w:r>
      <w:proofErr w:type="spellStart"/>
      <w:r w:rsidRPr="009E3376">
        <w:rPr>
          <w:rFonts w:ascii="Times New Roman" w:eastAsia="Times New Roman" w:hAnsi="Times New Roman" w:cs="Times New Roman"/>
          <w:sz w:val="24"/>
          <w:szCs w:val="24"/>
          <w:lang w:val="uk-UA"/>
        </w:rPr>
        <w:t>уточнюватися</w:t>
      </w:r>
      <w:proofErr w:type="spellEnd"/>
      <w:r w:rsidRPr="009E33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</w:p>
    <w:p w:rsidR="007C645A" w:rsidRPr="00E455C2" w:rsidRDefault="007C645A" w:rsidP="007C64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C645A" w:rsidRPr="00366F09" w:rsidRDefault="007C645A" w:rsidP="007C64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366F0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7</w:t>
      </w:r>
      <w:r w:rsidRPr="00E455C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. Відповідальні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Pr="00E455C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виконавці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Pr="00E455C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Програми</w:t>
      </w:r>
    </w:p>
    <w:p w:rsidR="007C645A" w:rsidRPr="00E455C2" w:rsidRDefault="007C645A" w:rsidP="007C64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455C2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Відповідальним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455C2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виконавцем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455C2">
        <w:rPr>
          <w:rFonts w:ascii="Times New Roman" w:eastAsia="Times New Roman" w:hAnsi="Times New Roman" w:cs="Times New Roman"/>
          <w:sz w:val="24"/>
          <w:szCs w:val="24"/>
          <w:lang w:val="uk-UA"/>
        </w:rPr>
        <w:t>Програми є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Машівська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селищна рада</w:t>
      </w:r>
      <w:r w:rsidRPr="00E455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частині складання </w:t>
      </w:r>
      <w:r w:rsidRPr="00E455C2">
        <w:rPr>
          <w:rFonts w:ascii="Times New Roman" w:eastAsia="Times New Roman" w:hAnsi="Times New Roman" w:cs="Times New Roman"/>
          <w:sz w:val="24"/>
          <w:szCs w:val="24"/>
          <w:lang w:val="uk-UA"/>
        </w:rPr>
        <w:t>Програми.</w:t>
      </w:r>
    </w:p>
    <w:p w:rsidR="007C645A" w:rsidRPr="00366F09" w:rsidRDefault="007C645A" w:rsidP="007C64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66F09">
        <w:rPr>
          <w:rFonts w:ascii="Times New Roman" w:eastAsia="Times New Roman" w:hAnsi="Times New Roman" w:cs="Times New Roman"/>
          <w:sz w:val="24"/>
          <w:szCs w:val="24"/>
        </w:rPr>
        <w:t>   </w:t>
      </w:r>
      <w:r w:rsidRPr="005404B5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Відповідальним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404B5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виконавцем у частин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404B5">
        <w:rPr>
          <w:rFonts w:ascii="Times New Roman" w:eastAsia="Times New Roman" w:hAnsi="Times New Roman" w:cs="Times New Roman"/>
          <w:sz w:val="24"/>
          <w:szCs w:val="24"/>
          <w:lang w:val="uk-UA"/>
        </w:rPr>
        <w:t>забезпечення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404B5">
        <w:rPr>
          <w:rFonts w:ascii="Times New Roman" w:eastAsia="Times New Roman" w:hAnsi="Times New Roman" w:cs="Times New Roman"/>
          <w:sz w:val="24"/>
          <w:szCs w:val="24"/>
          <w:lang w:val="uk-UA"/>
        </w:rPr>
        <w:t>робіт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404B5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404B5">
        <w:rPr>
          <w:rFonts w:ascii="Times New Roman" w:eastAsia="Times New Roman" w:hAnsi="Times New Roman" w:cs="Times New Roman"/>
          <w:sz w:val="24"/>
          <w:szCs w:val="24"/>
          <w:lang w:val="uk-UA"/>
        </w:rPr>
        <w:t>будівництва, реконструкції, ремонту та утримання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404B5">
        <w:rPr>
          <w:rFonts w:ascii="Times New Roman" w:eastAsia="Times New Roman" w:hAnsi="Times New Roman" w:cs="Times New Roman"/>
          <w:sz w:val="24"/>
          <w:szCs w:val="24"/>
          <w:lang w:val="uk-UA"/>
        </w:rPr>
        <w:t>доріг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404B5"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загального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404B5">
        <w:rPr>
          <w:rFonts w:ascii="Times New Roman" w:eastAsia="Times New Roman" w:hAnsi="Times New Roman" w:cs="Times New Roman"/>
          <w:sz w:val="24"/>
          <w:szCs w:val="24"/>
          <w:lang w:val="uk-UA"/>
        </w:rPr>
        <w:t>користуванн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 </w:t>
      </w:r>
      <w:r w:rsidRPr="005404B5">
        <w:rPr>
          <w:rFonts w:ascii="Times New Roman" w:eastAsia="Times New Roman" w:hAnsi="Times New Roman" w:cs="Times New Roman"/>
          <w:sz w:val="24"/>
          <w:szCs w:val="24"/>
          <w:lang w:val="uk-UA"/>
        </w:rPr>
        <w:t>місцевого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404B5">
        <w:rPr>
          <w:rFonts w:ascii="Times New Roman" w:eastAsia="Times New Roman" w:hAnsi="Times New Roman" w:cs="Times New Roman"/>
          <w:sz w:val="24"/>
          <w:szCs w:val="24"/>
          <w:lang w:val="uk-UA"/>
        </w:rPr>
        <w:t>значення, є</w:t>
      </w:r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їх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404B5">
        <w:rPr>
          <w:rFonts w:ascii="Times New Roman" w:eastAsia="Times New Roman" w:hAnsi="Times New Roman" w:cs="Times New Roman"/>
          <w:sz w:val="24"/>
          <w:szCs w:val="24"/>
          <w:lang w:val="uk-UA"/>
        </w:rPr>
        <w:t>балансоутримувач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Агенство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місцевих доріг Полтавської області</w:t>
      </w:r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C645A" w:rsidRPr="00366F09" w:rsidRDefault="007C645A" w:rsidP="007C64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66F0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Відповідальними виконавцями в частині забезпечення робіт із будівництва, реконструкції та ремонту доріг і вулиць комунальної власності є їхні балансоутримувачі – відділ комунального майна, містобудування, архітектури та земельних ресурсів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Машівської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селищної ради</w:t>
      </w:r>
      <w:r w:rsidRPr="00366F09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виконавчий комітет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Машівськ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ої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селищн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ої</w:t>
      </w:r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підрядні дорожні організації.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Після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закінчення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робіт, введення в експлуатацію та повного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розрахунку за виконан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роботи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підрядник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передає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балансоутримувачу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3AAC">
        <w:rPr>
          <w:rFonts w:ascii="Times New Roman" w:eastAsia="Times New Roman" w:hAnsi="Times New Roman" w:cs="Times New Roman"/>
          <w:sz w:val="24"/>
          <w:szCs w:val="24"/>
          <w:lang w:val="uk-UA"/>
        </w:rPr>
        <w:t>витрати по об'єкту.</w:t>
      </w:r>
    </w:p>
    <w:p w:rsidR="007C645A" w:rsidRPr="00366F09" w:rsidRDefault="007C645A" w:rsidP="007C64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7C645A" w:rsidRPr="00366F09" w:rsidRDefault="007C645A" w:rsidP="007C64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366F0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8</w:t>
      </w:r>
      <w:r w:rsidRPr="00366F0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366F0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Очікувані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результати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виконання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Програми</w:t>
      </w:r>
      <w:proofErr w:type="spellEnd"/>
    </w:p>
    <w:p w:rsidR="007C645A" w:rsidRPr="00366F09" w:rsidRDefault="007C645A" w:rsidP="007C64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Програм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забезпечить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C645A" w:rsidRPr="00366F09" w:rsidRDefault="007C645A" w:rsidP="007C645A">
      <w:pPr>
        <w:numPr>
          <w:ilvl w:val="0"/>
          <w:numId w:val="15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збереженняіснуючоїмережідорігзагальногокористуваннямісцевогозначення та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вулиць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доріг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руйнування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своєчасне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Pr="00366F09">
        <w:rPr>
          <w:rFonts w:ascii="Times New Roman" w:eastAsia="Times New Roman" w:hAnsi="Times New Roman" w:cs="Times New Roman"/>
          <w:sz w:val="24"/>
          <w:szCs w:val="24"/>
        </w:rPr>
        <w:t>поточного</w:t>
      </w:r>
      <w:proofErr w:type="gram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ремонту та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заходів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безпеки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дорожнього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руху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C645A" w:rsidRPr="00366F09" w:rsidRDefault="007C645A" w:rsidP="007C645A">
      <w:pPr>
        <w:numPr>
          <w:ilvl w:val="0"/>
          <w:numId w:val="15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ліквідацію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незадовільних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умов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руху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автотранспорту, </w:t>
      </w:r>
      <w:proofErr w:type="gramStart"/>
      <w:r w:rsidRPr="00366F09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тому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числі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маршрутів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загального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C645A" w:rsidRPr="00366F09" w:rsidRDefault="007C645A" w:rsidP="007C645A">
      <w:pPr>
        <w:numPr>
          <w:ilvl w:val="0"/>
          <w:numId w:val="15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покращення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транспортного, </w:t>
      </w:r>
      <w:proofErr w:type="spellStart"/>
      <w:proofErr w:type="gramStart"/>
      <w:r w:rsidRPr="00366F09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366F09">
        <w:rPr>
          <w:rFonts w:ascii="Times New Roman" w:eastAsia="Times New Roman" w:hAnsi="Times New Roman" w:cs="Times New Roman"/>
          <w:sz w:val="24"/>
          <w:szCs w:val="24"/>
        </w:rPr>
        <w:t>ішохідного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сполучення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безпеки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дорожнього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руху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C645A" w:rsidRPr="00366F09" w:rsidRDefault="007C645A" w:rsidP="007C645A">
      <w:pPr>
        <w:numPr>
          <w:ilvl w:val="0"/>
          <w:numId w:val="15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створення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умов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доступності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сільських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територій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gramStart"/>
      <w:r w:rsidRPr="00366F09">
        <w:rPr>
          <w:rFonts w:ascii="Times New Roman" w:eastAsia="Times New Roman" w:hAnsi="Times New Roman" w:cs="Times New Roman"/>
          <w:sz w:val="24"/>
          <w:szCs w:val="24"/>
        </w:rPr>
        <w:t>районного</w:t>
      </w:r>
      <w:proofErr w:type="gram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обласного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центрів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C645A" w:rsidRPr="007C645A" w:rsidRDefault="007C645A" w:rsidP="007C645A">
      <w:pPr>
        <w:numPr>
          <w:ilvl w:val="0"/>
          <w:numId w:val="15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ефективне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наявних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коштів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proofErr w:type="gramStart"/>
      <w:r w:rsidRPr="00366F09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366F09">
        <w:rPr>
          <w:rFonts w:ascii="Times New Roman" w:eastAsia="Times New Roman" w:hAnsi="Times New Roman" w:cs="Times New Roman"/>
          <w:sz w:val="24"/>
          <w:szCs w:val="24"/>
        </w:rPr>
        <w:t>ідвищення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якості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щовиконуються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у тому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числі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шляхом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упровадження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нових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матеріалів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технологій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645A" w:rsidRPr="00366F09" w:rsidRDefault="007C645A" w:rsidP="007C64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6F0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9</w:t>
      </w:r>
      <w:r w:rsidRPr="00366F0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.</w:t>
      </w:r>
      <w:proofErr w:type="spellStart"/>
      <w:r w:rsidRPr="00366F0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Координація</w:t>
      </w:r>
      <w:proofErr w:type="spellEnd"/>
      <w:r w:rsidRPr="00366F0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та контроль за ходом </w:t>
      </w:r>
      <w:proofErr w:type="spellStart"/>
      <w:r w:rsidRPr="00366F0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виконання</w:t>
      </w:r>
      <w:proofErr w:type="spellEnd"/>
      <w:r w:rsidRPr="00366F0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Програми</w:t>
      </w:r>
      <w:proofErr w:type="spellEnd"/>
    </w:p>
    <w:p w:rsidR="007C645A" w:rsidRPr="00366F09" w:rsidRDefault="007C645A" w:rsidP="007C64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Координація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та контроль за ходом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заходів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передбачених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Програмою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покладається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</w:t>
      </w:r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eastAsia="Times New Roman" w:hAnsi="Times New Roman" w:cs="Times New Roman"/>
          <w:sz w:val="24"/>
          <w:szCs w:val="24"/>
        </w:rPr>
        <w:t>відділ</w:t>
      </w:r>
      <w:proofErr w:type="spellEnd"/>
      <w:r w:rsidRPr="00366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комунального майна, містобудування, </w:t>
      </w:r>
      <w:proofErr w:type="gramStart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арх</w:t>
      </w:r>
      <w:proofErr w:type="gramEnd"/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ітектури та земельних ресур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селищної ради і </w:t>
      </w:r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>постійну комісію</w:t>
      </w:r>
      <w:r w:rsidRPr="00366F09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66F0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66F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366F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366F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 w:rsidRPr="00366F09">
        <w:rPr>
          <w:rFonts w:ascii="Times New Roman" w:hAnsi="Times New Roman" w:cs="Times New Roman"/>
          <w:sz w:val="24"/>
          <w:szCs w:val="24"/>
        </w:rPr>
        <w:t xml:space="preserve"> майна, </w:t>
      </w:r>
      <w:proofErr w:type="spellStart"/>
      <w:r w:rsidRPr="00366F09"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 w:rsidRPr="00366F09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366F09">
        <w:rPr>
          <w:rFonts w:ascii="Times New Roman" w:hAnsi="Times New Roman" w:cs="Times New Roman"/>
          <w:sz w:val="24"/>
          <w:szCs w:val="24"/>
        </w:rPr>
        <w:t>підприємництва</w:t>
      </w:r>
      <w:proofErr w:type="spellEnd"/>
      <w:r w:rsidRPr="00366F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6F09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366F0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66F09">
        <w:rPr>
          <w:rFonts w:ascii="Times New Roman" w:hAnsi="Times New Roman" w:cs="Times New Roman"/>
          <w:sz w:val="24"/>
          <w:szCs w:val="24"/>
        </w:rPr>
        <w:t>сфери</w:t>
      </w:r>
      <w:proofErr w:type="spellEnd"/>
      <w:r w:rsidRPr="00366F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6F09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366F0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C645A" w:rsidRPr="00366F09" w:rsidRDefault="007C645A" w:rsidP="007C64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C645A" w:rsidRPr="00366F09" w:rsidRDefault="007C645A" w:rsidP="007C645A">
      <w:pPr>
        <w:shd w:val="clear" w:color="auto" w:fill="FFFFFF"/>
        <w:tabs>
          <w:tab w:val="left" w:pos="24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66F09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7C645A" w:rsidRPr="00366F09" w:rsidRDefault="007C645A" w:rsidP="007C645A">
      <w:pPr>
        <w:pStyle w:val="a8"/>
        <w:tabs>
          <w:tab w:val="left" w:pos="362"/>
        </w:tabs>
        <w:spacing w:after="0"/>
        <w:ind w:right="-85"/>
        <w:jc w:val="both"/>
        <w:rPr>
          <w:rFonts w:ascii="Times New Roman" w:hAnsi="Times New Roman"/>
          <w:sz w:val="24"/>
          <w:szCs w:val="24"/>
        </w:rPr>
      </w:pPr>
      <w:r w:rsidRPr="00366F09">
        <w:rPr>
          <w:rFonts w:ascii="Times New Roman" w:hAnsi="Times New Roman"/>
          <w:sz w:val="24"/>
          <w:szCs w:val="24"/>
        </w:rPr>
        <w:t xml:space="preserve">           Секретар селищної ради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Світлана ГОДИНА</w:t>
      </w:r>
    </w:p>
    <w:p w:rsidR="007C645A" w:rsidRPr="00366F09" w:rsidRDefault="007C645A" w:rsidP="007C64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645A" w:rsidRDefault="007C645A" w:rsidP="007C645A">
      <w:pPr>
        <w:pStyle w:val="12"/>
        <w:tabs>
          <w:tab w:val="left" w:pos="1080"/>
        </w:tabs>
        <w:ind w:left="0"/>
        <w:jc w:val="right"/>
        <w:rPr>
          <w:rFonts w:ascii="Times New Roman" w:hAnsi="Times New Roman" w:cs="Times New Roman"/>
          <w:sz w:val="28"/>
          <w:szCs w:val="28"/>
        </w:rPr>
        <w:sectPr w:rsidR="007C645A" w:rsidSect="004421A3">
          <w:footerReference w:type="even" r:id="rId10"/>
          <w:footerReference w:type="default" r:id="rId11"/>
          <w:headerReference w:type="firs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645A" w:rsidRDefault="007C645A" w:rsidP="007C645A">
      <w:pPr>
        <w:pStyle w:val="12"/>
        <w:tabs>
          <w:tab w:val="left" w:pos="1080"/>
        </w:tabs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Таблиця 1</w:t>
      </w:r>
    </w:p>
    <w:p w:rsidR="007C645A" w:rsidRPr="00FD6358" w:rsidRDefault="007C645A" w:rsidP="007C645A">
      <w:pPr>
        <w:pStyle w:val="12"/>
        <w:tabs>
          <w:tab w:val="left" w:pos="1080"/>
        </w:tabs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358">
        <w:rPr>
          <w:rFonts w:ascii="Times New Roman" w:hAnsi="Times New Roman" w:cs="Times New Roman"/>
          <w:b/>
          <w:sz w:val="28"/>
          <w:szCs w:val="28"/>
        </w:rPr>
        <w:t>Напрями діяльності та заходи Програми</w:t>
      </w:r>
    </w:p>
    <w:p w:rsidR="007C645A" w:rsidRDefault="007C645A" w:rsidP="007C645A">
      <w:pPr>
        <w:pStyle w:val="12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136"/>
        <w:gridCol w:w="1870"/>
        <w:gridCol w:w="1848"/>
        <w:gridCol w:w="1898"/>
        <w:gridCol w:w="1865"/>
        <w:gridCol w:w="2140"/>
        <w:gridCol w:w="1963"/>
      </w:tblGrid>
      <w:tr w:rsidR="007C645A" w:rsidRPr="009521FB" w:rsidTr="00466086">
        <w:tc>
          <w:tcPr>
            <w:tcW w:w="534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A1546">
              <w:rPr>
                <w:rFonts w:ascii="Times New Roman" w:hAnsi="Times New Roman" w:cs="Times New Roman"/>
                <w:b/>
              </w:rPr>
              <w:t>№ з/п</w:t>
            </w:r>
          </w:p>
        </w:tc>
        <w:tc>
          <w:tcPr>
            <w:tcW w:w="3136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A1546">
              <w:rPr>
                <w:rFonts w:ascii="Times New Roman" w:hAnsi="Times New Roman" w:cs="Times New Roman"/>
                <w:b/>
              </w:rPr>
              <w:t>Назва напряму діяльності</w:t>
            </w:r>
          </w:p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A1546">
              <w:rPr>
                <w:rFonts w:ascii="Times New Roman" w:hAnsi="Times New Roman" w:cs="Times New Roman"/>
                <w:b/>
              </w:rPr>
              <w:t>(пріоритетні завдання)</w:t>
            </w:r>
          </w:p>
        </w:tc>
        <w:tc>
          <w:tcPr>
            <w:tcW w:w="1870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A1546">
              <w:rPr>
                <w:rFonts w:ascii="Times New Roman" w:hAnsi="Times New Roman" w:cs="Times New Roman"/>
                <w:b/>
              </w:rPr>
              <w:t>Перелік заходів Програми</w:t>
            </w:r>
          </w:p>
        </w:tc>
        <w:tc>
          <w:tcPr>
            <w:tcW w:w="1848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A1546">
              <w:rPr>
                <w:rFonts w:ascii="Times New Roman" w:hAnsi="Times New Roman" w:cs="Times New Roman"/>
                <w:b/>
              </w:rPr>
              <w:t>Термін виконання заходу</w:t>
            </w:r>
          </w:p>
        </w:tc>
        <w:tc>
          <w:tcPr>
            <w:tcW w:w="1898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A1546">
              <w:rPr>
                <w:rFonts w:ascii="Times New Roman" w:hAnsi="Times New Roman" w:cs="Times New Roman"/>
                <w:b/>
              </w:rPr>
              <w:t>Виконавці</w:t>
            </w:r>
          </w:p>
        </w:tc>
        <w:tc>
          <w:tcPr>
            <w:tcW w:w="1865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A1546">
              <w:rPr>
                <w:rFonts w:ascii="Times New Roman" w:hAnsi="Times New Roman" w:cs="Times New Roman"/>
                <w:b/>
              </w:rPr>
              <w:t>Джерела фінансування</w:t>
            </w:r>
          </w:p>
        </w:tc>
        <w:tc>
          <w:tcPr>
            <w:tcW w:w="2140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A1546">
              <w:rPr>
                <w:rFonts w:ascii="Times New Roman" w:hAnsi="Times New Roman" w:cs="Times New Roman"/>
                <w:b/>
              </w:rPr>
              <w:t>Орієнтовні обсяги</w:t>
            </w:r>
            <w:r w:rsidRPr="00C41B2D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*</w:t>
            </w:r>
            <w:r w:rsidRPr="006A1546">
              <w:rPr>
                <w:rFonts w:ascii="Times New Roman" w:hAnsi="Times New Roman" w:cs="Times New Roman"/>
                <w:b/>
              </w:rPr>
              <w:t xml:space="preserve"> фінансування (вартість) </w:t>
            </w:r>
          </w:p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A1546">
              <w:rPr>
                <w:rFonts w:ascii="Times New Roman" w:hAnsi="Times New Roman" w:cs="Times New Roman"/>
                <w:b/>
              </w:rPr>
              <w:t>тис. грн.</w:t>
            </w:r>
          </w:p>
        </w:tc>
        <w:tc>
          <w:tcPr>
            <w:tcW w:w="1963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A1546">
              <w:rPr>
                <w:rFonts w:ascii="Times New Roman" w:hAnsi="Times New Roman" w:cs="Times New Roman"/>
                <w:b/>
              </w:rPr>
              <w:t>Очікуваний результат</w:t>
            </w:r>
          </w:p>
        </w:tc>
      </w:tr>
      <w:tr w:rsidR="007C645A" w:rsidRPr="007C645A" w:rsidTr="00466086">
        <w:tc>
          <w:tcPr>
            <w:tcW w:w="534" w:type="dxa"/>
            <w:vMerge w:val="restart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6A154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36" w:type="dxa"/>
            <w:vMerge w:val="restart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6A1546">
              <w:rPr>
                <w:rFonts w:ascii="Times New Roman" w:hAnsi="Times New Roman" w:cs="Times New Roman"/>
              </w:rPr>
              <w:t>Покращення дорожнього покриття на автомобільних дорогах загального користування місцевого значення та дорогах комунальної власності у насел</w:t>
            </w:r>
            <w:r>
              <w:rPr>
                <w:rFonts w:ascii="Times New Roman" w:hAnsi="Times New Roman" w:cs="Times New Roman"/>
              </w:rPr>
              <w:t>ених пунктах громади</w:t>
            </w:r>
          </w:p>
        </w:tc>
        <w:tc>
          <w:tcPr>
            <w:tcW w:w="1870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6A1546">
              <w:rPr>
                <w:rFonts w:ascii="Times New Roman" w:hAnsi="Times New Roman" w:cs="Times New Roman"/>
              </w:rPr>
              <w:t>Експлуатаційне утримання</w:t>
            </w:r>
            <w:r>
              <w:rPr>
                <w:rFonts w:ascii="Times New Roman" w:hAnsi="Times New Roman" w:cs="Times New Roman"/>
              </w:rPr>
              <w:t xml:space="preserve">, капітальний та поточний ремонти </w:t>
            </w:r>
            <w:r w:rsidRPr="006A1546">
              <w:rPr>
                <w:rFonts w:ascii="Times New Roman" w:hAnsi="Times New Roman" w:cs="Times New Roman"/>
              </w:rPr>
              <w:t>доріг загального користування міс</w:t>
            </w:r>
            <w:r>
              <w:rPr>
                <w:rFonts w:ascii="Times New Roman" w:hAnsi="Times New Roman" w:cs="Times New Roman"/>
              </w:rPr>
              <w:t>цевого значення на території громади</w:t>
            </w:r>
          </w:p>
        </w:tc>
        <w:tc>
          <w:tcPr>
            <w:tcW w:w="1848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рік</w:t>
            </w:r>
          </w:p>
        </w:tc>
        <w:tc>
          <w:tcPr>
            <w:tcW w:w="1898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6A1546">
              <w:rPr>
                <w:rFonts w:ascii="Times New Roman" w:hAnsi="Times New Roman" w:cs="Times New Roman"/>
              </w:rPr>
              <w:t xml:space="preserve">Служба автомобільних доріг у </w:t>
            </w:r>
            <w:r>
              <w:rPr>
                <w:rFonts w:ascii="Times New Roman" w:hAnsi="Times New Roman" w:cs="Times New Roman"/>
              </w:rPr>
              <w:t xml:space="preserve">Полтавській </w:t>
            </w:r>
            <w:r w:rsidRPr="006A1546">
              <w:rPr>
                <w:rFonts w:ascii="Times New Roman" w:hAnsi="Times New Roman" w:cs="Times New Roman"/>
              </w:rPr>
              <w:t xml:space="preserve"> області</w:t>
            </w:r>
          </w:p>
        </w:tc>
        <w:tc>
          <w:tcPr>
            <w:tcW w:w="1865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6A1546">
              <w:rPr>
                <w:rFonts w:ascii="Times New Roman" w:hAnsi="Times New Roman" w:cs="Times New Roman"/>
              </w:rPr>
              <w:t>Обласний бюджет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селищної територіальної громади</w:t>
            </w:r>
          </w:p>
        </w:tc>
        <w:tc>
          <w:tcPr>
            <w:tcW w:w="2140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6A1546">
              <w:rPr>
                <w:rFonts w:ascii="Times New Roman" w:hAnsi="Times New Roman" w:cs="Times New Roman"/>
              </w:rPr>
              <w:t>У межах фінансового ресурсу</w:t>
            </w:r>
          </w:p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 w:val="restart"/>
          </w:tcPr>
          <w:p w:rsidR="007C645A" w:rsidRPr="00767FAF" w:rsidRDefault="007C645A" w:rsidP="00466086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767FAF">
              <w:rPr>
                <w:rFonts w:ascii="Times New Roman" w:hAnsi="Times New Roman" w:cs="Times New Roman"/>
                <w:bCs/>
                <w:lang w:val="uk-UA"/>
              </w:rPr>
              <w:t xml:space="preserve">Зменшення аварійності, кількості ДТП, травмування учасників дорожнього </w:t>
            </w:r>
            <w:proofErr w:type="spellStart"/>
            <w:r w:rsidRPr="00767FAF">
              <w:rPr>
                <w:rFonts w:ascii="Times New Roman" w:hAnsi="Times New Roman" w:cs="Times New Roman"/>
                <w:bCs/>
                <w:lang w:val="uk-UA"/>
              </w:rPr>
              <w:t>руху,належне</w:t>
            </w:r>
            <w:proofErr w:type="spellEnd"/>
            <w:r w:rsidRPr="00767FAF">
              <w:rPr>
                <w:rFonts w:ascii="Times New Roman" w:hAnsi="Times New Roman" w:cs="Times New Roman"/>
                <w:bCs/>
                <w:lang w:val="uk-UA"/>
              </w:rPr>
              <w:t xml:space="preserve"> утримання  доріг загального користування місцевого значення та покращення транспортної інфраструктури на території громади</w:t>
            </w:r>
          </w:p>
        </w:tc>
      </w:tr>
      <w:tr w:rsidR="007C645A" w:rsidRPr="00050AF6" w:rsidTr="00466086">
        <w:trPr>
          <w:trHeight w:val="534"/>
        </w:trPr>
        <w:tc>
          <w:tcPr>
            <w:tcW w:w="534" w:type="dxa"/>
            <w:vMerge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6" w:type="dxa"/>
            <w:vMerge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 w:val="restart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6A1546">
              <w:rPr>
                <w:rFonts w:ascii="Times New Roman" w:hAnsi="Times New Roman" w:cs="Times New Roman"/>
              </w:rPr>
              <w:t xml:space="preserve"> Утримання</w:t>
            </w:r>
            <w:r>
              <w:rPr>
                <w:rFonts w:ascii="Times New Roman" w:hAnsi="Times New Roman" w:cs="Times New Roman"/>
              </w:rPr>
              <w:t xml:space="preserve"> та розвиток автомобільних доріг </w:t>
            </w:r>
            <w:r w:rsidRPr="006A1546">
              <w:rPr>
                <w:rFonts w:ascii="Times New Roman" w:hAnsi="Times New Roman" w:cs="Times New Roman"/>
              </w:rPr>
              <w:t xml:space="preserve"> комунальної в</w:t>
            </w:r>
            <w:r>
              <w:rPr>
                <w:rFonts w:ascii="Times New Roman" w:hAnsi="Times New Roman" w:cs="Times New Roman"/>
              </w:rPr>
              <w:t>ласності у населених пунктах громади</w:t>
            </w:r>
          </w:p>
        </w:tc>
        <w:tc>
          <w:tcPr>
            <w:tcW w:w="1848" w:type="dxa"/>
            <w:vMerge w:val="restart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рік</w:t>
            </w:r>
          </w:p>
        </w:tc>
        <w:tc>
          <w:tcPr>
            <w:tcW w:w="1898" w:type="dxa"/>
            <w:vMerge w:val="restart"/>
          </w:tcPr>
          <w:p w:rsidR="007C645A" w:rsidRPr="00C83959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6A1546">
              <w:rPr>
                <w:rFonts w:ascii="Times New Roman" w:hAnsi="Times New Roman" w:cs="Times New Roman"/>
              </w:rPr>
              <w:t xml:space="preserve">Відділ </w:t>
            </w:r>
            <w:r>
              <w:rPr>
                <w:rFonts w:ascii="Times New Roman" w:hAnsi="Times New Roman" w:cs="Times New Roman"/>
              </w:rPr>
              <w:t xml:space="preserve">комунального майна, містобудування, архітектури та земельних ресурсів </w:t>
            </w:r>
            <w:proofErr w:type="spellStart"/>
            <w:r>
              <w:rPr>
                <w:rFonts w:ascii="Times New Roman" w:hAnsi="Times New Roman" w:cs="Times New Roman"/>
              </w:rPr>
              <w:t>Машівської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селищної ради</w:t>
            </w:r>
          </w:p>
        </w:tc>
        <w:tc>
          <w:tcPr>
            <w:tcW w:w="1865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селищної територіальної громади</w:t>
            </w:r>
          </w:p>
        </w:tc>
        <w:tc>
          <w:tcPr>
            <w:tcW w:w="2140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963" w:type="dxa"/>
            <w:vMerge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645A" w:rsidRPr="00050AF6" w:rsidTr="00466086">
        <w:trPr>
          <w:trHeight w:val="1935"/>
        </w:trPr>
        <w:tc>
          <w:tcPr>
            <w:tcW w:w="534" w:type="dxa"/>
            <w:vMerge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6" w:type="dxa"/>
            <w:vMerge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7C645A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vMerge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5" w:type="dxa"/>
          </w:tcPr>
          <w:p w:rsidR="007C645A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ДФРР,</w:t>
            </w:r>
          </w:p>
          <w:p w:rsidR="007C645A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Кошти інвестиційного розвитку,</w:t>
            </w:r>
          </w:p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2140" w:type="dxa"/>
          </w:tcPr>
          <w:p w:rsidR="007C645A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645A" w:rsidRPr="00050AF6" w:rsidTr="00466086">
        <w:trPr>
          <w:trHeight w:val="302"/>
        </w:trPr>
        <w:tc>
          <w:tcPr>
            <w:tcW w:w="534" w:type="dxa"/>
            <w:vMerge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6" w:type="dxa"/>
            <w:vMerge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AB75DE">
              <w:rPr>
                <w:rFonts w:ascii="Times New Roman" w:hAnsi="Times New Roman" w:cs="Times New Roman"/>
              </w:rPr>
              <w:t xml:space="preserve">Виготовлення, експертиза проектно – </w:t>
            </w:r>
            <w:r w:rsidRPr="00AB75DE">
              <w:rPr>
                <w:rFonts w:ascii="Times New Roman" w:hAnsi="Times New Roman" w:cs="Times New Roman"/>
              </w:rPr>
              <w:lastRenderedPageBreak/>
              <w:t>кошторисної документації по капітальному ремонту доріг</w:t>
            </w:r>
          </w:p>
        </w:tc>
        <w:tc>
          <w:tcPr>
            <w:tcW w:w="1848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рік</w:t>
            </w:r>
          </w:p>
        </w:tc>
        <w:tc>
          <w:tcPr>
            <w:tcW w:w="1898" w:type="dxa"/>
          </w:tcPr>
          <w:p w:rsidR="007C645A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6A1546">
              <w:rPr>
                <w:rFonts w:ascii="Times New Roman" w:hAnsi="Times New Roman" w:cs="Times New Roman"/>
              </w:rPr>
              <w:t xml:space="preserve">Відділ </w:t>
            </w:r>
            <w:r>
              <w:rPr>
                <w:rFonts w:ascii="Times New Roman" w:hAnsi="Times New Roman" w:cs="Times New Roman"/>
              </w:rPr>
              <w:t xml:space="preserve">комунального майна, </w:t>
            </w:r>
            <w:r>
              <w:rPr>
                <w:rFonts w:ascii="Times New Roman" w:hAnsi="Times New Roman" w:cs="Times New Roman"/>
              </w:rPr>
              <w:lastRenderedPageBreak/>
              <w:t xml:space="preserve">містобудування, архітектури та земельних ресурсів </w:t>
            </w:r>
            <w:proofErr w:type="spellStart"/>
            <w:r>
              <w:rPr>
                <w:rFonts w:ascii="Times New Roman" w:hAnsi="Times New Roman" w:cs="Times New Roman"/>
              </w:rPr>
              <w:t>Машівської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селищної ради</w:t>
            </w:r>
          </w:p>
          <w:p w:rsidR="007C645A" w:rsidRPr="00A56B7E" w:rsidRDefault="007C645A" w:rsidP="00466086">
            <w:pPr>
              <w:pStyle w:val="12"/>
              <w:tabs>
                <w:tab w:val="left" w:pos="1080"/>
              </w:tabs>
              <w:ind w:left="0"/>
              <w:rPr>
                <w:rFonts w:ascii="Times New Roman" w:hAnsi="Times New Roman" w:cs="Times New Roman"/>
                <w:i/>
                <w:color w:val="FF0000"/>
              </w:rPr>
            </w:pPr>
          </w:p>
        </w:tc>
        <w:tc>
          <w:tcPr>
            <w:tcW w:w="1865" w:type="dxa"/>
          </w:tcPr>
          <w:p w:rsidR="007C645A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Бюджет селищної територіальної </w:t>
            </w:r>
            <w:r>
              <w:rPr>
                <w:rFonts w:ascii="Times New Roman" w:hAnsi="Times New Roman" w:cs="Times New Roman"/>
              </w:rPr>
              <w:lastRenderedPageBreak/>
              <w:t>громади,</w:t>
            </w:r>
          </w:p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6A1546">
              <w:rPr>
                <w:rFonts w:ascii="Times New Roman" w:hAnsi="Times New Roman" w:cs="Times New Roman"/>
              </w:rPr>
              <w:lastRenderedPageBreak/>
              <w:t>У межах фінансового ресурсу</w:t>
            </w:r>
          </w:p>
        </w:tc>
        <w:tc>
          <w:tcPr>
            <w:tcW w:w="1963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Забезпечення проведення робіт згідно </w:t>
            </w:r>
            <w:r>
              <w:rPr>
                <w:rFonts w:ascii="Times New Roman" w:hAnsi="Times New Roman" w:cs="Times New Roman"/>
              </w:rPr>
              <w:lastRenderedPageBreak/>
              <w:t>чинного законодавства</w:t>
            </w:r>
          </w:p>
        </w:tc>
      </w:tr>
      <w:tr w:rsidR="007C645A" w:rsidRPr="00050AF6" w:rsidTr="00466086">
        <w:tc>
          <w:tcPr>
            <w:tcW w:w="534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6A1546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136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6A1546">
              <w:rPr>
                <w:rFonts w:ascii="Times New Roman" w:hAnsi="Times New Roman" w:cs="Times New Roman"/>
              </w:rPr>
              <w:t>Покращення стану під’їзних доріг до кладовищ та місць видалення твердих побутових відходів (ТПВ)</w:t>
            </w:r>
            <w:r>
              <w:rPr>
                <w:rFonts w:ascii="Times New Roman" w:hAnsi="Times New Roman" w:cs="Times New Roman"/>
              </w:rPr>
              <w:t>, артезіанських свердловин, на території громади</w:t>
            </w:r>
          </w:p>
        </w:tc>
        <w:tc>
          <w:tcPr>
            <w:tcW w:w="1870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6A1546">
              <w:rPr>
                <w:rFonts w:ascii="Times New Roman" w:hAnsi="Times New Roman" w:cs="Times New Roman"/>
              </w:rPr>
              <w:t>Ремонт, впорядкування та утримання під’їзних доріг до кладовищ та місць видалення твердих поб</w:t>
            </w:r>
            <w:r>
              <w:rPr>
                <w:rFonts w:ascii="Times New Roman" w:hAnsi="Times New Roman" w:cs="Times New Roman"/>
              </w:rPr>
              <w:t>утових відходів на території громади</w:t>
            </w:r>
          </w:p>
        </w:tc>
        <w:tc>
          <w:tcPr>
            <w:tcW w:w="1848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рік</w:t>
            </w:r>
            <w:r w:rsidRPr="006A1546">
              <w:rPr>
                <w:rFonts w:ascii="Times New Roman" w:hAnsi="Times New Roman" w:cs="Times New Roman"/>
              </w:rPr>
              <w:t xml:space="preserve"> роки</w:t>
            </w:r>
          </w:p>
        </w:tc>
        <w:tc>
          <w:tcPr>
            <w:tcW w:w="1898" w:type="dxa"/>
          </w:tcPr>
          <w:p w:rsidR="007C645A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6A1546">
              <w:rPr>
                <w:rFonts w:ascii="Times New Roman" w:hAnsi="Times New Roman" w:cs="Times New Roman"/>
              </w:rPr>
              <w:t xml:space="preserve">Відділ </w:t>
            </w:r>
            <w:r>
              <w:rPr>
                <w:rFonts w:ascii="Times New Roman" w:hAnsi="Times New Roman" w:cs="Times New Roman"/>
              </w:rPr>
              <w:t xml:space="preserve">комунального майна, містобудування, архітектури та земельних ресурсів </w:t>
            </w:r>
            <w:proofErr w:type="spellStart"/>
            <w:r>
              <w:rPr>
                <w:rFonts w:ascii="Times New Roman" w:hAnsi="Times New Roman" w:cs="Times New Roman"/>
              </w:rPr>
              <w:t>Машівської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селищної ради</w:t>
            </w:r>
          </w:p>
          <w:p w:rsidR="007C645A" w:rsidRPr="00A56B7E" w:rsidRDefault="007C645A" w:rsidP="00466086">
            <w:pPr>
              <w:pStyle w:val="12"/>
              <w:tabs>
                <w:tab w:val="left" w:pos="1080"/>
              </w:tabs>
              <w:ind w:left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65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селищної територіальної громади</w:t>
            </w:r>
          </w:p>
        </w:tc>
        <w:tc>
          <w:tcPr>
            <w:tcW w:w="2140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6A1546">
              <w:rPr>
                <w:rFonts w:ascii="Times New Roman" w:hAnsi="Times New Roman" w:cs="Times New Roman"/>
              </w:rPr>
              <w:t>У межах фінансового ресурсу</w:t>
            </w:r>
          </w:p>
        </w:tc>
        <w:tc>
          <w:tcPr>
            <w:tcW w:w="1963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6A1546">
              <w:rPr>
                <w:rFonts w:ascii="Times New Roman" w:hAnsi="Times New Roman" w:cs="Times New Roman"/>
              </w:rPr>
              <w:t>Забезпечення належних умов пересування траурних процесій, відвідування населенням місць поховань, та транспортування ТПВ до місць їх видалення</w:t>
            </w:r>
          </w:p>
        </w:tc>
      </w:tr>
      <w:tr w:rsidR="007C645A" w:rsidRPr="00050AF6" w:rsidTr="00466086">
        <w:trPr>
          <w:trHeight w:val="1134"/>
        </w:trPr>
        <w:tc>
          <w:tcPr>
            <w:tcW w:w="11151" w:type="dxa"/>
            <w:gridSpan w:val="6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6A1546">
              <w:rPr>
                <w:rFonts w:ascii="Times New Roman" w:hAnsi="Times New Roman" w:cs="Times New Roman"/>
                <w:b/>
                <w:sz w:val="28"/>
                <w:szCs w:val="28"/>
              </w:rPr>
              <w:t>Всього по Програмі</w:t>
            </w:r>
            <w:r w:rsidRPr="006A154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140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00 ,0</w:t>
            </w:r>
          </w:p>
        </w:tc>
        <w:tc>
          <w:tcPr>
            <w:tcW w:w="1963" w:type="dxa"/>
          </w:tcPr>
          <w:p w:rsidR="007C645A" w:rsidRPr="006A1546" w:rsidRDefault="007C645A" w:rsidP="00466086">
            <w:pPr>
              <w:pStyle w:val="12"/>
              <w:tabs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645A" w:rsidRDefault="007C645A" w:rsidP="007C645A">
      <w:pPr>
        <w:pStyle w:val="12"/>
        <w:tabs>
          <w:tab w:val="left" w:pos="1080"/>
        </w:tabs>
        <w:ind w:left="0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7C645A" w:rsidRDefault="007C645A" w:rsidP="007C645A">
      <w:pPr>
        <w:pStyle w:val="12"/>
        <w:tabs>
          <w:tab w:val="left" w:pos="1080"/>
        </w:tabs>
        <w:ind w:left="0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7C645A" w:rsidRDefault="007C645A" w:rsidP="007C645A">
      <w:pPr>
        <w:pStyle w:val="12"/>
        <w:tabs>
          <w:tab w:val="left" w:pos="1080"/>
        </w:tabs>
        <w:ind w:left="0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7C645A" w:rsidRDefault="007C645A" w:rsidP="007C645A">
      <w:pPr>
        <w:pStyle w:val="a8"/>
        <w:tabs>
          <w:tab w:val="left" w:pos="362"/>
        </w:tabs>
        <w:spacing w:after="0"/>
        <w:ind w:right="-85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366F09">
        <w:rPr>
          <w:rFonts w:ascii="Times New Roman" w:hAnsi="Times New Roman"/>
          <w:sz w:val="24"/>
          <w:szCs w:val="24"/>
        </w:rPr>
        <w:t xml:space="preserve">  Секретар селищної ради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Світлана ГОДИНА</w:t>
      </w:r>
    </w:p>
    <w:p w:rsidR="007C645A" w:rsidRDefault="007C645A" w:rsidP="007C645A">
      <w:pPr>
        <w:pStyle w:val="12"/>
        <w:tabs>
          <w:tab w:val="left" w:pos="1080"/>
        </w:tabs>
        <w:ind w:left="0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7C645A" w:rsidRPr="00B65BCA" w:rsidRDefault="007C645A" w:rsidP="007C645A">
      <w:pPr>
        <w:rPr>
          <w:lang w:val="uk-UA"/>
        </w:rPr>
      </w:pPr>
      <w:r w:rsidRPr="00C41B2D">
        <w:rPr>
          <w:rFonts w:ascii="Times New Roman" w:hAnsi="Times New Roman" w:cs="Times New Roman"/>
          <w:bCs/>
          <w:sz w:val="26"/>
          <w:szCs w:val="26"/>
        </w:rPr>
        <w:t xml:space="preserve">*- </w:t>
      </w:r>
      <w:proofErr w:type="spellStart"/>
      <w:r w:rsidRPr="00C41B2D">
        <w:rPr>
          <w:rFonts w:ascii="Times New Roman" w:hAnsi="Times New Roman" w:cs="Times New Roman"/>
          <w:bCs/>
          <w:sz w:val="26"/>
          <w:szCs w:val="26"/>
        </w:rPr>
        <w:t>обсяги</w:t>
      </w:r>
      <w:proofErr w:type="spellEnd"/>
      <w:r w:rsidRPr="00C41B2D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C41B2D">
        <w:rPr>
          <w:rFonts w:ascii="Times New Roman" w:hAnsi="Times New Roman" w:cs="Times New Roman"/>
          <w:bCs/>
          <w:sz w:val="26"/>
          <w:szCs w:val="26"/>
        </w:rPr>
        <w:t>фінансування</w:t>
      </w:r>
      <w:proofErr w:type="spellEnd"/>
      <w:r w:rsidRPr="00C41B2D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C41B2D">
        <w:rPr>
          <w:rFonts w:ascii="Times New Roman" w:hAnsi="Times New Roman" w:cs="Times New Roman"/>
          <w:bCs/>
          <w:sz w:val="26"/>
          <w:szCs w:val="26"/>
        </w:rPr>
        <w:t>Програми</w:t>
      </w:r>
      <w:proofErr w:type="spellEnd"/>
      <w:r w:rsidRPr="00C41B2D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C41B2D">
        <w:rPr>
          <w:rFonts w:ascii="Times New Roman" w:hAnsi="Times New Roman" w:cs="Times New Roman"/>
          <w:bCs/>
          <w:sz w:val="26"/>
          <w:szCs w:val="26"/>
        </w:rPr>
        <w:t>визначаються</w:t>
      </w:r>
      <w:proofErr w:type="spellEnd"/>
      <w:r w:rsidRPr="00C41B2D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C41B2D">
        <w:rPr>
          <w:rFonts w:ascii="Times New Roman" w:hAnsi="Times New Roman" w:cs="Times New Roman"/>
          <w:bCs/>
          <w:sz w:val="26"/>
          <w:szCs w:val="26"/>
        </w:rPr>
        <w:t>відповідно</w:t>
      </w:r>
      <w:proofErr w:type="spellEnd"/>
      <w:r w:rsidRPr="00C41B2D">
        <w:rPr>
          <w:rFonts w:ascii="Times New Roman" w:hAnsi="Times New Roman" w:cs="Times New Roman"/>
          <w:bCs/>
          <w:sz w:val="26"/>
          <w:szCs w:val="26"/>
        </w:rPr>
        <w:t xml:space="preserve"> до </w:t>
      </w:r>
      <w:proofErr w:type="spellStart"/>
      <w:r w:rsidRPr="00C41B2D">
        <w:rPr>
          <w:rFonts w:ascii="Times New Roman" w:hAnsi="Times New Roman" w:cs="Times New Roman"/>
          <w:bCs/>
          <w:sz w:val="26"/>
          <w:szCs w:val="26"/>
        </w:rPr>
        <w:t>конкретних</w:t>
      </w:r>
      <w:proofErr w:type="spellEnd"/>
      <w:r w:rsidRPr="00C41B2D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C41B2D">
        <w:rPr>
          <w:rFonts w:ascii="Times New Roman" w:hAnsi="Times New Roman" w:cs="Times New Roman"/>
          <w:bCs/>
          <w:sz w:val="26"/>
          <w:szCs w:val="26"/>
        </w:rPr>
        <w:t>завдань</w:t>
      </w:r>
      <w:proofErr w:type="spellEnd"/>
      <w:r w:rsidRPr="00C41B2D">
        <w:rPr>
          <w:rFonts w:ascii="Times New Roman" w:hAnsi="Times New Roman" w:cs="Times New Roman"/>
          <w:bCs/>
          <w:sz w:val="26"/>
          <w:szCs w:val="26"/>
        </w:rPr>
        <w:t xml:space="preserve"> та </w:t>
      </w:r>
      <w:proofErr w:type="spellStart"/>
      <w:r w:rsidRPr="00C41B2D">
        <w:rPr>
          <w:rFonts w:ascii="Times New Roman" w:hAnsi="Times New Roman" w:cs="Times New Roman"/>
          <w:bCs/>
          <w:sz w:val="26"/>
          <w:szCs w:val="26"/>
        </w:rPr>
        <w:t>реальних</w:t>
      </w:r>
      <w:proofErr w:type="spellEnd"/>
      <w:r w:rsidRPr="00C41B2D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C41B2D">
        <w:rPr>
          <w:rFonts w:ascii="Times New Roman" w:hAnsi="Times New Roman" w:cs="Times New Roman"/>
          <w:bCs/>
          <w:sz w:val="26"/>
          <w:szCs w:val="26"/>
        </w:rPr>
        <w:t>фінансов</w:t>
      </w:r>
      <w:proofErr w:type="spellEnd"/>
    </w:p>
    <w:sectPr w:rsidR="007C645A" w:rsidRPr="00B65BCA" w:rsidSect="007C645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457" w:rsidRDefault="003D3457" w:rsidP="004421A3">
      <w:pPr>
        <w:spacing w:after="0" w:line="240" w:lineRule="auto"/>
      </w:pPr>
      <w:r>
        <w:separator/>
      </w:r>
    </w:p>
  </w:endnote>
  <w:endnote w:type="continuationSeparator" w:id="0">
    <w:p w:rsidR="003D3457" w:rsidRDefault="003D3457" w:rsidP="00442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457" w:rsidRDefault="00554A54" w:rsidP="00AB75DE">
    <w:pPr>
      <w:pStyle w:val="ae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D345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D3457" w:rsidRDefault="003D3457" w:rsidP="00AB75DE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457" w:rsidRDefault="003D3457" w:rsidP="00AB75DE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457" w:rsidRDefault="003D3457" w:rsidP="004421A3">
      <w:pPr>
        <w:spacing w:after="0" w:line="240" w:lineRule="auto"/>
      </w:pPr>
      <w:r>
        <w:separator/>
      </w:r>
    </w:p>
  </w:footnote>
  <w:footnote w:type="continuationSeparator" w:id="0">
    <w:p w:rsidR="003D3457" w:rsidRDefault="003D3457" w:rsidP="004421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457" w:rsidRPr="00A13296" w:rsidRDefault="003D3457">
    <w:pPr>
      <w:pStyle w:val="ac"/>
      <w:jc w:val="center"/>
      <w:rPr>
        <w:lang w:val="uk-UA"/>
      </w:rPr>
    </w:pPr>
  </w:p>
  <w:p w:rsidR="003D3457" w:rsidRPr="00C9512D" w:rsidRDefault="003D3457">
    <w:pPr>
      <w:pStyle w:val="ac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E222E6"/>
    <w:multiLevelType w:val="multilevel"/>
    <w:tmpl w:val="14F41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CC4676"/>
    <w:multiLevelType w:val="multilevel"/>
    <w:tmpl w:val="9E0A8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D23567"/>
    <w:multiLevelType w:val="multilevel"/>
    <w:tmpl w:val="B7F83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670A1A"/>
    <w:multiLevelType w:val="hybridMultilevel"/>
    <w:tmpl w:val="23E42C8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6E2474"/>
    <w:multiLevelType w:val="multilevel"/>
    <w:tmpl w:val="5E8A5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8F2345"/>
    <w:multiLevelType w:val="multilevel"/>
    <w:tmpl w:val="7F508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965FC"/>
    <w:multiLevelType w:val="multilevel"/>
    <w:tmpl w:val="8026C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0E2651"/>
    <w:multiLevelType w:val="multilevel"/>
    <w:tmpl w:val="450C6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C238B6"/>
    <w:multiLevelType w:val="multilevel"/>
    <w:tmpl w:val="A3301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D75915"/>
    <w:multiLevelType w:val="multilevel"/>
    <w:tmpl w:val="6AC21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59301D"/>
    <w:multiLevelType w:val="hybridMultilevel"/>
    <w:tmpl w:val="C374D4A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3B0085"/>
    <w:multiLevelType w:val="multilevel"/>
    <w:tmpl w:val="3B1A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2E51B9"/>
    <w:multiLevelType w:val="multilevel"/>
    <w:tmpl w:val="E3F27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CD3094"/>
    <w:multiLevelType w:val="multilevel"/>
    <w:tmpl w:val="DA00D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110E8D"/>
    <w:multiLevelType w:val="hybridMultilevel"/>
    <w:tmpl w:val="5338E4B8"/>
    <w:lvl w:ilvl="0" w:tplc="64DEF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9F7447E"/>
    <w:multiLevelType w:val="multilevel"/>
    <w:tmpl w:val="AA1EB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1"/>
  </w:num>
  <w:num w:numId="3">
    <w:abstractNumId w:val="15"/>
  </w:num>
  <w:num w:numId="4">
    <w:abstractNumId w:val="10"/>
  </w:num>
  <w:num w:numId="5">
    <w:abstractNumId w:val="3"/>
    <w:lvlOverride w:ilvl="0">
      <w:startOverride w:val="2"/>
    </w:lvlOverride>
  </w:num>
  <w:num w:numId="6">
    <w:abstractNumId w:val="5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6"/>
    <w:lvlOverride w:ilvl="0">
      <w:startOverride w:val="5"/>
    </w:lvlOverride>
  </w:num>
  <w:num w:numId="9">
    <w:abstractNumId w:val="8"/>
    <w:lvlOverride w:ilvl="0">
      <w:startOverride w:val="6"/>
    </w:lvlOverride>
  </w:num>
  <w:num w:numId="10">
    <w:abstractNumId w:val="6"/>
    <w:lvlOverride w:ilvl="0">
      <w:startOverride w:val="7"/>
    </w:lvlOverride>
  </w:num>
  <w:num w:numId="11">
    <w:abstractNumId w:val="1"/>
    <w:lvlOverride w:ilvl="0">
      <w:startOverride w:val="8"/>
    </w:lvlOverride>
  </w:num>
  <w:num w:numId="12">
    <w:abstractNumId w:val="7"/>
  </w:num>
  <w:num w:numId="13">
    <w:abstractNumId w:val="14"/>
  </w:num>
  <w:num w:numId="14">
    <w:abstractNumId w:val="12"/>
  </w:num>
  <w:num w:numId="15">
    <w:abstractNumId w:val="2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75DE"/>
    <w:rsid w:val="00111B0C"/>
    <w:rsid w:val="00156D94"/>
    <w:rsid w:val="001E28F3"/>
    <w:rsid w:val="002E3CD1"/>
    <w:rsid w:val="00315579"/>
    <w:rsid w:val="00323081"/>
    <w:rsid w:val="003D3457"/>
    <w:rsid w:val="00401203"/>
    <w:rsid w:val="0043200B"/>
    <w:rsid w:val="004421A3"/>
    <w:rsid w:val="00540313"/>
    <w:rsid w:val="00554A54"/>
    <w:rsid w:val="006423E9"/>
    <w:rsid w:val="006706F2"/>
    <w:rsid w:val="006B278F"/>
    <w:rsid w:val="00767FAF"/>
    <w:rsid w:val="007B60F2"/>
    <w:rsid w:val="007C645A"/>
    <w:rsid w:val="00820E00"/>
    <w:rsid w:val="00964CDA"/>
    <w:rsid w:val="009702FA"/>
    <w:rsid w:val="00A56B7E"/>
    <w:rsid w:val="00AB75DE"/>
    <w:rsid w:val="00B65BCA"/>
    <w:rsid w:val="00BE64C3"/>
    <w:rsid w:val="00C05835"/>
    <w:rsid w:val="00C2617B"/>
    <w:rsid w:val="00C423FC"/>
    <w:rsid w:val="00C76CEC"/>
    <w:rsid w:val="00C83959"/>
    <w:rsid w:val="00D57853"/>
    <w:rsid w:val="00D57E12"/>
    <w:rsid w:val="00DC4949"/>
    <w:rsid w:val="00E11CDA"/>
    <w:rsid w:val="00E36F8D"/>
    <w:rsid w:val="00E56A8A"/>
    <w:rsid w:val="00E62252"/>
    <w:rsid w:val="00E7050B"/>
    <w:rsid w:val="00EA18F2"/>
    <w:rsid w:val="00EB39E6"/>
    <w:rsid w:val="00ED65A3"/>
    <w:rsid w:val="00FD5D68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1A3"/>
  </w:style>
  <w:style w:type="paragraph" w:styleId="1">
    <w:name w:val="heading 1"/>
    <w:basedOn w:val="a"/>
    <w:link w:val="10"/>
    <w:uiPriority w:val="9"/>
    <w:qFormat/>
    <w:rsid w:val="00C423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B75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AB75DE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paragraph" w:styleId="a5">
    <w:name w:val="Normal (Web)"/>
    <w:basedOn w:val="a"/>
    <w:uiPriority w:val="99"/>
    <w:rsid w:val="00AB7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99"/>
    <w:qFormat/>
    <w:rsid w:val="00AB75DE"/>
    <w:rPr>
      <w:rFonts w:cs="Times New Roman"/>
      <w:b/>
      <w:bCs/>
    </w:rPr>
  </w:style>
  <w:style w:type="character" w:customStyle="1" w:styleId="a7">
    <w:name w:val="Основной текст Знак"/>
    <w:basedOn w:val="a0"/>
    <w:link w:val="a8"/>
    <w:uiPriority w:val="99"/>
    <w:locked/>
    <w:rsid w:val="00AB75DE"/>
    <w:rPr>
      <w:rFonts w:cs="Times New Roman"/>
      <w:sz w:val="28"/>
      <w:lang w:val="uk-UA"/>
    </w:rPr>
  </w:style>
  <w:style w:type="paragraph" w:styleId="a8">
    <w:name w:val="Body Text"/>
    <w:basedOn w:val="a"/>
    <w:link w:val="a7"/>
    <w:uiPriority w:val="99"/>
    <w:rsid w:val="00AB75DE"/>
    <w:pPr>
      <w:spacing w:after="120" w:line="240" w:lineRule="auto"/>
    </w:pPr>
    <w:rPr>
      <w:rFonts w:cs="Times New Roman"/>
      <w:sz w:val="28"/>
      <w:lang w:val="uk-UA"/>
    </w:rPr>
  </w:style>
  <w:style w:type="character" w:customStyle="1" w:styleId="11">
    <w:name w:val="Основной текст Знак1"/>
    <w:basedOn w:val="a0"/>
    <w:uiPriority w:val="99"/>
    <w:semiHidden/>
    <w:rsid w:val="00AB75DE"/>
  </w:style>
  <w:style w:type="paragraph" w:styleId="a9">
    <w:name w:val="Body Text Indent"/>
    <w:basedOn w:val="a"/>
    <w:link w:val="aa"/>
    <w:uiPriority w:val="99"/>
    <w:rsid w:val="00AB75DE"/>
    <w:pPr>
      <w:widowControl w:val="0"/>
      <w:spacing w:after="120" w:line="240" w:lineRule="auto"/>
      <w:ind w:left="283"/>
    </w:pPr>
    <w:rPr>
      <w:rFonts w:ascii="Courier New" w:eastAsia="Calibri" w:hAnsi="Courier New" w:cs="Courier New"/>
      <w:color w:val="000000"/>
      <w:sz w:val="24"/>
      <w:szCs w:val="24"/>
      <w:lang w:val="uk-UA"/>
    </w:rPr>
  </w:style>
  <w:style w:type="character" w:customStyle="1" w:styleId="aa">
    <w:name w:val="Основной текст с отступом Знак"/>
    <w:basedOn w:val="a0"/>
    <w:link w:val="a9"/>
    <w:uiPriority w:val="99"/>
    <w:rsid w:val="00AB75DE"/>
    <w:rPr>
      <w:rFonts w:ascii="Courier New" w:eastAsia="Calibri" w:hAnsi="Courier New" w:cs="Courier New"/>
      <w:color w:val="000000"/>
      <w:sz w:val="24"/>
      <w:szCs w:val="24"/>
      <w:lang w:val="uk-UA"/>
    </w:rPr>
  </w:style>
  <w:style w:type="character" w:styleId="ab">
    <w:name w:val="page number"/>
    <w:basedOn w:val="a0"/>
    <w:uiPriority w:val="99"/>
    <w:rsid w:val="00AB75DE"/>
    <w:rPr>
      <w:rFonts w:cs="Times New Roman"/>
    </w:rPr>
  </w:style>
  <w:style w:type="paragraph" w:styleId="ac">
    <w:name w:val="header"/>
    <w:basedOn w:val="a"/>
    <w:link w:val="ad"/>
    <w:uiPriority w:val="99"/>
    <w:rsid w:val="00AB75DE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AB75D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e">
    <w:name w:val="footer"/>
    <w:basedOn w:val="a"/>
    <w:link w:val="af"/>
    <w:uiPriority w:val="99"/>
    <w:rsid w:val="00AB75D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">
    <w:name w:val="Нижний колонтитул Знак"/>
    <w:basedOn w:val="a0"/>
    <w:link w:val="ae"/>
    <w:uiPriority w:val="99"/>
    <w:rsid w:val="00AB75D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2">
    <w:name w:val="Абзац списка1"/>
    <w:basedOn w:val="a"/>
    <w:uiPriority w:val="99"/>
    <w:rsid w:val="00AB75DE"/>
    <w:pPr>
      <w:widowControl w:val="0"/>
      <w:suppressAutoHyphens/>
      <w:spacing w:after="0" w:line="240" w:lineRule="auto"/>
      <w:ind w:left="708"/>
    </w:pPr>
    <w:rPr>
      <w:rFonts w:ascii="Courier New" w:eastAsia="Times New Roman" w:hAnsi="Courier New" w:cs="Courier New"/>
      <w:color w:val="000000"/>
      <w:sz w:val="24"/>
      <w:szCs w:val="24"/>
      <w:lang w:val="uk-UA" w:eastAsia="ar-SA"/>
    </w:rPr>
  </w:style>
  <w:style w:type="paragraph" w:customStyle="1" w:styleId="StyleZakonu">
    <w:name w:val="StyleZakonu"/>
    <w:basedOn w:val="a"/>
    <w:uiPriority w:val="99"/>
    <w:rsid w:val="00AB75DE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f0">
    <w:name w:val="Balloon Text"/>
    <w:basedOn w:val="a"/>
    <w:link w:val="af1"/>
    <w:uiPriority w:val="99"/>
    <w:semiHidden/>
    <w:unhideWhenUsed/>
    <w:rsid w:val="00AB7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B75DE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E28F3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C423F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f3">
    <w:name w:val="List Paragraph"/>
    <w:basedOn w:val="a"/>
    <w:uiPriority w:val="34"/>
    <w:qFormat/>
    <w:rsid w:val="007C64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4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9</Pages>
  <Words>2329</Words>
  <Characters>13280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Година С.А.</cp:lastModifiedBy>
  <cp:revision>18</cp:revision>
  <cp:lastPrinted>2021-12-31T07:26:00Z</cp:lastPrinted>
  <dcterms:created xsi:type="dcterms:W3CDTF">2018-12-16T16:04:00Z</dcterms:created>
  <dcterms:modified xsi:type="dcterms:W3CDTF">2021-12-31T07:30:00Z</dcterms:modified>
</cp:coreProperties>
</file>