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9C" w:rsidRPr="005300B4" w:rsidRDefault="005A299C" w:rsidP="005A299C">
      <w:pPr>
        <w:jc w:val="center"/>
        <w:rPr>
          <w:color w:val="000000" w:themeColor="text1"/>
          <w:sz w:val="30"/>
          <w:szCs w:val="30"/>
          <w:lang w:val="en-US"/>
        </w:rPr>
      </w:pPr>
      <w:r w:rsidRPr="005300B4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4" o:title=""/>
          </v:shape>
          <o:OLEObject Type="Embed" ProgID="Word.Picture.8" ShapeID="_x0000_i1025" DrawAspect="Content" ObjectID="_1683363258" r:id="rId5"/>
        </w:object>
      </w:r>
    </w:p>
    <w:p w:rsidR="005A299C" w:rsidRPr="005300B4" w:rsidRDefault="005A299C" w:rsidP="005A299C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5A299C" w:rsidRPr="005300B4" w:rsidRDefault="005A299C" w:rsidP="005A299C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5A299C" w:rsidRPr="005300B4" w:rsidRDefault="005A299C" w:rsidP="005A299C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5A299C" w:rsidRPr="005300B4" w:rsidRDefault="005A299C" w:rsidP="005A299C">
      <w:pPr>
        <w:jc w:val="center"/>
        <w:rPr>
          <w:color w:val="000000" w:themeColor="text1"/>
          <w:sz w:val="30"/>
          <w:szCs w:val="30"/>
          <w:lang w:val="uk-UA"/>
        </w:rPr>
      </w:pPr>
    </w:p>
    <w:p w:rsidR="005A299C" w:rsidRPr="005300B4" w:rsidRDefault="005A299C" w:rsidP="005A299C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Р І Ш Е Н </w:t>
      </w:r>
      <w:proofErr w:type="spellStart"/>
      <w:r w:rsidRPr="005300B4">
        <w:rPr>
          <w:b/>
          <w:bCs/>
          <w:color w:val="000000" w:themeColor="text1"/>
          <w:sz w:val="30"/>
          <w:szCs w:val="30"/>
          <w:lang w:val="uk-UA"/>
        </w:rPr>
        <w:t>Н</w:t>
      </w:r>
      <w:proofErr w:type="spellEnd"/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 Я</w:t>
      </w:r>
    </w:p>
    <w:p w:rsidR="005A299C" w:rsidRPr="005300B4" w:rsidRDefault="005A299C" w:rsidP="005A299C">
      <w:pPr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від 1</w:t>
      </w:r>
      <w:r w:rsidRPr="005300B4">
        <w:rPr>
          <w:color w:val="000000" w:themeColor="text1"/>
          <w:sz w:val="30"/>
          <w:szCs w:val="30"/>
        </w:rPr>
        <w:t>4</w:t>
      </w:r>
      <w:r>
        <w:rPr>
          <w:color w:val="000000" w:themeColor="text1"/>
          <w:sz w:val="30"/>
          <w:szCs w:val="30"/>
          <w:lang w:val="uk-UA"/>
        </w:rPr>
        <w:t xml:space="preserve"> травня 2021 року № 68</w:t>
      </w:r>
    </w:p>
    <w:p w:rsidR="005A299C" w:rsidRPr="005300B4" w:rsidRDefault="005A299C" w:rsidP="005A299C">
      <w:pPr>
        <w:jc w:val="center"/>
        <w:rPr>
          <w:color w:val="000000" w:themeColor="text1"/>
          <w:sz w:val="30"/>
          <w:szCs w:val="30"/>
          <w:lang w:val="uk-UA"/>
        </w:rPr>
      </w:pPr>
      <w:proofErr w:type="spellStart"/>
      <w:r w:rsidRPr="005300B4">
        <w:rPr>
          <w:color w:val="000000" w:themeColor="text1"/>
          <w:sz w:val="30"/>
          <w:szCs w:val="30"/>
          <w:lang w:val="uk-UA"/>
        </w:rPr>
        <w:t>смт</w:t>
      </w:r>
      <w:proofErr w:type="spellEnd"/>
      <w:r w:rsidRPr="005300B4">
        <w:rPr>
          <w:color w:val="000000" w:themeColor="text1"/>
          <w:sz w:val="30"/>
          <w:szCs w:val="30"/>
          <w:lang w:val="uk-UA"/>
        </w:rPr>
        <w:t xml:space="preserve"> </w:t>
      </w:r>
      <w:proofErr w:type="spellStart"/>
      <w:r w:rsidRPr="005300B4">
        <w:rPr>
          <w:color w:val="000000" w:themeColor="text1"/>
          <w:sz w:val="30"/>
          <w:szCs w:val="30"/>
          <w:lang w:val="uk-UA"/>
        </w:rPr>
        <w:t>Машівка</w:t>
      </w:r>
      <w:proofErr w:type="spellEnd"/>
    </w:p>
    <w:p w:rsidR="005A299C" w:rsidRPr="005300B4" w:rsidRDefault="005A299C" w:rsidP="005A299C">
      <w:pPr>
        <w:rPr>
          <w:b/>
          <w:color w:val="000000" w:themeColor="text1"/>
          <w:lang w:val="uk-UA"/>
        </w:rPr>
      </w:pPr>
    </w:p>
    <w:tbl>
      <w:tblPr>
        <w:tblW w:w="535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348"/>
        <w:gridCol w:w="4443"/>
      </w:tblGrid>
      <w:tr w:rsidR="005A299C" w:rsidRPr="009228EE" w:rsidTr="00C23500">
        <w:tc>
          <w:tcPr>
            <w:tcW w:w="5260" w:type="dxa"/>
            <w:shd w:val="clear" w:color="auto" w:fill="FFFFFF"/>
            <w:vAlign w:val="center"/>
          </w:tcPr>
          <w:p w:rsidR="005A299C" w:rsidRPr="009228EE" w:rsidRDefault="005A299C" w:rsidP="005A299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9228EE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>внесення змін до</w:t>
            </w:r>
            <w:r w:rsidRPr="009228EE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П</w:t>
            </w:r>
            <w:r w:rsidR="00535973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>оложення про облікову політику В</w:t>
            </w:r>
            <w:r w:rsidRPr="009228EE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иконавчого комітету </w:t>
            </w:r>
            <w:proofErr w:type="spellStart"/>
            <w:r w:rsidRPr="009228EE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9228EE">
              <w:rPr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селищної ради на 2021 рік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5A299C" w:rsidRPr="009228EE" w:rsidRDefault="005A299C" w:rsidP="00C23500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444" w:type="dxa"/>
            <w:shd w:val="clear" w:color="auto" w:fill="FFFFFF"/>
            <w:vAlign w:val="center"/>
          </w:tcPr>
          <w:p w:rsidR="005A299C" w:rsidRPr="009228EE" w:rsidRDefault="005A299C" w:rsidP="00C23500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5A299C" w:rsidRDefault="005A299C" w:rsidP="005A299C">
      <w:pPr>
        <w:tabs>
          <w:tab w:val="left" w:pos="1480"/>
          <w:tab w:val="left" w:pos="2500"/>
          <w:tab w:val="left" w:pos="2880"/>
        </w:tabs>
        <w:rPr>
          <w:sz w:val="28"/>
          <w:lang w:val="uk-UA"/>
        </w:rPr>
      </w:pPr>
    </w:p>
    <w:p w:rsidR="00535973" w:rsidRPr="00535973" w:rsidRDefault="00535973" w:rsidP="00535973">
      <w:pPr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>Відповідно до Закону України «Про бухгалтерський облік та фінансову звітність в Україні» від 16.07.1999 р. № 996-XIV  із змінами і доповненнями, Типового положення про бухгалтерську службу бюджетної установи, затвердженого постановою КМУ від 26.01.2011 р. № 59, положень Національних (стандартів) бухгалтерського обліку в державному секторі (далі –НП(С) БО), Плану рахунків бухгалтерського обліку у державному секторі, затверджений наказом МФУ від 31.12.2013 року № 1203,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Нац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онального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положення (стандарту) бухгалтерського 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обл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ку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 державному сектор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125 «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Зм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ни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обл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кових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оц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нок та виправлення помилок», затвердженого наказом М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нф</w:t>
      </w:r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ну в</w:t>
      </w:r>
      <w:proofErr w:type="spellStart"/>
      <w:r w:rsidRPr="00535973">
        <w:rPr>
          <w:color w:val="000000" w:themeColor="text1"/>
          <w:sz w:val="28"/>
          <w:szCs w:val="28"/>
          <w:shd w:val="clear" w:color="auto" w:fill="FFFFFF"/>
        </w:rPr>
        <w:t>i</w:t>
      </w:r>
      <w:proofErr w:type="spellEnd"/>
      <w:r w:rsidRPr="00535973">
        <w:rPr>
          <w:color w:val="000000" w:themeColor="text1"/>
          <w:sz w:val="28"/>
          <w:szCs w:val="28"/>
          <w:shd w:val="clear" w:color="auto" w:fill="FFFFFF"/>
          <w:lang w:val="uk-UA"/>
        </w:rPr>
        <w:t>д 24.12.2010 № 1629</w:t>
      </w:r>
      <w:r w:rsidRPr="00535973">
        <w:rPr>
          <w:color w:val="000000" w:themeColor="text1"/>
          <w:sz w:val="28"/>
          <w:szCs w:val="28"/>
          <w:lang w:val="uk-UA"/>
        </w:rPr>
        <w:t>, Наказу Міністерства фінансів України від 28 грудня 2020 року №816 Про затвердження Змін  до деяких Методичних рекомендацій з бухгалтерського обліку основних засобів суб’єктів державного сектору, виконавчий комітет селищної ради</w:t>
      </w:r>
    </w:p>
    <w:p w:rsidR="005A299C" w:rsidRPr="00535973" w:rsidRDefault="005A299C" w:rsidP="00535973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535973">
        <w:rPr>
          <w:b/>
          <w:color w:val="000000" w:themeColor="text1"/>
          <w:sz w:val="28"/>
          <w:szCs w:val="28"/>
          <w:lang w:val="uk-UA"/>
        </w:rPr>
        <w:t>В И Р І Ш И В:</w:t>
      </w:r>
    </w:p>
    <w:p w:rsidR="00535973" w:rsidRPr="00535973" w:rsidRDefault="00535973" w:rsidP="00535973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 xml:space="preserve">1.Внести зміни до Положення про облікову політику виконавчого комітету </w:t>
      </w:r>
      <w:proofErr w:type="spellStart"/>
      <w:r w:rsidRPr="0053597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535973">
        <w:rPr>
          <w:color w:val="000000" w:themeColor="text1"/>
          <w:sz w:val="28"/>
          <w:szCs w:val="28"/>
          <w:lang w:val="uk-UA"/>
        </w:rPr>
        <w:t xml:space="preserve"> селищної ради на 2021 рік.</w:t>
      </w:r>
    </w:p>
    <w:p w:rsidR="00535973" w:rsidRPr="00535973" w:rsidRDefault="00535973" w:rsidP="00535973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ab/>
        <w:t>2.Викласти пункт ІІІ. Організація обліку основних засобів, запасів та інших активів п.п.2 в наступній редакції: до малоцінних необоротних матеріальних активів відносити ті активи, первісна вартість яких не перевищуватиме 10000 грн. включно без урахування податку на додану вартість.</w:t>
      </w:r>
    </w:p>
    <w:p w:rsidR="00535973" w:rsidRPr="00535973" w:rsidRDefault="00535973" w:rsidP="00535973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ab/>
        <w:t>3.Зміни до Положення застосовувати з 01 травня 2021 року.</w:t>
      </w:r>
    </w:p>
    <w:p w:rsidR="005A299C" w:rsidRPr="00535973" w:rsidRDefault="00535973" w:rsidP="00535973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 xml:space="preserve">4.Начальнику відділу, головному бухгалтеру </w:t>
      </w:r>
      <w:proofErr w:type="spellStart"/>
      <w:r w:rsidRPr="00535973">
        <w:rPr>
          <w:color w:val="000000" w:themeColor="text1"/>
          <w:sz w:val="28"/>
          <w:szCs w:val="28"/>
          <w:lang w:val="uk-UA"/>
        </w:rPr>
        <w:t>Мойсак</w:t>
      </w:r>
      <w:proofErr w:type="spellEnd"/>
      <w:r w:rsidRPr="00535973">
        <w:rPr>
          <w:color w:val="000000" w:themeColor="text1"/>
          <w:sz w:val="28"/>
          <w:szCs w:val="28"/>
          <w:lang w:val="uk-UA"/>
        </w:rPr>
        <w:t xml:space="preserve"> В.М. ознайомити зі змінами до Положення про облікову політику Виконавчого комітету </w:t>
      </w:r>
      <w:proofErr w:type="spellStart"/>
      <w:r w:rsidRPr="0053597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535973">
        <w:rPr>
          <w:color w:val="000000" w:themeColor="text1"/>
          <w:sz w:val="28"/>
          <w:szCs w:val="28"/>
          <w:lang w:val="uk-UA"/>
        </w:rPr>
        <w:t xml:space="preserve"> селищної ради на 2021 рік працівників відділу бухгалтерського обліку, звітності та господарського забезпечення.</w:t>
      </w:r>
    </w:p>
    <w:p w:rsidR="005A299C" w:rsidRDefault="005A299C" w:rsidP="00535973">
      <w:pPr>
        <w:contextualSpacing/>
        <w:rPr>
          <w:color w:val="000000" w:themeColor="text1"/>
          <w:lang w:val="uk-UA"/>
        </w:rPr>
      </w:pPr>
    </w:p>
    <w:p w:rsidR="00535973" w:rsidRPr="00535973" w:rsidRDefault="00535973" w:rsidP="00535973">
      <w:pPr>
        <w:contextualSpacing/>
        <w:rPr>
          <w:color w:val="000000" w:themeColor="text1"/>
          <w:lang w:val="uk-UA"/>
        </w:rPr>
      </w:pPr>
    </w:p>
    <w:p w:rsidR="00A15569" w:rsidRPr="00D87047" w:rsidRDefault="005A299C" w:rsidP="00D87047">
      <w:pPr>
        <w:tabs>
          <w:tab w:val="left" w:pos="126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535973">
        <w:rPr>
          <w:color w:val="000000" w:themeColor="text1"/>
          <w:sz w:val="28"/>
          <w:szCs w:val="28"/>
          <w:lang w:val="uk-UA"/>
        </w:rPr>
        <w:t>Селищний голова</w:t>
      </w:r>
      <w:r w:rsidRPr="00535973"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 w:rsidRPr="00535973">
        <w:rPr>
          <w:color w:val="000000" w:themeColor="text1"/>
          <w:sz w:val="28"/>
          <w:szCs w:val="28"/>
        </w:rPr>
        <w:t>Сергій</w:t>
      </w:r>
      <w:proofErr w:type="spellEnd"/>
      <w:r w:rsidRPr="00535973">
        <w:rPr>
          <w:color w:val="000000" w:themeColor="text1"/>
          <w:sz w:val="28"/>
          <w:szCs w:val="28"/>
        </w:rPr>
        <w:t xml:space="preserve"> Сидоренко</w:t>
      </w:r>
    </w:p>
    <w:sectPr w:rsidR="00A15569" w:rsidRPr="00D87047" w:rsidSect="0053597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299C"/>
    <w:rsid w:val="00535973"/>
    <w:rsid w:val="005A299C"/>
    <w:rsid w:val="009503BA"/>
    <w:rsid w:val="00A15569"/>
    <w:rsid w:val="00D45DE2"/>
    <w:rsid w:val="00D8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99C"/>
    <w:pPr>
      <w:suppressAutoHyphens w:val="0"/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5359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6</cp:revision>
  <cp:lastPrinted>2021-05-19T07:01:00Z</cp:lastPrinted>
  <dcterms:created xsi:type="dcterms:W3CDTF">2021-05-13T21:02:00Z</dcterms:created>
  <dcterms:modified xsi:type="dcterms:W3CDTF">2021-05-24T09:08:00Z</dcterms:modified>
</cp:coreProperties>
</file>