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sz w:val="32"/>
          <w:szCs w:val="32"/>
          <w:lang w:val="uk-UA"/>
        </w:rPr>
      </w:pPr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1641485298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>
      <w:pPr>
        <w:pStyle w:val="1"/>
        <w:numPr>
          <w:ilvl w:val="0"/>
          <w:numId w:val="1"/>
        </w:numPr>
        <w:suppressAutoHyphens w:val="true"/>
        <w:rPr>
          <w:sz w:val="36"/>
          <w:szCs w:val="36"/>
        </w:rPr>
      </w:pPr>
      <w:r>
        <w:rPr>
          <w:sz w:val="36"/>
          <w:szCs w:val="36"/>
        </w:rPr>
        <w:t>Р І Ш Е Н Н Я</w:t>
      </w:r>
    </w:p>
    <w:p>
      <w:pPr>
        <w:pStyle w:val="Normal"/>
        <w:jc w:val="center"/>
        <w:rPr>
          <w:b/>
          <w:b/>
          <w:bCs/>
          <w:sz w:val="28"/>
          <w:lang w:val="uk-UA"/>
        </w:rPr>
      </w:pPr>
      <w:r>
        <w:rPr>
          <w:sz w:val="28"/>
          <w:lang w:val="uk-UA"/>
        </w:rPr>
        <w:t>пʼятої позачергової сесії селищної ради сьомого скликання</w:t>
      </w:r>
    </w:p>
    <w:p>
      <w:pPr>
        <w:pStyle w:val="Normal"/>
        <w:tabs>
          <w:tab w:val="left" w:pos="134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</w:r>
    </w:p>
    <w:p>
      <w:pPr>
        <w:pStyle w:val="Normal"/>
        <w:tabs>
          <w:tab w:val="left" w:pos="134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7 червня 2018 року</w:t>
      </w:r>
    </w:p>
    <w:p>
      <w:pPr>
        <w:pStyle w:val="Normal"/>
        <w:tabs>
          <w:tab w:val="left" w:pos="1340" w:leader="none"/>
        </w:tabs>
        <w:jc w:val="center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смт. МАШІВКА</w:t>
      </w:r>
    </w:p>
    <w:p>
      <w:pPr>
        <w:pStyle w:val="BodyText2"/>
        <w:rPr>
          <w:rFonts w:ascii="Times New Roman" w:hAnsi="Times New Roman" w:cs="Times New Roman"/>
          <w:sz w:val="28"/>
          <w:lang w:val="ru-RU"/>
        </w:rPr>
      </w:pPr>
      <w:r>
        <w:rPr>
          <w:rFonts w:cs="Times New Roman" w:ascii="Times New Roman" w:hAnsi="Times New Roman"/>
          <w:sz w:val="28"/>
          <w:lang w:val="ru-RU"/>
        </w:rPr>
      </w:r>
    </w:p>
    <w:p>
      <w:pPr>
        <w:pStyle w:val="BodyText2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>Про затвердження  проектно-кошторисної документації</w:t>
      </w:r>
    </w:p>
    <w:p>
      <w:pPr>
        <w:pStyle w:val="BodyText2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>робочого проекту «Капітальний ремонт проїзної частини</w:t>
      </w:r>
    </w:p>
    <w:p>
      <w:pPr>
        <w:pStyle w:val="BodyText2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>по вулиці Гагаріна від вул. Миру до вул. Мисливської в</w:t>
      </w:r>
    </w:p>
    <w:p>
      <w:pPr>
        <w:pStyle w:val="BodyText2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>с. Селещина Машівського району Полтавської області»</w:t>
      </w:r>
    </w:p>
    <w:p>
      <w:pPr>
        <w:pStyle w:val="BodyText2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</w:r>
    </w:p>
    <w:p>
      <w:pPr>
        <w:pStyle w:val="BodyText2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</w:r>
    </w:p>
    <w:p>
      <w:pPr>
        <w:pStyle w:val="BodyText2"/>
        <w:jc w:val="both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 xml:space="preserve">            </w:t>
      </w:r>
      <w:r>
        <w:rPr>
          <w:rFonts w:cs="Times New Roman" w:ascii="Times New Roman" w:hAnsi="Times New Roman"/>
          <w:b w:val="false"/>
          <w:sz w:val="28"/>
          <w:lang w:val="ru-RU"/>
        </w:rPr>
        <w:t xml:space="preserve">Керуючись підпунктом 1 пункту «а» статті 31 Закону України «Про місцеве самоврядування в Україні», враховуючи рекомендації та пропозиції постійної депутатської комісії з питань </w:t>
      </w:r>
      <w:r>
        <w:rPr>
          <w:rFonts w:cs="Times New Roman" w:ascii="Times New Roman" w:hAnsi="Times New Roman"/>
          <w:b w:val="false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послуг,</w:t>
      </w:r>
      <w:r>
        <w:rPr>
          <w:rFonts w:cs="Times New Roman" w:ascii="Times New Roman" w:hAnsi="Times New Roman"/>
          <w:b w:val="false"/>
          <w:sz w:val="28"/>
          <w:lang w:val="ru-RU"/>
        </w:rPr>
        <w:t xml:space="preserve">  селищна рада</w:t>
      </w:r>
    </w:p>
    <w:p>
      <w:pPr>
        <w:pStyle w:val="BodyText2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</w:r>
    </w:p>
    <w:p>
      <w:pPr>
        <w:pStyle w:val="BodyText2"/>
        <w:jc w:val="center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>ВИРІШИЛА:</w:t>
      </w:r>
    </w:p>
    <w:p>
      <w:pPr>
        <w:pStyle w:val="BodyText2"/>
        <w:jc w:val="both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</w:r>
    </w:p>
    <w:p>
      <w:pPr>
        <w:pStyle w:val="BodyText2"/>
        <w:jc w:val="both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 xml:space="preserve">   </w:t>
      </w:r>
      <w:r>
        <w:rPr>
          <w:rFonts w:cs="Times New Roman" w:ascii="Times New Roman" w:hAnsi="Times New Roman"/>
          <w:b w:val="false"/>
          <w:sz w:val="28"/>
          <w:lang w:val="ru-RU"/>
        </w:rPr>
        <w:t>1.Затвердити проектно-кошторисну документацію на проведення робіт по робочому проекту: «Капітальний ремонт проїзної частини по вулиці Гагаріна від вул. Миру до вул. Мисливської в с. Селещина Машівського району Полтавської області»,  що реалізовуватиметься за рахунок коштів субвенції з державного бюджету місцевим бюджетам на формування інфраструктури обʼєднаних територіальних громад, кошторисною вартістю 2626,057 тис. грн.</w:t>
      </w:r>
    </w:p>
    <w:p>
      <w:pPr>
        <w:pStyle w:val="BodyText2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 xml:space="preserve">  </w:t>
      </w:r>
      <w:r>
        <w:rPr>
          <w:rFonts w:cs="Times New Roman" w:ascii="Times New Roman" w:hAnsi="Times New Roman"/>
          <w:b w:val="false"/>
          <w:sz w:val="28"/>
          <w:lang w:val="ru-RU"/>
        </w:rPr>
        <w:t xml:space="preserve">2.Контроль за виконанням данного рішення покласти на постійну депутатську комісію </w:t>
      </w:r>
      <w:r>
        <w:rPr>
          <w:rFonts w:cs="Times New Roman" w:ascii="Times New Roman" w:hAnsi="Times New Roman"/>
          <w:b w:val="false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>
      <w:pPr>
        <w:pStyle w:val="BodyText2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BodyText2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BodyText2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BodyText2"/>
        <w:jc w:val="both"/>
        <w:rPr>
          <w:rFonts w:ascii="Times New Roman" w:hAnsi="Times New Roman" w:cs="Times New Roman"/>
          <w:b w:val="false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    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Селищний голова                                                        М.І. Кравченко         </w:t>
      </w:r>
    </w:p>
    <w:p>
      <w:pPr>
        <w:pStyle w:val="Normal"/>
        <w:rPr/>
      </w:pPr>
      <w:r>
        <w:rPr/>
      </w:r>
    </w:p>
    <w:sectPr>
      <w:headerReference w:type="default" r:id="rId4"/>
      <w:type w:val="nextPage"/>
      <w:pgSz w:w="11906" w:h="16838"/>
      <w:pgMar w:left="1701" w:right="850" w:header="708" w:top="993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right"/>
      <w:rPr>
        <w:lang w:val="uk-UA"/>
      </w:rPr>
    </w:pPr>
    <w:r>
      <w:rPr>
        <w:lang w:val="uk-UA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228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1">
    <w:name w:val="Заголовок 1"/>
    <w:basedOn w:val="Normal"/>
    <w:link w:val="10"/>
    <w:qFormat/>
    <w:rsid w:val="00322282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322282"/>
    <w:rPr>
      <w:rFonts w:ascii="Times New Roman" w:hAnsi="Times New Roman" w:eastAsia="Times New Roman" w:cs="Times New Roman"/>
      <w:b/>
      <w:bCs/>
      <w:sz w:val="28"/>
      <w:szCs w:val="28"/>
      <w:lang w:val="uk-UA" w:eastAsia="ru-RU"/>
    </w:rPr>
  </w:style>
  <w:style w:type="character" w:styleId="2" w:customStyle="1">
    <w:name w:val="Основной текст 2 Знак"/>
    <w:link w:val="20"/>
    <w:qFormat/>
    <w:locked/>
    <w:rsid w:val="00322282"/>
    <w:rPr>
      <w:b/>
      <w:bCs/>
      <w:sz w:val="24"/>
      <w:szCs w:val="24"/>
      <w:lang w:val="uk-UA" w:eastAsia="ru-RU"/>
    </w:rPr>
  </w:style>
  <w:style w:type="character" w:styleId="21" w:customStyle="1">
    <w:name w:val="Основной текст 2 Знак1"/>
    <w:basedOn w:val="DefaultParagraphFont"/>
    <w:link w:val="20"/>
    <w:uiPriority w:val="99"/>
    <w:semiHidden/>
    <w:qFormat/>
    <w:rsid w:val="0032228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semiHidden/>
    <w:qFormat/>
    <w:rsid w:val="0032228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32228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qFormat/>
    <w:rsid w:val="00322282"/>
    <w:pPr/>
    <w:rPr>
      <w:rFonts w:ascii="Calibri" w:hAnsi="Calibri" w:eastAsia="Calibri" w:cs="" w:asciiTheme="minorHAnsi" w:cstheme="minorBidi" w:eastAsiaTheme="minorHAnsi" w:hAnsiTheme="minorHAnsi"/>
      <w:b/>
      <w:bCs/>
      <w:lang w:val="uk-UA"/>
    </w:rPr>
  </w:style>
  <w:style w:type="paragraph" w:styleId="Style20">
    <w:name w:val="Верхний колонтитул"/>
    <w:basedOn w:val="Normal"/>
    <w:link w:val="a4"/>
    <w:uiPriority w:val="99"/>
    <w:semiHidden/>
    <w:unhideWhenUsed/>
    <w:rsid w:val="00322282"/>
    <w:pPr>
      <w:tabs>
        <w:tab w:val="center" w:pos="4677" w:leader="none"/>
        <w:tab w:val="right" w:pos="9355" w:leader="none"/>
      </w:tabs>
    </w:pPr>
    <w:rPr/>
  </w:style>
  <w:style w:type="paragraph" w:styleId="Style21">
    <w:name w:val="Нижний колонтитул"/>
    <w:basedOn w:val="Normal"/>
    <w:link w:val="a6"/>
    <w:uiPriority w:val="99"/>
    <w:semiHidden/>
    <w:unhideWhenUsed/>
    <w:rsid w:val="00322282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LibreOffice/5.0.3.2$Windows_x86 LibreOffice_project/e5f16313668ac592c1bfb310f4390624e3dbfb75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2018-05-30T12:04:00Z</dcterms:created>
  <dc:creator>dilovod</dc:creator>
  <dc:language>uk-UA</dc:language>
  <cp:lastPrinted>2018-06-11T07:48:00Z</cp:lastPrinted>
  <dcterms:modified xsi:type="dcterms:W3CDTF">2018-06-14T09:57:54Z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