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3F5567" w:rsidP="003F5567">
      <w:pPr>
        <w:jc w:val="right"/>
        <w:rPr>
          <w:szCs w:val="28"/>
        </w:rPr>
      </w:pPr>
      <w:r w:rsidRPr="001F5F9F">
        <w:rPr>
          <w:b/>
        </w:rPr>
        <w:t>ПРОЕКТ</w:t>
      </w:r>
      <w:r>
        <w:rPr>
          <w:szCs w:val="28"/>
        </w:rPr>
        <w:t xml:space="preserve"> </w:t>
      </w:r>
    </w:p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342DC3" w:rsidRDefault="00342DC3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3F5567" w:rsidRP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</w:t>
      </w:r>
      <w:r w:rsidR="0041531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415313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="003F5567" w:rsidRPr="008F6F8D">
        <w:rPr>
          <w:b/>
          <w:sz w:val="24"/>
          <w:szCs w:val="24"/>
        </w:rPr>
        <w:t xml:space="preserve"> рік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3F5567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0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2.1.В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</w:t>
      </w:r>
      <w:r w:rsidRPr="00621800">
        <w:rPr>
          <w:rFonts w:ascii="Times New Roman CYR" w:hAnsi="Times New Roman CYR" w:cs="Times New Roman CYR"/>
          <w:lang w:val="uk-UA"/>
        </w:rPr>
        <w:t>2.</w:t>
      </w:r>
      <w:r w:rsidRPr="005411A5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5411A5">
        <w:rPr>
          <w:rFonts w:ascii="Times New Roman CYR" w:hAnsi="Times New Roman CYR" w:cs="Times New Roman CYR"/>
          <w:lang w:val="uk-UA"/>
        </w:rPr>
        <w:t>3.У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621800">
        <w:rPr>
          <w:rFonts w:ascii="Times New Roman CYR" w:hAnsi="Times New Roman CYR" w:cs="Times New Roman CYR"/>
        </w:rPr>
        <w:t xml:space="preserve">4.Відсоткова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третьої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пунктів</w:t>
      </w:r>
      <w:proofErr w:type="spellEnd"/>
      <w:r w:rsidRPr="00621800">
        <w:rPr>
          <w:rFonts w:ascii="Times New Roman CYR" w:hAnsi="Times New Roman CYR" w:cs="Times New Roman CYR"/>
        </w:rPr>
        <w:t xml:space="preserve"> 293.3 - 293.5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урахуванням</w:t>
      </w:r>
      <w:proofErr w:type="spellEnd"/>
      <w:r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>5.</w:t>
      </w:r>
      <w:r w:rsidRPr="00621800">
        <w:rPr>
          <w:rFonts w:ascii="Times New Roman CYR" w:hAnsi="Times New Roman CYR" w:cs="Times New Roman CYR"/>
        </w:rPr>
        <w:t xml:space="preserve">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четвертої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Pr="00621800">
        <w:rPr>
          <w:rFonts w:ascii="Times New Roman CYR" w:hAnsi="Times New Roman CYR" w:cs="Times New Roman CYR"/>
        </w:rPr>
        <w:t xml:space="preserve">. </w:t>
      </w:r>
      <w:proofErr w:type="spellStart"/>
      <w:r w:rsidRPr="00621800">
        <w:rPr>
          <w:rFonts w:ascii="Times New Roman CYR" w:hAnsi="Times New Roman CYR" w:cs="Times New Roman CYR"/>
        </w:rPr>
        <w:t>Податковий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період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7</w:t>
      </w:r>
      <w:r>
        <w:rPr>
          <w:rFonts w:ascii="Times New Roman CYR" w:hAnsi="Times New Roman CYR" w:cs="Times New Roman CYR"/>
        </w:rPr>
        <w:t>.</w:t>
      </w:r>
      <w:r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Ведення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обліку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складення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Особливості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подання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окремих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зборів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проводяться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Pr="00621800">
        <w:rPr>
          <w:rFonts w:ascii="Times New Roman CYR" w:hAnsi="Times New Roman CYR" w:cs="Times New Roman CYR"/>
        </w:rPr>
        <w:t>обрання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Pr="00621800">
        <w:rPr>
          <w:rFonts w:ascii="Times New Roman CYR" w:hAnsi="Times New Roman CYR" w:cs="Times New Roman CYR"/>
        </w:rPr>
        <w:t>спрощену</w:t>
      </w:r>
      <w:proofErr w:type="spellEnd"/>
      <w:r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відмови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спрощеної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системи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12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415313" w:rsidRPr="00415313" w:rsidRDefault="00415313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</w:p>
    <w:p w:rsidR="003F5567" w:rsidRDefault="003F5567" w:rsidP="003F5567">
      <w:pPr>
        <w:pStyle w:val="a5"/>
        <w:widowControl w:val="0"/>
        <w:tabs>
          <w:tab w:val="clear" w:pos="567"/>
        </w:tabs>
        <w:jc w:val="center"/>
        <w:rPr>
          <w:color w:val="000000"/>
          <w:lang w:val="uk-UA"/>
        </w:rPr>
      </w:pPr>
    </w:p>
    <w:p w:rsidR="003F5567" w:rsidRPr="003F5567" w:rsidRDefault="003F5567" w:rsidP="003F5567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p w:rsidR="003F5567" w:rsidRPr="003F5567" w:rsidRDefault="003F5567"/>
    <w:sectPr w:rsidR="003F5567" w:rsidRPr="003F5567" w:rsidSect="003F556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67"/>
    <w:rsid w:val="001E44F1"/>
    <w:rsid w:val="00342DC3"/>
    <w:rsid w:val="003F5567"/>
    <w:rsid w:val="00415313"/>
    <w:rsid w:val="005403F4"/>
    <w:rsid w:val="008D6615"/>
    <w:rsid w:val="00D2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2019-05-13T07:42:00Z</cp:lastPrinted>
  <dcterms:created xsi:type="dcterms:W3CDTF">2018-04-19T11:15:00Z</dcterms:created>
  <dcterms:modified xsi:type="dcterms:W3CDTF">2019-05-13T07:42:00Z</dcterms:modified>
</cp:coreProperties>
</file>