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5022F7" w:rsidRPr="00163AF0" w:rsidRDefault="005022F7" w:rsidP="00676EB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7261" r:id="rId7"/>
        </w:object>
      </w:r>
    </w:p>
    <w:p w:rsidR="005022F7" w:rsidRPr="00163AF0" w:rsidRDefault="005022F7" w:rsidP="005022F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022F7" w:rsidRPr="00163AF0" w:rsidRDefault="005022F7" w:rsidP="005022F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022F7" w:rsidRPr="00163AF0" w:rsidRDefault="005022F7" w:rsidP="005022F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022F7" w:rsidRPr="00163AF0" w:rsidRDefault="005022F7" w:rsidP="005022F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022F7" w:rsidRPr="00163AF0" w:rsidRDefault="005022F7" w:rsidP="005022F7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022F7" w:rsidRPr="00163AF0" w:rsidRDefault="005022F7" w:rsidP="005022F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7078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сесії селищної ради восьмого скликання</w:t>
      </w:r>
    </w:p>
    <w:p w:rsidR="005022F7" w:rsidRPr="00163AF0" w:rsidRDefault="005022F7" w:rsidP="005022F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5022F7" w:rsidRPr="00163AF0" w:rsidRDefault="005022F7" w:rsidP="005022F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5022F7" w:rsidRPr="005022F7" w:rsidRDefault="005022F7" w:rsidP="005022F7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70788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  <w:r w:rsidRPr="005022F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p w:rsidR="005022F7" w:rsidRPr="005022F7" w:rsidRDefault="005022F7" w:rsidP="005022F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zh-CN"/>
        </w:rPr>
      </w:pPr>
    </w:p>
    <w:p w:rsidR="005022F7" w:rsidRDefault="005022F7" w:rsidP="005022F7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</w:pP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Про 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затвердження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gram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техн</w:t>
      </w:r>
      <w:proofErr w:type="gram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ічної документації із 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землеустрою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 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щодо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встановлення (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відведення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) меж 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земельної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ділянки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 натурі (на місцевості)  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для 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ведення особистого селянського господарства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</w:p>
    <w:p w:rsidR="005022F7" w:rsidRPr="005022F7" w:rsidRDefault="005022F7" w:rsidP="005022F7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Гр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.</w:t>
      </w:r>
      <w:r w:rsidRPr="00502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zh-CN"/>
        </w:rPr>
        <w:t>Г</w:t>
      </w:r>
      <w:proofErr w:type="gramEnd"/>
      <w:r w:rsidRPr="00502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zh-CN"/>
        </w:rPr>
        <w:t>рінько</w:t>
      </w:r>
      <w:proofErr w:type="spellEnd"/>
      <w:r w:rsidRPr="00502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zh-CN"/>
        </w:rPr>
        <w:t xml:space="preserve"> Л.Г</w:t>
      </w:r>
    </w:p>
    <w:p w:rsidR="00676EB6" w:rsidRDefault="00676EB6" w:rsidP="00502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22F7" w:rsidRPr="005022F7" w:rsidRDefault="005022F7" w:rsidP="00502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 ст. ст. 12, 81, 116, 118, 121,122, 125, 126, 186 Земельного кодексу України, ст.ст. 30 і 50 Закону України «Про землеустрій», Законом України «Про державну реєстрацію речових прав на нерухоме майно та їх обтяжень», та Постановою Кабінету Міністрів України №1553 «Про затвердження Положення про Державний фонд документації із землеустрою», розглянувши заяву гр.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Грінько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Лідії Григорівни, жительки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села </w:t>
      </w:r>
      <w:proofErr w:type="spellStart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Кошманівки</w:t>
      </w:r>
      <w:proofErr w:type="spellEnd"/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 району Полтавської області про затвердження технічної документації із  землеустрою  щодо встановлення (відведення) меж  земельної ділянки в натурі (на місцевості)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5323082200:00:00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</w:t>
      </w:r>
      <w:r w:rsidRPr="00502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передачу даної земельної ділянки безоплатно у приватну власність, 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ведення особистого селянського господарства (код КВЦПЗ – 01.03)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6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Державного земельного кадастру про земельну ділянку за № НВ –53071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93992018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Pr="005022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містобудування, будівництва, архітектури, охорони пам’яток, історичного середовища, містобудування, будівництва, архітектури, охорони пам’яток, історичного середовища, селищна рада   </w:t>
      </w:r>
    </w:p>
    <w:p w:rsidR="005022F7" w:rsidRPr="005022F7" w:rsidRDefault="005022F7" w:rsidP="005022F7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22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</w:t>
      </w:r>
      <w:r w:rsidRPr="005022F7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:rsidR="005022F7" w:rsidRPr="005022F7" w:rsidRDefault="005022F7" w:rsidP="005022F7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5022F7" w:rsidRDefault="005022F7" w:rsidP="005022F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технічну документацію із  землеустрою  щодо встановлення (відведення) меж  земельної ділянки в натурі (на місцевості) гр. </w:t>
      </w:r>
      <w:proofErr w:type="spellStart"/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Грінько</w:t>
      </w:r>
      <w:proofErr w:type="spellEnd"/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Лідії Григорівні для ведення особистого селянського господарства (код КВЦПЗ – 01.03)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яка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 межами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2F7" w:rsidRDefault="005022F7" w:rsidP="005022F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у приватну власність </w:t>
      </w:r>
      <w:proofErr w:type="spellStart"/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гр.Грінько</w:t>
      </w:r>
      <w:proofErr w:type="spellEnd"/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Лідії Григорівні  земельну ділянку, 5323082200:00:002:0241  кадастровий номер  для ведення 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особистого селянського господарства (склад угідь – рілля) загальною площею 0,6300 га,   за рахунок земель не наданих у власність та користування сільськогосподарського призначення</w:t>
      </w:r>
      <w:r w:rsidRPr="00502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2F7" w:rsidRPr="005022F7" w:rsidRDefault="005022F7" w:rsidP="005022F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Грінько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</w:t>
      </w:r>
      <w:r w:rsidRPr="0050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зареєструвати  право  власності  на  земельну ділянку. </w:t>
      </w:r>
    </w:p>
    <w:p w:rsidR="005022F7" w:rsidRPr="005022F7" w:rsidRDefault="005022F7" w:rsidP="005022F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2F7" w:rsidRPr="005022F7" w:rsidRDefault="005022F7" w:rsidP="005022F7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5022F7" w:rsidRPr="00707880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70788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Селищний</w:t>
      </w:r>
      <w:proofErr w:type="spellEnd"/>
      <w:r w:rsidRPr="0070788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голов</w:t>
      </w:r>
      <w:r w:rsidRPr="00707880">
        <w:rPr>
          <w:rFonts w:ascii="Times New Roman" w:eastAsia="Times New Roman" w:hAnsi="Times New Roman" w:cs="Times New Roman"/>
          <w:sz w:val="28"/>
          <w:szCs w:val="28"/>
          <w:lang w:eastAsia="zh-CN"/>
        </w:rPr>
        <w:t>а                                     Сергій СИДОРЕНКО</w:t>
      </w: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5022F7">
        <w:rPr>
          <w:rFonts w:ascii="Times New Roman" w:eastAsia="Times New Roman" w:hAnsi="Times New Roman" w:cs="Times New Roman"/>
          <w:sz w:val="24"/>
          <w:szCs w:val="24"/>
          <w:lang w:eastAsia="zh-CN"/>
        </w:rPr>
        <w:t>Вик.Юлія</w:t>
      </w:r>
      <w:proofErr w:type="spellEnd"/>
      <w:r w:rsidRPr="005022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5022F7">
        <w:rPr>
          <w:rFonts w:ascii="Times New Roman" w:eastAsia="Times New Roman" w:hAnsi="Times New Roman" w:cs="Times New Roman"/>
          <w:sz w:val="24"/>
          <w:szCs w:val="24"/>
          <w:lang w:eastAsia="zh-CN"/>
        </w:rPr>
        <w:t>Довгаль</w:t>
      </w:r>
      <w:proofErr w:type="spellEnd"/>
      <w:r w:rsidRPr="005022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1" w:name="_GoBack"/>
      <w:bookmarkEnd w:id="1"/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22F7" w:rsidRPr="005022F7" w:rsidRDefault="005022F7" w:rsidP="005022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:rsidR="00DD0008" w:rsidRPr="005022F7" w:rsidRDefault="00DD0008">
      <w:pPr>
        <w:rPr>
          <w:lang w:val="ru-RU"/>
        </w:rPr>
      </w:pPr>
    </w:p>
    <w:sectPr w:rsidR="00DD0008" w:rsidRPr="005022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2E12790"/>
    <w:multiLevelType w:val="hybridMultilevel"/>
    <w:tmpl w:val="E80CC7B8"/>
    <w:lvl w:ilvl="0" w:tplc="A5181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FC"/>
    <w:rsid w:val="005022F7"/>
    <w:rsid w:val="00676EB6"/>
    <w:rsid w:val="00707880"/>
    <w:rsid w:val="00992DFC"/>
    <w:rsid w:val="00DD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2F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2F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2F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2F7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2021-12-06T12:47:00Z</cp:lastPrinted>
  <dcterms:created xsi:type="dcterms:W3CDTF">2021-11-23T11:45:00Z</dcterms:created>
  <dcterms:modified xsi:type="dcterms:W3CDTF">2021-12-06T12:48:00Z</dcterms:modified>
</cp:coreProperties>
</file>