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C9" w:rsidRPr="00C02BEE" w:rsidRDefault="00930DC9" w:rsidP="00930DC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3295" r:id="rId7"/>
        </w:object>
      </w:r>
    </w:p>
    <w:p w:rsidR="00930DC9" w:rsidRDefault="00930DC9" w:rsidP="00930DC9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930DC9" w:rsidRDefault="00930DC9" w:rsidP="00930DC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30DC9" w:rsidRPr="00930DC9" w:rsidRDefault="00930DC9" w:rsidP="00930DC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930DC9" w:rsidRDefault="00930DC9" w:rsidP="00930DC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30DC9" w:rsidRDefault="00930DC9" w:rsidP="00930DC9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30DC9" w:rsidRDefault="00930DC9" w:rsidP="00930DC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30DC9" w:rsidRDefault="00930DC9" w:rsidP="00930DC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30DC9" w:rsidRDefault="00930DC9" w:rsidP="00930DC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30DC9" w:rsidRPr="007D18FC" w:rsidRDefault="00930DC9" w:rsidP="00930DC9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№415/10-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930DC9" w:rsidTr="002E533E">
        <w:trPr>
          <w:trHeight w:val="821"/>
        </w:trPr>
        <w:tc>
          <w:tcPr>
            <w:tcW w:w="5688" w:type="dxa"/>
          </w:tcPr>
          <w:p w:rsidR="00930DC9" w:rsidRDefault="00930DC9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Акентьєвої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А.М.</w:t>
            </w:r>
          </w:p>
          <w:p w:rsidR="00930DC9" w:rsidRDefault="00930DC9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930DC9" w:rsidRDefault="00930DC9" w:rsidP="00930DC9">
      <w:pPr>
        <w:rPr>
          <w:lang w:val="uk-UA"/>
        </w:rPr>
      </w:pPr>
    </w:p>
    <w:p w:rsidR="00930DC9" w:rsidRDefault="00930DC9" w:rsidP="00930DC9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 розглянувши заяву гр. </w:t>
      </w:r>
      <w:proofErr w:type="spellStart"/>
      <w:r>
        <w:rPr>
          <w:sz w:val="28"/>
          <w:szCs w:val="28"/>
          <w:lang w:val="uk-UA"/>
        </w:rPr>
        <w:t>Акентьєвої</w:t>
      </w:r>
      <w:proofErr w:type="spellEnd"/>
      <w:r>
        <w:rPr>
          <w:sz w:val="28"/>
          <w:szCs w:val="28"/>
          <w:lang w:val="uk-UA"/>
        </w:rPr>
        <w:t xml:space="preserve"> Анни Миколаївни,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зареєстрованої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Квіткова, 19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30DC9" w:rsidRDefault="00930DC9" w:rsidP="00930DC9">
      <w:pPr>
        <w:jc w:val="both"/>
        <w:rPr>
          <w:color w:val="FF0000"/>
          <w:sz w:val="28"/>
          <w:szCs w:val="28"/>
          <w:lang w:val="uk-UA"/>
        </w:rPr>
      </w:pPr>
    </w:p>
    <w:p w:rsidR="00930DC9" w:rsidRDefault="00930DC9" w:rsidP="00930DC9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930DC9" w:rsidRDefault="00930DC9" w:rsidP="00930DC9">
      <w:pPr>
        <w:rPr>
          <w:b/>
          <w:sz w:val="28"/>
          <w:szCs w:val="28"/>
          <w:lang w:val="uk-UA"/>
        </w:rPr>
      </w:pPr>
    </w:p>
    <w:p w:rsidR="00930DC9" w:rsidRDefault="00930DC9" w:rsidP="00930D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 </w:t>
      </w:r>
      <w:proofErr w:type="spellStart"/>
      <w:r>
        <w:rPr>
          <w:sz w:val="28"/>
          <w:szCs w:val="28"/>
          <w:lang w:val="uk-UA"/>
        </w:rPr>
        <w:t>Акентьєвій</w:t>
      </w:r>
      <w:proofErr w:type="spellEnd"/>
      <w:r>
        <w:rPr>
          <w:sz w:val="28"/>
          <w:szCs w:val="28"/>
          <w:lang w:val="uk-UA"/>
        </w:rPr>
        <w:t xml:space="preserve"> Анні Миколаївні зареєстрованій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актів.</w:t>
      </w:r>
    </w:p>
    <w:p w:rsidR="00930DC9" w:rsidRDefault="00930DC9" w:rsidP="00930DC9">
      <w:pPr>
        <w:ind w:firstLine="708"/>
        <w:jc w:val="both"/>
        <w:rPr>
          <w:sz w:val="28"/>
          <w:szCs w:val="28"/>
          <w:lang w:val="uk-UA"/>
        </w:rPr>
      </w:pPr>
    </w:p>
    <w:p w:rsidR="00930DC9" w:rsidRDefault="00930DC9" w:rsidP="00930DC9">
      <w:pPr>
        <w:ind w:firstLine="708"/>
        <w:jc w:val="both"/>
        <w:rPr>
          <w:sz w:val="28"/>
          <w:szCs w:val="28"/>
          <w:lang w:val="uk-UA"/>
        </w:rPr>
      </w:pPr>
    </w:p>
    <w:p w:rsidR="00930DC9" w:rsidRPr="006B3149" w:rsidRDefault="00930DC9" w:rsidP="00930DC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930DC9" w:rsidRPr="00930DC9" w:rsidRDefault="00930DC9" w:rsidP="00930DC9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7373C" w:rsidRDefault="0017373C"/>
    <w:sectPr w:rsidR="001737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D4"/>
    <w:rsid w:val="0017373C"/>
    <w:rsid w:val="006B3149"/>
    <w:rsid w:val="00930DC9"/>
    <w:rsid w:val="00FD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30DC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0DC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30DC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0DC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2021-08-16T06:45:00Z</dcterms:created>
  <dcterms:modified xsi:type="dcterms:W3CDTF">2021-08-17T10:49:00Z</dcterms:modified>
</cp:coreProperties>
</file>