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37490D" w:rsidRDefault="0037490D" w:rsidP="0037490D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65997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37490D" w:rsidRDefault="0037490D" w:rsidP="0037490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37490D" w:rsidRDefault="0037490D" w:rsidP="0037490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7490D" w:rsidRDefault="0037490D" w:rsidP="0037490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7490D" w:rsidRDefault="0037490D" w:rsidP="0037490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7490D" w:rsidRDefault="0037490D" w:rsidP="0037490D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:rsidR="0037490D" w:rsidRDefault="0037490D" w:rsidP="0037490D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37490D" w:rsidRDefault="0037490D" w:rsidP="0037490D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21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7490D" w:rsidRDefault="0037490D" w:rsidP="0037490D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37490D" w:rsidRDefault="0037490D" w:rsidP="0037490D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37490D" w:rsidRPr="00011DD2" w:rsidRDefault="0037490D" w:rsidP="0037490D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A03CA1">
        <w:rPr>
          <w:bCs/>
          <w:sz w:val="28"/>
          <w:szCs w:val="28"/>
          <w:lang w:val="uk-UA"/>
        </w:rPr>
        <w:t>96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37490D" w:rsidRPr="002632C5" w:rsidRDefault="0037490D" w:rsidP="0037490D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37490D" w:rsidRPr="003B140B" w:rsidTr="00C76E5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7490D" w:rsidRPr="004F2D45" w:rsidRDefault="0037490D" w:rsidP="00C76E5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Дерев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янко  О</w:t>
            </w:r>
            <w:r w:rsidRPr="004F2D4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О</w:t>
            </w:r>
            <w:r w:rsidRPr="004F2D4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:rsidR="0037490D" w:rsidRPr="003B140B" w:rsidRDefault="0037490D" w:rsidP="00C76E5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37490D" w:rsidRPr="008318AE" w:rsidRDefault="0037490D" w:rsidP="0037490D">
      <w:pPr>
        <w:tabs>
          <w:tab w:val="left" w:pos="3220"/>
        </w:tabs>
        <w:rPr>
          <w:sz w:val="12"/>
          <w:szCs w:val="12"/>
          <w:lang w:val="uk-UA"/>
        </w:rPr>
      </w:pPr>
    </w:p>
    <w:p w:rsidR="0037490D" w:rsidRDefault="0037490D" w:rsidP="0037490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обтяжень», розглянувши  заяву гр. Дерев</w:t>
      </w:r>
      <w:r w:rsidRPr="0037490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янко Олександра Олександровича  про затвердження проекту землеустрою щодо відведення земельної ділянки площею 1,7000 га, </w:t>
      </w:r>
      <w:r>
        <w:rPr>
          <w:color w:val="000000"/>
          <w:sz w:val="28"/>
          <w:szCs w:val="28"/>
          <w:lang w:val="uk-UA"/>
        </w:rPr>
        <w:t>кадастровий номер 5323086600:00:005:0108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ділянку  НВ – 5318774142021  від 25.08.2021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37490D" w:rsidRPr="002632C5" w:rsidRDefault="0037490D" w:rsidP="0037490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37490D" w:rsidRDefault="0037490D" w:rsidP="0037490D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37490D" w:rsidRPr="007B0132" w:rsidRDefault="0037490D" w:rsidP="0037490D">
      <w:pPr>
        <w:jc w:val="center"/>
        <w:rPr>
          <w:b/>
          <w:bCs/>
          <w:sz w:val="28"/>
          <w:lang w:val="uk-UA"/>
        </w:rPr>
      </w:pPr>
    </w:p>
    <w:p w:rsidR="0037490D" w:rsidRPr="007A1017" w:rsidRDefault="0037490D" w:rsidP="0037490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 01.03) загальною площею 1,7000 га, кадастровий номер5323086600:00:005:0108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ТОВ «ТІЄРА-СЕРВІС».</w:t>
      </w:r>
    </w:p>
    <w:p w:rsidR="0037490D" w:rsidRDefault="0037490D" w:rsidP="0037490D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A1017">
        <w:rPr>
          <w:color w:val="000000"/>
          <w:sz w:val="28"/>
          <w:szCs w:val="28"/>
        </w:rPr>
        <w:t xml:space="preserve">Передати </w:t>
      </w:r>
      <w:r>
        <w:rPr>
          <w:color w:val="000000"/>
          <w:sz w:val="28"/>
          <w:szCs w:val="28"/>
          <w:lang w:val="uk-UA"/>
        </w:rPr>
        <w:t>гр.</w:t>
      </w:r>
      <w:r w:rsidRPr="003749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Дерев</w:t>
      </w:r>
      <w:r w:rsidRPr="0037490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янко Олександру Олександровичу  </w:t>
      </w:r>
      <w:r>
        <w:rPr>
          <w:color w:val="000000"/>
          <w:sz w:val="28"/>
          <w:szCs w:val="28"/>
          <w:lang w:val="uk-UA"/>
        </w:rPr>
        <w:t xml:space="preserve"> 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власність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1,7000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кадастровий номер5323086600:00:005:0108,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яка знаходиться на території Машівської селищної ради Полтавської області.</w:t>
      </w:r>
    </w:p>
    <w:p w:rsidR="0037490D" w:rsidRDefault="0037490D" w:rsidP="0037490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r>
        <w:rPr>
          <w:rStyle w:val="a4"/>
          <w:b w:val="0"/>
          <w:color w:val="000000"/>
          <w:sz w:val="28"/>
          <w:szCs w:val="28"/>
          <w:lang w:val="uk-UA"/>
        </w:rPr>
        <w:t>Дерев</w:t>
      </w:r>
      <w:r w:rsidRPr="00A03CA1">
        <w:rPr>
          <w:rStyle w:val="a4"/>
          <w:b w:val="0"/>
          <w:color w:val="000000"/>
          <w:sz w:val="28"/>
          <w:szCs w:val="28"/>
        </w:rPr>
        <w:t>’</w:t>
      </w:r>
      <w:r>
        <w:rPr>
          <w:rStyle w:val="a4"/>
          <w:b w:val="0"/>
          <w:color w:val="000000"/>
          <w:sz w:val="28"/>
          <w:szCs w:val="28"/>
          <w:lang w:val="uk-UA"/>
        </w:rPr>
        <w:t>янко  О</w:t>
      </w:r>
      <w:r w:rsidRPr="004F2D45"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rStyle w:val="a4"/>
          <w:b w:val="0"/>
          <w:color w:val="000000"/>
          <w:sz w:val="28"/>
          <w:szCs w:val="28"/>
          <w:lang w:val="uk-UA"/>
        </w:rPr>
        <w:t>О</w:t>
      </w:r>
      <w:r w:rsidRPr="004F2D45"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:rsidR="0037490D" w:rsidRDefault="0037490D" w:rsidP="0037490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37490D" w:rsidRPr="0020442A" w:rsidRDefault="0037490D" w:rsidP="0037490D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37490D" w:rsidRDefault="0037490D" w:rsidP="0037490D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37490D" w:rsidRDefault="0037490D" w:rsidP="0037490D">
      <w:pPr>
        <w:rPr>
          <w:sz w:val="20"/>
          <w:szCs w:val="20"/>
          <w:lang w:val="uk-UA"/>
        </w:rPr>
      </w:pPr>
    </w:p>
    <w:p w:rsidR="0037490D" w:rsidRDefault="0037490D" w:rsidP="0037490D">
      <w:pPr>
        <w:rPr>
          <w:lang w:val="uk-UA"/>
        </w:rPr>
      </w:pPr>
      <w:r>
        <w:rPr>
          <w:sz w:val="20"/>
          <w:szCs w:val="20"/>
          <w:lang w:val="uk-UA"/>
        </w:rPr>
        <w:t>Вик. Постушний С.В.</w:t>
      </w:r>
    </w:p>
    <w:p w:rsidR="0037490D" w:rsidRPr="00F53611" w:rsidRDefault="0037490D" w:rsidP="0037490D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37490D" w:rsidRPr="00FA6270" w:rsidRDefault="0037490D" w:rsidP="0037490D">
      <w:pPr>
        <w:rPr>
          <w:lang w:val="uk-UA"/>
        </w:rPr>
      </w:pPr>
    </w:p>
    <w:p w:rsidR="00AE4C2F" w:rsidRPr="0037490D" w:rsidRDefault="00AE4C2F">
      <w:pPr>
        <w:rPr>
          <w:lang w:val="uk-UA"/>
        </w:rPr>
      </w:pPr>
    </w:p>
    <w:sectPr w:rsidR="00AE4C2F" w:rsidRPr="0037490D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490D"/>
    <w:rsid w:val="0037490D"/>
    <w:rsid w:val="008E134A"/>
    <w:rsid w:val="00A03CA1"/>
    <w:rsid w:val="00AE4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9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90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37490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490D"/>
  </w:style>
  <w:style w:type="character" w:styleId="a4">
    <w:name w:val="Strong"/>
    <w:qFormat/>
    <w:rsid w:val="003749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4</cp:revision>
  <dcterms:created xsi:type="dcterms:W3CDTF">2021-09-16T07:23:00Z</dcterms:created>
  <dcterms:modified xsi:type="dcterms:W3CDTF">2021-09-20T13:20:00Z</dcterms:modified>
</cp:coreProperties>
</file>