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4C" w:rsidRPr="00183FD0" w:rsidRDefault="00E4574C" w:rsidP="00E4574C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01401748" r:id="rId6"/>
        </w:objec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4574C" w:rsidRPr="00183FD0" w:rsidRDefault="00E4574C" w:rsidP="00E4574C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E4574C" w:rsidRPr="00183FD0" w:rsidRDefault="00E4574C" w:rsidP="00E4574C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sz w:val="28"/>
          <w:lang w:val="uk-UA"/>
        </w:rPr>
        <w:t>десятої сесії селищної ради сьомого скликання</w:t>
      </w:r>
    </w:p>
    <w:p w:rsidR="00E4574C" w:rsidRPr="00183FD0" w:rsidRDefault="00E4574C" w:rsidP="00E4574C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b/>
          <w:bCs/>
          <w:sz w:val="28"/>
          <w:lang w:val="uk-UA"/>
        </w:rPr>
        <w:t>від  19 жовтня 2018 року</w:t>
      </w:r>
    </w:p>
    <w:p w:rsidR="00E4574C" w:rsidRDefault="00E4574C" w:rsidP="00E4574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89384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574C" w:rsidRDefault="00BD1EFD" w:rsidP="00FF70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74C">
        <w:rPr>
          <w:rFonts w:ascii="Times New Roman" w:hAnsi="Times New Roman"/>
          <w:sz w:val="28"/>
          <w:szCs w:val="28"/>
          <w:lang w:val="uk-UA"/>
        </w:rPr>
        <w:t>передачу основних засобів</w:t>
      </w:r>
      <w:r w:rsidR="00610B90">
        <w:rPr>
          <w:rFonts w:ascii="Times New Roman" w:hAnsi="Times New Roman"/>
          <w:sz w:val="28"/>
          <w:szCs w:val="28"/>
          <w:lang w:val="uk-UA"/>
        </w:rPr>
        <w:t>.</w:t>
      </w:r>
    </w:p>
    <w:p w:rsidR="00BD1EFD" w:rsidRPr="00610B90" w:rsidRDefault="00BD1EFD">
      <w:pPr>
        <w:rPr>
          <w:lang w:val="uk-UA"/>
        </w:rPr>
      </w:pPr>
    </w:p>
    <w:p w:rsidR="00BD1EFD" w:rsidRDefault="00610B90" w:rsidP="00FF70C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старости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Новотагамлицького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Карацюпи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А.О., керуючись ст.. 26, 60 Закону України про місцеве самоврядування в Україні», селищна рада </w:t>
      </w:r>
    </w:p>
    <w:p w:rsidR="00BD1EFD" w:rsidRDefault="00BD1EFD" w:rsidP="00FF70C1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10B90" w:rsidRDefault="00610B90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1. Передати безкоштовно з балансу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основні засоби згідно додатку 1.</w:t>
      </w:r>
    </w:p>
    <w:p w:rsidR="00BD1EFD" w:rsidRDefault="00610B90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Передати безкоштовно з балансу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основні засоби згідно додатку 2.</w:t>
      </w:r>
    </w:p>
    <w:p w:rsidR="00610B90" w:rsidRDefault="00610B90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3.Затвердити комісію (згідно додатку 3) і забезпечити приймання-передачі </w:t>
      </w:r>
      <w:r w:rsidR="00975824">
        <w:rPr>
          <w:rFonts w:ascii="Times New Roman" w:hAnsi="Times New Roman"/>
          <w:sz w:val="28"/>
          <w:szCs w:val="28"/>
          <w:lang w:val="uk-UA"/>
        </w:rPr>
        <w:t>основних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чинного законодавства України.</w:t>
      </w:r>
    </w:p>
    <w:p w:rsidR="00610B90" w:rsidRDefault="00610B90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4.Затвердити акти приймання-передачі основних засобів згідно додатків 4, 5.</w:t>
      </w:r>
    </w:p>
    <w:p w:rsidR="00975824" w:rsidRDefault="00975824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75824">
        <w:rPr>
          <w:rFonts w:ascii="Times New Roman" w:hAnsi="Times New Roman"/>
          <w:sz w:val="28"/>
          <w:szCs w:val="28"/>
          <w:lang w:val="uk-UA"/>
        </w:rPr>
        <w:t>5.Контроль за виконанням даного рішення покласти на постійну комісію з питань</w:t>
      </w:r>
      <w:r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75824" w:rsidRDefault="00975824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824" w:rsidRPr="00975824" w:rsidRDefault="00975824" w:rsidP="0097582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893841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97582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BD1EFD" w:rsidRPr="00893841" w:rsidRDefault="00BD1EFD">
      <w:pPr>
        <w:rPr>
          <w:lang w:val="uk-UA"/>
        </w:rPr>
      </w:pPr>
    </w:p>
    <w:sectPr w:rsidR="00BD1EFD" w:rsidRPr="00893841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426164"/>
    <w:rsid w:val="00494C5B"/>
    <w:rsid w:val="00610B90"/>
    <w:rsid w:val="0066266A"/>
    <w:rsid w:val="0066727A"/>
    <w:rsid w:val="006C3EA4"/>
    <w:rsid w:val="00893841"/>
    <w:rsid w:val="00975824"/>
    <w:rsid w:val="00A33AF6"/>
    <w:rsid w:val="00BD1EFD"/>
    <w:rsid w:val="00DA0D6A"/>
    <w:rsid w:val="00E4574C"/>
    <w:rsid w:val="00E4762D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150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</cp:lastModifiedBy>
  <cp:revision>6</cp:revision>
  <dcterms:created xsi:type="dcterms:W3CDTF">2018-10-16T18:20:00Z</dcterms:created>
  <dcterms:modified xsi:type="dcterms:W3CDTF">2018-10-18T18:03:00Z</dcterms:modified>
</cp:coreProperties>
</file>