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B3" w:rsidRPr="00183FD0" w:rsidRDefault="005444B3" w:rsidP="005444B3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79744988" r:id="rId7"/>
        </w:object>
      </w:r>
    </w:p>
    <w:p w:rsidR="00200F72" w:rsidRPr="00200F72" w:rsidRDefault="00200F72" w:rsidP="00200F7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6"/>
        </w:rPr>
      </w:pPr>
      <w:r w:rsidRPr="00200F72">
        <w:rPr>
          <w:rStyle w:val="a4"/>
          <w:rFonts w:ascii="Times New Roman" w:hAnsi="Times New Roman"/>
          <w:b w:val="0"/>
          <w:sz w:val="26"/>
        </w:rPr>
        <w:t>УКРАЇНА</w:t>
      </w:r>
    </w:p>
    <w:p w:rsidR="00200F72" w:rsidRPr="00200F72" w:rsidRDefault="00200F72" w:rsidP="00200F7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6"/>
        </w:rPr>
      </w:pPr>
      <w:r w:rsidRPr="00200F72">
        <w:rPr>
          <w:rStyle w:val="a4"/>
          <w:rFonts w:ascii="Times New Roman" w:hAnsi="Times New Roman"/>
          <w:b w:val="0"/>
          <w:sz w:val="26"/>
        </w:rPr>
        <w:t>МАШІВСЬКА СЕЛИЩНА РАДА</w:t>
      </w:r>
    </w:p>
    <w:p w:rsidR="00200F72" w:rsidRPr="00200F72" w:rsidRDefault="00200F72" w:rsidP="00200F7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6"/>
        </w:rPr>
      </w:pPr>
      <w:r w:rsidRPr="00200F72">
        <w:rPr>
          <w:rStyle w:val="a4"/>
          <w:rFonts w:ascii="Times New Roman" w:hAnsi="Times New Roman"/>
          <w:b w:val="0"/>
          <w:sz w:val="26"/>
        </w:rPr>
        <w:t>ПОЛТАВСЬКОЇ ОБЛАСТІ</w:t>
      </w:r>
    </w:p>
    <w:p w:rsidR="00200F72" w:rsidRPr="0024583C" w:rsidRDefault="00200F72" w:rsidP="00200F72">
      <w:pPr>
        <w:pStyle w:val="1"/>
        <w:numPr>
          <w:ilvl w:val="0"/>
          <w:numId w:val="2"/>
        </w:numPr>
        <w:tabs>
          <w:tab w:val="clear" w:pos="2960"/>
        </w:tabs>
        <w:suppressAutoHyphens/>
        <w:jc w:val="center"/>
        <w:rPr>
          <w:rStyle w:val="a4"/>
        </w:rPr>
      </w:pPr>
      <w:r w:rsidRPr="0024583C">
        <w:rPr>
          <w:rStyle w:val="a4"/>
        </w:rPr>
        <w:t xml:space="preserve">Р І Ш Е Н </w:t>
      </w:r>
      <w:proofErr w:type="spellStart"/>
      <w:r w:rsidRPr="0024583C">
        <w:rPr>
          <w:rStyle w:val="a4"/>
        </w:rPr>
        <w:t>Н</w:t>
      </w:r>
      <w:proofErr w:type="spellEnd"/>
      <w:r w:rsidRPr="0024583C">
        <w:rPr>
          <w:rStyle w:val="a4"/>
        </w:rPr>
        <w:t xml:space="preserve"> Я</w:t>
      </w:r>
    </w:p>
    <w:p w:rsidR="00200F72" w:rsidRPr="00200F72" w:rsidRDefault="00200F72" w:rsidP="00200F72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Шостої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позачергової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сесії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селищної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ради восьмого 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скликання</w:t>
      </w:r>
      <w:proofErr w:type="spellEnd"/>
    </w:p>
    <w:p w:rsidR="00200F72" w:rsidRPr="00200F72" w:rsidRDefault="00200F72" w:rsidP="00200F72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від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06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квітня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2021 року</w:t>
      </w:r>
    </w:p>
    <w:p w:rsidR="00200F72" w:rsidRPr="00200F72" w:rsidRDefault="00200F72" w:rsidP="00200F72">
      <w:pPr>
        <w:tabs>
          <w:tab w:val="left" w:pos="322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смт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>. МАШІВКА</w:t>
      </w:r>
    </w:p>
    <w:p w:rsidR="00200F72" w:rsidRPr="00200F72" w:rsidRDefault="00200F72" w:rsidP="00200F72">
      <w:pPr>
        <w:tabs>
          <w:tab w:val="left" w:pos="3220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00F72" w:rsidRPr="00200F72" w:rsidTr="009A35EA">
        <w:tc>
          <w:tcPr>
            <w:tcW w:w="4785" w:type="dxa"/>
            <w:shd w:val="clear" w:color="auto" w:fill="auto"/>
          </w:tcPr>
          <w:p w:rsidR="00200F72" w:rsidRPr="00200F72" w:rsidRDefault="00200F72" w:rsidP="00200F7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00F72" w:rsidRPr="00200F72" w:rsidRDefault="0042216F" w:rsidP="00200F7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200F72" w:rsidRPr="00200F72">
              <w:rPr>
                <w:rFonts w:ascii="Times New Roman" w:hAnsi="Times New Roman"/>
                <w:sz w:val="28"/>
                <w:szCs w:val="28"/>
              </w:rPr>
              <w:t>/6-</w:t>
            </w:r>
            <w:r w:rsidR="00200F72" w:rsidRPr="00200F72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200F72" w:rsidRPr="00200F72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</w:tbl>
    <w:p w:rsidR="0068174F" w:rsidRDefault="005444B3" w:rsidP="004221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Pr="0061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174F">
        <w:rPr>
          <w:rFonts w:ascii="Times New Roman" w:hAnsi="Times New Roman"/>
          <w:sz w:val="28"/>
          <w:szCs w:val="28"/>
          <w:lang w:val="uk-UA"/>
        </w:rPr>
        <w:t xml:space="preserve">припинення права </w:t>
      </w:r>
      <w:r w:rsidR="0042216F">
        <w:rPr>
          <w:rFonts w:ascii="Times New Roman" w:hAnsi="Times New Roman"/>
          <w:sz w:val="28"/>
          <w:szCs w:val="28"/>
          <w:lang w:val="uk-UA"/>
        </w:rPr>
        <w:t>юридичної особи</w:t>
      </w:r>
    </w:p>
    <w:p w:rsidR="0042216F" w:rsidRDefault="0042216F" w:rsidP="004221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шляхом ліквідації</w:t>
      </w:r>
    </w:p>
    <w:p w:rsidR="0068174F" w:rsidRDefault="0068174F" w:rsidP="0068174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41A0B" w:rsidRDefault="00E41A0B" w:rsidP="00AF620A">
      <w:pPr>
        <w:pStyle w:val="western"/>
        <w:tabs>
          <w:tab w:val="left" w:pos="720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Pr="00382968">
        <w:rPr>
          <w:color w:val="000000"/>
          <w:sz w:val="28"/>
          <w:szCs w:val="28"/>
          <w:lang w:val="uk-UA"/>
        </w:rPr>
        <w:t>еруючись статтями 26,</w:t>
      </w:r>
      <w:r>
        <w:rPr>
          <w:sz w:val="28"/>
          <w:szCs w:val="28"/>
          <w:lang w:val="uk-UA"/>
        </w:rPr>
        <w:t xml:space="preserve"> </w:t>
      </w:r>
      <w:r w:rsidR="0042216F">
        <w:rPr>
          <w:sz w:val="28"/>
          <w:szCs w:val="28"/>
          <w:lang w:val="uk-UA"/>
        </w:rPr>
        <w:t xml:space="preserve">59, </w:t>
      </w:r>
      <w:r>
        <w:rPr>
          <w:sz w:val="28"/>
          <w:szCs w:val="28"/>
          <w:lang w:val="uk-UA"/>
        </w:rPr>
        <w:t xml:space="preserve">60 Закону України </w:t>
      </w:r>
      <w:r w:rsidRPr="00382968">
        <w:rPr>
          <w:sz w:val="28"/>
          <w:szCs w:val="28"/>
          <w:lang w:val="uk-UA"/>
        </w:rPr>
        <w:t>«Про місцеве самоврядування в Україні»,</w:t>
      </w:r>
      <w:r w:rsidRPr="00382968">
        <w:rPr>
          <w:b/>
          <w:sz w:val="28"/>
          <w:szCs w:val="28"/>
          <w:lang w:val="uk-UA"/>
        </w:rPr>
        <w:t xml:space="preserve"> </w:t>
      </w:r>
      <w:r w:rsidR="0042216F" w:rsidRPr="00AF620A">
        <w:rPr>
          <w:sz w:val="28"/>
          <w:szCs w:val="28"/>
          <w:lang w:val="uk-UA"/>
        </w:rPr>
        <w:t xml:space="preserve">ст. 66 Закону України «Про освіту», ст. 10,14 Закону України «Про позашкільну освіту», ст. 104, 105, 107, Цивільного кодексу України, ст. 4, 17 Закону України «Про державну реєстрацію </w:t>
      </w:r>
      <w:r w:rsidR="00C3700E" w:rsidRPr="00AF620A">
        <w:rPr>
          <w:sz w:val="28"/>
          <w:szCs w:val="28"/>
          <w:lang w:val="uk-UA"/>
        </w:rPr>
        <w:t xml:space="preserve">юридичних осіб та фізичних осіб-підприємців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№ 419, Положення про інвентаризацію активів та зобов’язань, затвердженого наказом Міністерства фінансів України від 02.09.2014 року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</w:t>
      </w:r>
      <w:r w:rsidR="00AF620A" w:rsidRPr="00AF620A">
        <w:rPr>
          <w:sz w:val="28"/>
          <w:szCs w:val="28"/>
          <w:lang w:val="uk-UA"/>
        </w:rPr>
        <w:t>наказом Міністерства юстиції України від 18.06.2015 року № 1000/5, враховуючи пропозиції постійної комісії з питань</w:t>
      </w:r>
      <w:r w:rsidR="006A4C17" w:rsidRPr="006A4C17">
        <w:rPr>
          <w:bCs/>
          <w:sz w:val="28"/>
          <w:lang w:val="uk-UA"/>
        </w:rPr>
        <w:t xml:space="preserve"> </w:t>
      </w:r>
      <w:r w:rsidR="006A4C17">
        <w:rPr>
          <w:bCs/>
          <w:sz w:val="28"/>
          <w:lang w:val="uk-UA"/>
        </w:rPr>
        <w:t xml:space="preserve"> прав людини, законності, депутатської діяльності і етики, </w:t>
      </w:r>
      <w:r w:rsidR="006A4C17" w:rsidRPr="006A4C17">
        <w:rPr>
          <w:bCs/>
          <w:sz w:val="28"/>
          <w:lang w:val="uk-UA"/>
        </w:rPr>
        <w:t>соціального захисту населення</w:t>
      </w:r>
      <w:r w:rsidR="006A4C17">
        <w:rPr>
          <w:bCs/>
          <w:sz w:val="28"/>
          <w:lang w:val="uk-UA"/>
        </w:rPr>
        <w:t>, охорони здоров’</w:t>
      </w:r>
      <w:r w:rsidR="006A4C17" w:rsidRPr="006A4C17">
        <w:rPr>
          <w:bCs/>
          <w:sz w:val="28"/>
          <w:lang w:val="uk-UA"/>
        </w:rPr>
        <w:t>я</w:t>
      </w:r>
      <w:r w:rsidR="006A4C17">
        <w:rPr>
          <w:bCs/>
          <w:sz w:val="28"/>
          <w:lang w:val="uk-UA"/>
        </w:rPr>
        <w:t>, освіти, культури,</w:t>
      </w:r>
      <w:r w:rsidR="006A4C17" w:rsidRPr="006A4C17">
        <w:rPr>
          <w:bCs/>
          <w:sz w:val="28"/>
          <w:lang w:val="uk-UA"/>
        </w:rPr>
        <w:t xml:space="preserve"> </w:t>
      </w:r>
      <w:r w:rsidR="006A4C17">
        <w:rPr>
          <w:bCs/>
          <w:sz w:val="28"/>
          <w:lang w:val="uk-UA"/>
        </w:rPr>
        <w:t xml:space="preserve"> молоді, фізкультури і спорту</w:t>
      </w:r>
      <w:r w:rsidR="004D20D7" w:rsidRPr="00382968">
        <w:rPr>
          <w:sz w:val="28"/>
          <w:szCs w:val="28"/>
          <w:lang w:val="uk-UA"/>
        </w:rPr>
        <w:t xml:space="preserve"> селищна рада</w:t>
      </w:r>
      <w:r w:rsidR="004D20D7" w:rsidRPr="00382968">
        <w:rPr>
          <w:b/>
          <w:sz w:val="28"/>
          <w:szCs w:val="28"/>
          <w:lang w:val="uk-UA"/>
        </w:rPr>
        <w:t xml:space="preserve"> </w:t>
      </w:r>
    </w:p>
    <w:p w:rsidR="00E41A0B" w:rsidRDefault="00E41A0B" w:rsidP="00E41A0B">
      <w:pPr>
        <w:pStyle w:val="western"/>
        <w:tabs>
          <w:tab w:val="left" w:pos="720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</w:p>
    <w:p w:rsidR="004D20D7" w:rsidRPr="00971B9C" w:rsidRDefault="004D20D7" w:rsidP="00E41A0B">
      <w:pPr>
        <w:pStyle w:val="western"/>
        <w:tabs>
          <w:tab w:val="left" w:pos="720"/>
        </w:tabs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  <w:lang w:val="uk-UA"/>
        </w:rPr>
      </w:pPr>
      <w:r w:rsidRPr="00382968">
        <w:rPr>
          <w:b/>
          <w:sz w:val="28"/>
          <w:szCs w:val="28"/>
          <w:lang w:val="uk-UA"/>
        </w:rPr>
        <w:t>вирішила:</w:t>
      </w:r>
    </w:p>
    <w:p w:rsidR="00AF620A" w:rsidRDefault="004D20D7" w:rsidP="004D20D7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1. Припинити </w:t>
      </w:r>
      <w:r w:rsidR="00AF620A">
        <w:rPr>
          <w:rFonts w:ascii="Times New Roman" w:hAnsi="Times New Roman"/>
          <w:sz w:val="28"/>
          <w:szCs w:val="28"/>
          <w:lang w:val="uk-UA"/>
        </w:rPr>
        <w:t>діяльність комунальної організації «</w:t>
      </w:r>
      <w:proofErr w:type="spellStart"/>
      <w:r w:rsidR="00AF620A">
        <w:rPr>
          <w:rFonts w:ascii="Times New Roman" w:hAnsi="Times New Roman"/>
          <w:sz w:val="28"/>
          <w:szCs w:val="28"/>
          <w:lang w:val="uk-UA"/>
        </w:rPr>
        <w:t>Машівська</w:t>
      </w:r>
      <w:proofErr w:type="spellEnd"/>
      <w:r w:rsidR="00AF620A">
        <w:rPr>
          <w:rFonts w:ascii="Times New Roman" w:hAnsi="Times New Roman"/>
          <w:sz w:val="28"/>
          <w:szCs w:val="28"/>
          <w:lang w:val="uk-UA"/>
        </w:rPr>
        <w:t xml:space="preserve"> районна станція юних туристів – краєзнавців </w:t>
      </w:r>
      <w:proofErr w:type="spellStart"/>
      <w:r w:rsidR="00AF620A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AF620A">
        <w:rPr>
          <w:rFonts w:ascii="Times New Roman" w:hAnsi="Times New Roman"/>
          <w:sz w:val="28"/>
          <w:szCs w:val="28"/>
          <w:lang w:val="uk-UA"/>
        </w:rPr>
        <w:t xml:space="preserve"> селищної ради Полтавської області» (місце знаходження: код ЄДРПОУ – 21067072, Полтавська область, </w:t>
      </w:r>
      <w:proofErr w:type="spellStart"/>
      <w:r w:rsidR="00AF620A">
        <w:rPr>
          <w:rFonts w:ascii="Times New Roman" w:hAnsi="Times New Roman"/>
          <w:sz w:val="28"/>
          <w:szCs w:val="28"/>
          <w:lang w:val="uk-UA"/>
        </w:rPr>
        <w:t>Машівський</w:t>
      </w:r>
      <w:proofErr w:type="spellEnd"/>
      <w:r w:rsidR="00AF620A">
        <w:rPr>
          <w:rFonts w:ascii="Times New Roman" w:hAnsi="Times New Roman"/>
          <w:sz w:val="28"/>
          <w:szCs w:val="28"/>
          <w:lang w:val="uk-UA"/>
        </w:rPr>
        <w:t xml:space="preserve"> район, с. </w:t>
      </w:r>
      <w:proofErr w:type="spellStart"/>
      <w:r w:rsidR="00AF620A">
        <w:rPr>
          <w:rFonts w:ascii="Times New Roman" w:hAnsi="Times New Roman"/>
          <w:sz w:val="28"/>
          <w:szCs w:val="28"/>
          <w:lang w:val="uk-UA"/>
        </w:rPr>
        <w:t>Кошманівка</w:t>
      </w:r>
      <w:proofErr w:type="spellEnd"/>
      <w:r w:rsidR="00AF620A">
        <w:rPr>
          <w:rFonts w:ascii="Times New Roman" w:hAnsi="Times New Roman"/>
          <w:sz w:val="28"/>
          <w:szCs w:val="28"/>
          <w:lang w:val="uk-UA"/>
        </w:rPr>
        <w:t>, вул. Молодіжна, 28) шляхом ліквідації юридичної особи.</w:t>
      </w:r>
    </w:p>
    <w:p w:rsidR="000E0BB0" w:rsidRDefault="00AF620A" w:rsidP="004D20D7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Утворити ліквідаційну комісію з припинення діяльності комунальної організації «</w:t>
      </w:r>
      <w:proofErr w:type="spellStart"/>
      <w:r w:rsidR="000E0BB0">
        <w:rPr>
          <w:rFonts w:ascii="Times New Roman" w:hAnsi="Times New Roman"/>
          <w:sz w:val="28"/>
          <w:szCs w:val="28"/>
          <w:lang w:val="uk-UA"/>
        </w:rPr>
        <w:t>Машівська</w:t>
      </w:r>
      <w:proofErr w:type="spellEnd"/>
      <w:r w:rsidR="000E0BB0">
        <w:rPr>
          <w:rFonts w:ascii="Times New Roman" w:hAnsi="Times New Roman"/>
          <w:sz w:val="28"/>
          <w:szCs w:val="28"/>
          <w:lang w:val="uk-UA"/>
        </w:rPr>
        <w:t xml:space="preserve"> районна станція юних туристів – краєзнавців </w:t>
      </w:r>
      <w:proofErr w:type="spellStart"/>
      <w:r w:rsidR="000E0BB0">
        <w:rPr>
          <w:rFonts w:ascii="Times New Roman" w:hAnsi="Times New Roman"/>
          <w:sz w:val="28"/>
          <w:szCs w:val="28"/>
          <w:lang w:val="uk-UA"/>
        </w:rPr>
        <w:lastRenderedPageBreak/>
        <w:t>Машівської</w:t>
      </w:r>
      <w:proofErr w:type="spellEnd"/>
      <w:r w:rsidR="000E0BB0">
        <w:rPr>
          <w:rFonts w:ascii="Times New Roman" w:hAnsi="Times New Roman"/>
          <w:sz w:val="28"/>
          <w:szCs w:val="28"/>
          <w:lang w:val="uk-UA"/>
        </w:rPr>
        <w:t xml:space="preserve"> селищної ради Полтавської області» та затвердити її склад згідно з додатком 1.</w:t>
      </w:r>
    </w:p>
    <w:p w:rsidR="000E0BB0" w:rsidRDefault="000E0BB0" w:rsidP="004D20D7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Встановити місцезнаходження ліквідаційної комісії: 36400, Полтавська область, смт.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вул. Незалежності, 111.</w:t>
      </w:r>
    </w:p>
    <w:p w:rsidR="000E0BB0" w:rsidRDefault="000E0BB0" w:rsidP="004D20D7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Доручити ліквідаційній комісії:</w:t>
      </w:r>
    </w:p>
    <w:p w:rsidR="000E0BB0" w:rsidRDefault="000E0BB0" w:rsidP="004D20D7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4.1. Установленому законом порядку упродовж трьох робочих днів з дати набрання чинності рішення повідомити орган, що здійснює державну реєстрацію про прийняття рішення щодо припинення юридичної особи шляхом ліквідації та подати необхідні документи.</w:t>
      </w:r>
    </w:p>
    <w:p w:rsidR="000E0BB0" w:rsidRDefault="000E0BB0" w:rsidP="004D20D7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4.2. Здійснити інвентаризацію основних засобів, товарно-матеріальних цінностей, документів комунальної організації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районна станція юних туристів – краєзнавців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Полтавської області».</w:t>
      </w:r>
    </w:p>
    <w:p w:rsidR="000E0BB0" w:rsidRDefault="000E0BB0" w:rsidP="004D20D7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4.3. Здійснити інші організаційно-правові заходи, </w:t>
      </w:r>
      <w:r w:rsidR="006A4C17">
        <w:rPr>
          <w:rFonts w:ascii="Times New Roman" w:hAnsi="Times New Roman"/>
          <w:sz w:val="28"/>
          <w:szCs w:val="28"/>
          <w:lang w:val="uk-UA"/>
        </w:rPr>
        <w:t>пов’язані з ліквідацією комунальної організації «</w:t>
      </w:r>
      <w:proofErr w:type="spellStart"/>
      <w:r w:rsidR="006A4C17">
        <w:rPr>
          <w:rFonts w:ascii="Times New Roman" w:hAnsi="Times New Roman"/>
          <w:sz w:val="28"/>
          <w:szCs w:val="28"/>
          <w:lang w:val="uk-UA"/>
        </w:rPr>
        <w:t>Машівська</w:t>
      </w:r>
      <w:proofErr w:type="spellEnd"/>
      <w:r w:rsidR="006A4C17">
        <w:rPr>
          <w:rFonts w:ascii="Times New Roman" w:hAnsi="Times New Roman"/>
          <w:sz w:val="28"/>
          <w:szCs w:val="28"/>
          <w:lang w:val="uk-UA"/>
        </w:rPr>
        <w:t xml:space="preserve"> районна станція юних туристів – краєзнавців </w:t>
      </w:r>
      <w:proofErr w:type="spellStart"/>
      <w:r w:rsidR="006A4C17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6A4C17">
        <w:rPr>
          <w:rFonts w:ascii="Times New Roman" w:hAnsi="Times New Roman"/>
          <w:sz w:val="28"/>
          <w:szCs w:val="28"/>
          <w:lang w:val="uk-UA"/>
        </w:rPr>
        <w:t xml:space="preserve"> селищної ради Полтавської області» відповідно до вимог чинного законодавства.</w:t>
      </w:r>
    </w:p>
    <w:p w:rsidR="006A4C17" w:rsidRDefault="006A4C17" w:rsidP="004D20D7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4.4. Встановити двомісячний термін пред’явлення кредиторами своїх вимог згідно ч. 5 ст. 105 Цивільного кодексу України з дня оприлюднення рішення про припинення юридичної особи.</w:t>
      </w:r>
    </w:p>
    <w:p w:rsidR="006A4C17" w:rsidRDefault="006A4C17" w:rsidP="004D20D7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5.Контроль за виконанням даного рішення покласти на постійну </w:t>
      </w:r>
      <w:r w:rsidRPr="006A4C17">
        <w:rPr>
          <w:rFonts w:ascii="Times New Roman" w:hAnsi="Times New Roman"/>
          <w:bCs/>
          <w:sz w:val="28"/>
          <w:lang w:val="uk-UA"/>
        </w:rPr>
        <w:t xml:space="preserve">з питань прав людини, законності, депутатської діяльності і етики, </w:t>
      </w:r>
      <w:proofErr w:type="spellStart"/>
      <w:r w:rsidRPr="006A4C17">
        <w:rPr>
          <w:rFonts w:ascii="Times New Roman" w:hAnsi="Times New Roman"/>
          <w:bCs/>
          <w:sz w:val="28"/>
        </w:rPr>
        <w:t>соціального</w:t>
      </w:r>
      <w:proofErr w:type="spellEnd"/>
      <w:r w:rsidRPr="006A4C17">
        <w:rPr>
          <w:rFonts w:ascii="Times New Roman" w:hAnsi="Times New Roman"/>
          <w:bCs/>
          <w:sz w:val="28"/>
        </w:rPr>
        <w:t xml:space="preserve"> </w:t>
      </w:r>
      <w:proofErr w:type="spellStart"/>
      <w:r w:rsidRPr="006A4C17">
        <w:rPr>
          <w:rFonts w:ascii="Times New Roman" w:hAnsi="Times New Roman"/>
          <w:bCs/>
          <w:sz w:val="28"/>
        </w:rPr>
        <w:t>захисту</w:t>
      </w:r>
      <w:proofErr w:type="spellEnd"/>
      <w:r w:rsidRPr="006A4C17">
        <w:rPr>
          <w:rFonts w:ascii="Times New Roman" w:hAnsi="Times New Roman"/>
          <w:bCs/>
          <w:sz w:val="28"/>
        </w:rPr>
        <w:t xml:space="preserve"> </w:t>
      </w:r>
      <w:proofErr w:type="spellStart"/>
      <w:r w:rsidRPr="006A4C17">
        <w:rPr>
          <w:rFonts w:ascii="Times New Roman" w:hAnsi="Times New Roman"/>
          <w:bCs/>
          <w:sz w:val="28"/>
        </w:rPr>
        <w:t>населення</w:t>
      </w:r>
      <w:proofErr w:type="spellEnd"/>
      <w:r w:rsidRPr="006A4C17">
        <w:rPr>
          <w:rFonts w:ascii="Times New Roman" w:hAnsi="Times New Roman"/>
          <w:bCs/>
          <w:sz w:val="28"/>
          <w:lang w:val="uk-UA"/>
        </w:rPr>
        <w:t xml:space="preserve">, охорони </w:t>
      </w:r>
      <w:proofErr w:type="spellStart"/>
      <w:r w:rsidRPr="006A4C17">
        <w:rPr>
          <w:rFonts w:ascii="Times New Roman" w:hAnsi="Times New Roman"/>
          <w:bCs/>
          <w:sz w:val="28"/>
          <w:lang w:val="uk-UA"/>
        </w:rPr>
        <w:t>здоров</w:t>
      </w:r>
      <w:proofErr w:type="spellEnd"/>
      <w:r w:rsidRPr="006A4C17">
        <w:rPr>
          <w:rFonts w:ascii="Times New Roman" w:hAnsi="Times New Roman"/>
          <w:bCs/>
          <w:sz w:val="28"/>
          <w:lang w:val="uk-UA"/>
        </w:rPr>
        <w:t>’</w:t>
      </w:r>
      <w:r w:rsidRPr="006A4C17">
        <w:rPr>
          <w:rFonts w:ascii="Times New Roman" w:hAnsi="Times New Roman"/>
          <w:bCs/>
          <w:sz w:val="28"/>
        </w:rPr>
        <w:t>я</w:t>
      </w:r>
      <w:r w:rsidRPr="006A4C17">
        <w:rPr>
          <w:rFonts w:ascii="Times New Roman" w:hAnsi="Times New Roman"/>
          <w:bCs/>
          <w:sz w:val="28"/>
          <w:lang w:val="uk-UA"/>
        </w:rPr>
        <w:t>, освіти, культури,</w:t>
      </w:r>
      <w:r w:rsidRPr="006A4C17">
        <w:rPr>
          <w:rFonts w:ascii="Times New Roman" w:hAnsi="Times New Roman"/>
          <w:bCs/>
          <w:sz w:val="28"/>
        </w:rPr>
        <w:t xml:space="preserve"> </w:t>
      </w:r>
      <w:r w:rsidRPr="006A4C17">
        <w:rPr>
          <w:rFonts w:ascii="Times New Roman" w:hAnsi="Times New Roman"/>
          <w:bCs/>
          <w:sz w:val="28"/>
          <w:lang w:val="uk-UA"/>
        </w:rPr>
        <w:t xml:space="preserve"> молоді, фізкультури і спорту</w:t>
      </w:r>
      <w:r>
        <w:rPr>
          <w:rFonts w:ascii="Times New Roman" w:hAnsi="Times New Roman"/>
          <w:bCs/>
          <w:sz w:val="28"/>
          <w:lang w:val="uk-UA"/>
        </w:rPr>
        <w:t>.</w:t>
      </w:r>
    </w:p>
    <w:p w:rsidR="006A4C17" w:rsidRPr="006A4C17" w:rsidRDefault="006A4C17" w:rsidP="004D20D7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0BB0" w:rsidRDefault="000E0BB0" w:rsidP="004D20D7">
      <w:pPr>
        <w:pStyle w:val="HTML"/>
        <w:shd w:val="clear" w:color="auto" w:fill="FFFFFF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597A" w:rsidRDefault="001D597A" w:rsidP="00B8369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B8369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6118" w:rsidRPr="002F6118" w:rsidRDefault="002F6118" w:rsidP="00B8369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44B3" w:rsidRDefault="005444B3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="00E541D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00F7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00F72">
        <w:rPr>
          <w:rFonts w:ascii="Times New Roman" w:hAnsi="Times New Roman"/>
          <w:sz w:val="28"/>
          <w:szCs w:val="28"/>
          <w:lang w:val="uk-UA"/>
        </w:rPr>
        <w:tab/>
        <w:t>Сергій СИДОРЕНКО</w:t>
      </w: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6118" w:rsidRDefault="002F611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0D58" w:rsidRDefault="00D70D58" w:rsidP="00E541D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0D58" w:rsidRDefault="00D70D58" w:rsidP="00D70D5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</w:p>
    <w:p w:rsidR="00D70D58" w:rsidRDefault="00D70D58" w:rsidP="00D70D5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рішення шостої позачергової сесії </w:t>
      </w:r>
    </w:p>
    <w:p w:rsidR="00D70D58" w:rsidRDefault="00D70D58" w:rsidP="00D70D5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скликання від 06.04.2021 року </w:t>
      </w:r>
    </w:p>
    <w:p w:rsidR="00D70D58" w:rsidRDefault="00D70D58" w:rsidP="00D70D5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</w:rPr>
        <w:t>№ 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200F72">
        <w:rPr>
          <w:rFonts w:ascii="Times New Roman" w:hAnsi="Times New Roman"/>
          <w:sz w:val="28"/>
          <w:szCs w:val="28"/>
        </w:rPr>
        <w:t>/6-</w:t>
      </w:r>
      <w:r w:rsidRPr="00200F72">
        <w:rPr>
          <w:rFonts w:ascii="Times New Roman" w:hAnsi="Times New Roman"/>
          <w:sz w:val="28"/>
          <w:szCs w:val="28"/>
          <w:lang w:val="en-US"/>
        </w:rPr>
        <w:t>V</w:t>
      </w:r>
      <w:r w:rsidRPr="00200F72">
        <w:rPr>
          <w:rFonts w:ascii="Times New Roman" w:hAnsi="Times New Roman"/>
          <w:sz w:val="28"/>
          <w:szCs w:val="28"/>
        </w:rPr>
        <w:t>ІІІ</w:t>
      </w:r>
    </w:p>
    <w:p w:rsidR="00BC18A7" w:rsidRDefault="00BC18A7" w:rsidP="00D70D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0D58" w:rsidRDefault="00D70D58" w:rsidP="00D70D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Склад</w:t>
      </w:r>
    </w:p>
    <w:p w:rsidR="00D70D58" w:rsidRDefault="00D70D58" w:rsidP="00D70D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комісії з ліквідації комунальної організації 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районна станція юних туристів – краєзнавців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Полтавської області»</w:t>
      </w:r>
    </w:p>
    <w:p w:rsidR="00D70D58" w:rsidRDefault="00D70D58" w:rsidP="00D70D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(код ЄДРПОУ – 21067072)</w:t>
      </w:r>
    </w:p>
    <w:p w:rsidR="00D70D58" w:rsidRDefault="00D70D58" w:rsidP="00D70D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0D58" w:rsidRDefault="00D70D58" w:rsidP="00D70D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комісії: </w:t>
      </w:r>
    </w:p>
    <w:p w:rsidR="00D70D58" w:rsidRDefault="00D70D58" w:rsidP="00D70D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Дворніченко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Віталій Миколайович – начальник групи з централізованого господарського обслуговування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(РНОКПП – 2415515933)</w:t>
      </w:r>
    </w:p>
    <w:p w:rsidR="00D70D58" w:rsidRDefault="00D70D58" w:rsidP="00D70D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0D58" w:rsidRDefault="00D70D58" w:rsidP="00D70D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Члени комісії:</w:t>
      </w:r>
    </w:p>
    <w:p w:rsidR="00D70D58" w:rsidRDefault="00D70D58" w:rsidP="00D70D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Габовда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Зіна Олексіївна – консультант методичного – сервісного центру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(РНОКПП –</w:t>
      </w:r>
      <w:r>
        <w:rPr>
          <w:rFonts w:ascii="Times New Roman" w:hAnsi="Times New Roman"/>
          <w:sz w:val="28"/>
          <w:szCs w:val="28"/>
          <w:lang w:val="uk-UA"/>
        </w:rPr>
        <w:t xml:space="preserve"> 2380409525</w:t>
      </w:r>
      <w:r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70D58" w:rsidRDefault="00D70D58" w:rsidP="00D70D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0D58" w:rsidRDefault="00D70D58" w:rsidP="00D70D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Михайлюк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Віталій Олегович – юрист </w:t>
      </w:r>
      <w:r>
        <w:rPr>
          <w:rFonts w:ascii="Times New Roman" w:hAnsi="Times New Roman"/>
          <w:sz w:val="28"/>
          <w:szCs w:val="28"/>
          <w:lang w:val="uk-UA"/>
        </w:rPr>
        <w:t xml:space="preserve">групи з централізованого господарського обслуговування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(РНОКПП –</w:t>
      </w:r>
      <w:r>
        <w:rPr>
          <w:rFonts w:ascii="Times New Roman" w:hAnsi="Times New Roman"/>
          <w:sz w:val="28"/>
          <w:szCs w:val="28"/>
          <w:lang w:val="uk-UA"/>
        </w:rPr>
        <w:t xml:space="preserve"> 3308320178</w:t>
      </w:r>
      <w:r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70D58" w:rsidRDefault="00D70D58" w:rsidP="00D70D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0D58" w:rsidRDefault="00D70D58" w:rsidP="00D70D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Григоренко Людмила Володимирівна – бухгалтер централізованої бухгалтерії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(РНОКПП –</w:t>
      </w:r>
      <w:r>
        <w:rPr>
          <w:rFonts w:ascii="Times New Roman" w:hAnsi="Times New Roman"/>
          <w:sz w:val="28"/>
          <w:szCs w:val="28"/>
          <w:lang w:val="uk-UA"/>
        </w:rPr>
        <w:t xml:space="preserve"> 2652019082</w:t>
      </w:r>
      <w:r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70D58" w:rsidRDefault="00D70D58" w:rsidP="00D70D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0D58" w:rsidRDefault="00D70D58" w:rsidP="00D70D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Бейдик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Світлана Борисівна - </w:t>
      </w:r>
      <w:r>
        <w:rPr>
          <w:rFonts w:ascii="Times New Roman" w:hAnsi="Times New Roman"/>
          <w:sz w:val="28"/>
          <w:szCs w:val="28"/>
          <w:lang w:val="uk-UA"/>
        </w:rPr>
        <w:t xml:space="preserve">бухгалтер централізованої бухгалтерії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(РНОКПП –</w:t>
      </w:r>
      <w:r>
        <w:rPr>
          <w:rFonts w:ascii="Times New Roman" w:hAnsi="Times New Roman"/>
          <w:sz w:val="28"/>
          <w:szCs w:val="28"/>
          <w:lang w:val="uk-UA"/>
        </w:rPr>
        <w:t xml:space="preserve"> 2830316227</w:t>
      </w:r>
      <w:r>
        <w:rPr>
          <w:rFonts w:ascii="Times New Roman" w:hAnsi="Times New Roman"/>
          <w:sz w:val="28"/>
          <w:szCs w:val="28"/>
          <w:lang w:val="uk-UA"/>
        </w:rPr>
        <w:t>);</w:t>
      </w:r>
    </w:p>
    <w:p w:rsidR="00D70D58" w:rsidRDefault="00D70D58" w:rsidP="00D70D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0D58" w:rsidRPr="00BC18A7" w:rsidRDefault="00D70D58" w:rsidP="00D70D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D70D58" w:rsidRPr="00BC18A7" w:rsidSect="00E4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66A"/>
    <w:rsid w:val="000C6F38"/>
    <w:rsid w:val="000E0BB0"/>
    <w:rsid w:val="00166E07"/>
    <w:rsid w:val="001A0FC2"/>
    <w:rsid w:val="001D597A"/>
    <w:rsid w:val="00200F72"/>
    <w:rsid w:val="00202393"/>
    <w:rsid w:val="00225195"/>
    <w:rsid w:val="002F3E17"/>
    <w:rsid w:val="002F6118"/>
    <w:rsid w:val="00387807"/>
    <w:rsid w:val="00421EA6"/>
    <w:rsid w:val="0042216F"/>
    <w:rsid w:val="00424A37"/>
    <w:rsid w:val="00426164"/>
    <w:rsid w:val="00494C5B"/>
    <w:rsid w:val="004D20D7"/>
    <w:rsid w:val="005444B3"/>
    <w:rsid w:val="00567EC8"/>
    <w:rsid w:val="00610B90"/>
    <w:rsid w:val="00645260"/>
    <w:rsid w:val="0066266A"/>
    <w:rsid w:val="0066727A"/>
    <w:rsid w:val="0068174F"/>
    <w:rsid w:val="006A4C17"/>
    <w:rsid w:val="006C3EA4"/>
    <w:rsid w:val="007C11CF"/>
    <w:rsid w:val="007D6A26"/>
    <w:rsid w:val="00834A36"/>
    <w:rsid w:val="00893841"/>
    <w:rsid w:val="008F3C9F"/>
    <w:rsid w:val="00975824"/>
    <w:rsid w:val="00997D12"/>
    <w:rsid w:val="009C2405"/>
    <w:rsid w:val="009D3DBE"/>
    <w:rsid w:val="009D5EB1"/>
    <w:rsid w:val="009F52E0"/>
    <w:rsid w:val="00A33AF6"/>
    <w:rsid w:val="00AE565D"/>
    <w:rsid w:val="00AE781A"/>
    <w:rsid w:val="00AF620A"/>
    <w:rsid w:val="00B41369"/>
    <w:rsid w:val="00B83691"/>
    <w:rsid w:val="00BC18A7"/>
    <w:rsid w:val="00BD1EFD"/>
    <w:rsid w:val="00C02749"/>
    <w:rsid w:val="00C0441A"/>
    <w:rsid w:val="00C3700E"/>
    <w:rsid w:val="00C510C7"/>
    <w:rsid w:val="00C61447"/>
    <w:rsid w:val="00C63D25"/>
    <w:rsid w:val="00CF24A0"/>
    <w:rsid w:val="00D214C9"/>
    <w:rsid w:val="00D70D58"/>
    <w:rsid w:val="00DA0D6A"/>
    <w:rsid w:val="00E07FB8"/>
    <w:rsid w:val="00E15A56"/>
    <w:rsid w:val="00E41A0B"/>
    <w:rsid w:val="00E4574C"/>
    <w:rsid w:val="00E4762D"/>
    <w:rsid w:val="00E541D5"/>
    <w:rsid w:val="00F27E70"/>
    <w:rsid w:val="00FD3A16"/>
    <w:rsid w:val="00FF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  <w:style w:type="character" w:styleId="a4">
    <w:name w:val="Strong"/>
    <w:basedOn w:val="a0"/>
    <w:qFormat/>
    <w:locked/>
    <w:rsid w:val="001A0FC2"/>
    <w:rPr>
      <w:b/>
      <w:bCs/>
    </w:rPr>
  </w:style>
  <w:style w:type="paragraph" w:customStyle="1" w:styleId="western">
    <w:name w:val="western"/>
    <w:basedOn w:val="a"/>
    <w:uiPriority w:val="99"/>
    <w:rsid w:val="004D20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5">
    <w:name w:val="Body Text"/>
    <w:basedOn w:val="a"/>
    <w:link w:val="a6"/>
    <w:rsid w:val="004D20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4D20D7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4D2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20D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C0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4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Година С.А.</cp:lastModifiedBy>
  <cp:revision>28</cp:revision>
  <cp:lastPrinted>2021-04-12T12:00:00Z</cp:lastPrinted>
  <dcterms:created xsi:type="dcterms:W3CDTF">2018-10-16T18:20:00Z</dcterms:created>
  <dcterms:modified xsi:type="dcterms:W3CDTF">2021-04-12T12:03:00Z</dcterms:modified>
</cp:coreProperties>
</file>