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8DC" w:rsidRDefault="000722E8" w:rsidP="000722E8">
      <w:pPr>
        <w:jc w:val="right"/>
        <w:rPr>
          <w:sz w:val="28"/>
          <w:szCs w:val="28"/>
          <w:lang w:val="uk-UA"/>
        </w:rPr>
      </w:pPr>
      <w:r>
        <w:rPr>
          <w:sz w:val="28"/>
          <w:szCs w:val="28"/>
          <w:lang w:val="uk-UA"/>
        </w:rPr>
        <w:t>СХВАЛЕНО</w:t>
      </w:r>
    </w:p>
    <w:p w:rsidR="000722E8" w:rsidRPr="000722E8" w:rsidRDefault="000722E8" w:rsidP="000722E8">
      <w:pPr>
        <w:jc w:val="right"/>
        <w:rPr>
          <w:lang w:val="uk-UA"/>
        </w:rPr>
      </w:pPr>
      <w:r w:rsidRPr="000722E8">
        <w:rPr>
          <w:lang w:val="uk-UA"/>
        </w:rPr>
        <w:t>рішення виконавчого</w:t>
      </w:r>
    </w:p>
    <w:p w:rsidR="000722E8" w:rsidRPr="000722E8" w:rsidRDefault="000722E8" w:rsidP="000722E8">
      <w:pPr>
        <w:jc w:val="right"/>
        <w:rPr>
          <w:lang w:val="uk-UA"/>
        </w:rPr>
      </w:pPr>
      <w:r w:rsidRPr="000722E8">
        <w:rPr>
          <w:lang w:val="uk-UA"/>
        </w:rPr>
        <w:t xml:space="preserve">комітету </w:t>
      </w:r>
      <w:proofErr w:type="spellStart"/>
      <w:r w:rsidRPr="000722E8">
        <w:rPr>
          <w:lang w:val="uk-UA"/>
        </w:rPr>
        <w:t>Машівської</w:t>
      </w:r>
      <w:proofErr w:type="spellEnd"/>
    </w:p>
    <w:p w:rsidR="000722E8" w:rsidRDefault="000722E8" w:rsidP="000722E8">
      <w:pPr>
        <w:jc w:val="right"/>
        <w:rPr>
          <w:lang w:val="uk-UA"/>
        </w:rPr>
      </w:pPr>
      <w:r w:rsidRPr="000722E8">
        <w:rPr>
          <w:lang w:val="uk-UA"/>
        </w:rPr>
        <w:t>селищної ради</w:t>
      </w:r>
    </w:p>
    <w:p w:rsidR="000722E8" w:rsidRDefault="00D53187" w:rsidP="000722E8">
      <w:pPr>
        <w:jc w:val="right"/>
        <w:rPr>
          <w:lang w:val="uk-UA"/>
        </w:rPr>
      </w:pPr>
      <w:r>
        <w:rPr>
          <w:lang w:val="uk-UA"/>
        </w:rPr>
        <w:t>26.08.2021</w:t>
      </w:r>
      <w:r w:rsidR="000722E8">
        <w:rPr>
          <w:lang w:val="uk-UA"/>
        </w:rPr>
        <w:t xml:space="preserve">  №</w:t>
      </w:r>
      <w:r>
        <w:rPr>
          <w:lang w:val="uk-UA"/>
        </w:rPr>
        <w:t>96</w:t>
      </w:r>
    </w:p>
    <w:p w:rsidR="000722E8" w:rsidRPr="00555758" w:rsidRDefault="000722E8" w:rsidP="00B7626B">
      <w:pPr>
        <w:jc w:val="center"/>
        <w:rPr>
          <w:sz w:val="28"/>
          <w:szCs w:val="28"/>
          <w:lang w:val="uk-UA"/>
        </w:rPr>
      </w:pPr>
    </w:p>
    <w:p w:rsidR="000722E8" w:rsidRDefault="00F778DC" w:rsidP="007D02CC">
      <w:pPr>
        <w:spacing w:line="360" w:lineRule="auto"/>
        <w:jc w:val="center"/>
        <w:outlineLvl w:val="2"/>
        <w:rPr>
          <w:b/>
          <w:bCs/>
          <w:color w:val="000000"/>
          <w:sz w:val="32"/>
          <w:szCs w:val="32"/>
          <w:lang w:val="uk-UA" w:eastAsia="uk-UA"/>
        </w:rPr>
      </w:pPr>
      <w:r w:rsidRPr="00060A8E">
        <w:rPr>
          <w:b/>
          <w:bCs/>
          <w:color w:val="000000"/>
          <w:sz w:val="32"/>
          <w:szCs w:val="32"/>
          <w:lang w:val="uk-UA" w:eastAsia="uk-UA"/>
        </w:rPr>
        <w:t>ПРОГНОЗ</w:t>
      </w:r>
      <w:r w:rsidRPr="00060A8E">
        <w:rPr>
          <w:b/>
          <w:bCs/>
          <w:color w:val="000000"/>
          <w:sz w:val="32"/>
          <w:szCs w:val="32"/>
          <w:lang w:val="uk-UA" w:eastAsia="uk-UA"/>
        </w:rPr>
        <w:br/>
      </w:r>
      <w:r w:rsidR="003F70E8">
        <w:rPr>
          <w:b/>
          <w:bCs/>
          <w:color w:val="000000"/>
          <w:sz w:val="32"/>
          <w:szCs w:val="32"/>
          <w:lang w:val="uk-UA" w:eastAsia="uk-UA"/>
        </w:rPr>
        <w:t xml:space="preserve">бюджету </w:t>
      </w:r>
      <w:proofErr w:type="spellStart"/>
      <w:r w:rsidR="003F70E8">
        <w:rPr>
          <w:b/>
          <w:bCs/>
          <w:color w:val="000000"/>
          <w:sz w:val="32"/>
          <w:szCs w:val="32"/>
          <w:lang w:val="uk-UA" w:eastAsia="uk-UA"/>
        </w:rPr>
        <w:t>Машівської</w:t>
      </w:r>
      <w:proofErr w:type="spellEnd"/>
      <w:r w:rsidR="003F70E8">
        <w:rPr>
          <w:b/>
          <w:bCs/>
          <w:color w:val="000000"/>
          <w:sz w:val="32"/>
          <w:szCs w:val="32"/>
          <w:lang w:val="uk-UA" w:eastAsia="uk-UA"/>
        </w:rPr>
        <w:t xml:space="preserve"> селищної територіальної </w:t>
      </w:r>
    </w:p>
    <w:p w:rsidR="00F778DC" w:rsidRDefault="003F70E8" w:rsidP="007D02CC">
      <w:pPr>
        <w:spacing w:line="360" w:lineRule="auto"/>
        <w:jc w:val="center"/>
        <w:outlineLvl w:val="2"/>
        <w:rPr>
          <w:b/>
          <w:bCs/>
          <w:color w:val="000000"/>
          <w:sz w:val="32"/>
          <w:szCs w:val="32"/>
          <w:lang w:val="uk-UA" w:eastAsia="uk-UA"/>
        </w:rPr>
      </w:pPr>
      <w:r>
        <w:rPr>
          <w:b/>
          <w:bCs/>
          <w:color w:val="000000"/>
          <w:sz w:val="32"/>
          <w:szCs w:val="32"/>
          <w:lang w:val="uk-UA" w:eastAsia="uk-UA"/>
        </w:rPr>
        <w:t>громади</w:t>
      </w:r>
      <w:r w:rsidR="000722E8">
        <w:rPr>
          <w:b/>
          <w:bCs/>
          <w:color w:val="000000"/>
          <w:sz w:val="32"/>
          <w:szCs w:val="32"/>
          <w:lang w:val="uk-UA" w:eastAsia="uk-UA"/>
        </w:rPr>
        <w:t xml:space="preserve"> на 2022-2024 роки</w:t>
      </w:r>
    </w:p>
    <w:p w:rsidR="001F0942" w:rsidRPr="005A3171" w:rsidRDefault="001F0942" w:rsidP="001F0942">
      <w:pPr>
        <w:jc w:val="center"/>
        <w:rPr>
          <w:u w:val="single"/>
        </w:rPr>
      </w:pPr>
      <w:r w:rsidRPr="005A3171">
        <w:rPr>
          <w:u w:val="single"/>
        </w:rPr>
        <w:t>16535000000</w:t>
      </w:r>
    </w:p>
    <w:p w:rsidR="001F0942" w:rsidRPr="001F0942" w:rsidRDefault="001F0942" w:rsidP="001F0942">
      <w:pPr>
        <w:jc w:val="center"/>
        <w:rPr>
          <w:sz w:val="20"/>
          <w:szCs w:val="20"/>
          <w:lang w:val="uk-UA"/>
        </w:rPr>
      </w:pPr>
      <w:r w:rsidRPr="005A3171">
        <w:rPr>
          <w:sz w:val="20"/>
          <w:szCs w:val="20"/>
        </w:rPr>
        <w:t xml:space="preserve"> (код бюджету)</w:t>
      </w:r>
    </w:p>
    <w:p w:rsidR="00F778DC" w:rsidRPr="00555758" w:rsidRDefault="00FC6A77" w:rsidP="007D02CC">
      <w:pPr>
        <w:spacing w:before="100" w:beforeAutospacing="1" w:after="100" w:afterAutospacing="1" w:line="360" w:lineRule="auto"/>
        <w:jc w:val="center"/>
        <w:outlineLvl w:val="2"/>
        <w:rPr>
          <w:b/>
          <w:bCs/>
          <w:color w:val="000000"/>
          <w:sz w:val="28"/>
          <w:szCs w:val="28"/>
          <w:lang w:val="uk-UA" w:eastAsia="uk-UA"/>
        </w:rPr>
      </w:pPr>
      <w:r>
        <w:rPr>
          <w:b/>
          <w:bCs/>
          <w:color w:val="000000"/>
          <w:sz w:val="28"/>
          <w:szCs w:val="28"/>
          <w:lang w:val="en-US" w:eastAsia="uk-UA"/>
        </w:rPr>
        <w:t>I</w:t>
      </w:r>
      <w:r w:rsidR="00F1004A" w:rsidRPr="00555758">
        <w:rPr>
          <w:b/>
          <w:bCs/>
          <w:color w:val="000000"/>
          <w:sz w:val="28"/>
          <w:szCs w:val="28"/>
          <w:lang w:val="uk-UA" w:eastAsia="uk-UA"/>
        </w:rPr>
        <w:t xml:space="preserve">. </w:t>
      </w:r>
      <w:r w:rsidR="00F778DC" w:rsidRPr="00555758">
        <w:rPr>
          <w:b/>
          <w:bCs/>
          <w:color w:val="000000"/>
          <w:sz w:val="28"/>
          <w:szCs w:val="28"/>
          <w:lang w:val="uk-UA" w:eastAsia="uk-UA"/>
        </w:rPr>
        <w:t>Загальна частина</w:t>
      </w:r>
    </w:p>
    <w:p w:rsidR="0090625F" w:rsidRPr="00B7626B" w:rsidRDefault="003A4453" w:rsidP="007D02CC">
      <w:pPr>
        <w:spacing w:after="180" w:line="360" w:lineRule="auto"/>
        <w:ind w:firstLine="709"/>
        <w:jc w:val="both"/>
        <w:rPr>
          <w:sz w:val="28"/>
          <w:szCs w:val="28"/>
          <w:lang w:val="uk-UA" w:eastAsia="uk-UA"/>
        </w:rPr>
      </w:pPr>
      <w:r w:rsidRPr="00B7626B">
        <w:rPr>
          <w:sz w:val="28"/>
          <w:szCs w:val="28"/>
          <w:lang w:val="uk-UA" w:eastAsia="uk-UA"/>
        </w:rPr>
        <w:t xml:space="preserve">Прогноз </w:t>
      </w:r>
      <w:r w:rsidR="003F70E8" w:rsidRPr="00B7626B">
        <w:rPr>
          <w:bCs/>
          <w:color w:val="000000"/>
          <w:sz w:val="28"/>
          <w:szCs w:val="28"/>
          <w:lang w:val="uk-UA" w:eastAsia="uk-UA"/>
        </w:rPr>
        <w:t xml:space="preserve">бюджету </w:t>
      </w:r>
      <w:proofErr w:type="spellStart"/>
      <w:r w:rsidR="003F70E8" w:rsidRPr="00B7626B">
        <w:rPr>
          <w:bCs/>
          <w:color w:val="000000"/>
          <w:sz w:val="28"/>
          <w:szCs w:val="28"/>
          <w:lang w:val="uk-UA" w:eastAsia="uk-UA"/>
        </w:rPr>
        <w:t>Машівської</w:t>
      </w:r>
      <w:proofErr w:type="spellEnd"/>
      <w:r w:rsidR="003F70E8" w:rsidRPr="00B7626B">
        <w:rPr>
          <w:bCs/>
          <w:color w:val="000000"/>
          <w:sz w:val="28"/>
          <w:szCs w:val="28"/>
          <w:lang w:val="uk-UA" w:eastAsia="uk-UA"/>
        </w:rPr>
        <w:t xml:space="preserve"> селищної територіальної громади</w:t>
      </w:r>
      <w:r w:rsidR="003F70E8" w:rsidRPr="00B7626B">
        <w:rPr>
          <w:sz w:val="28"/>
          <w:szCs w:val="28"/>
          <w:lang w:val="uk-UA" w:eastAsia="uk-UA"/>
        </w:rPr>
        <w:t xml:space="preserve"> </w:t>
      </w:r>
      <w:r w:rsidRPr="00B7626B">
        <w:rPr>
          <w:sz w:val="28"/>
          <w:szCs w:val="28"/>
          <w:lang w:val="uk-UA" w:eastAsia="uk-UA"/>
        </w:rPr>
        <w:t>на 20</w:t>
      </w:r>
      <w:r w:rsidR="003F70E8" w:rsidRPr="00B7626B">
        <w:rPr>
          <w:sz w:val="28"/>
          <w:szCs w:val="28"/>
          <w:lang w:val="uk-UA" w:eastAsia="uk-UA"/>
        </w:rPr>
        <w:t>22</w:t>
      </w:r>
      <w:r w:rsidRPr="00B7626B">
        <w:rPr>
          <w:sz w:val="28"/>
          <w:szCs w:val="28"/>
          <w:lang w:val="uk-UA" w:eastAsia="uk-UA"/>
        </w:rPr>
        <w:t xml:space="preserve"> </w:t>
      </w:r>
      <w:r w:rsidR="003F70E8" w:rsidRPr="00B7626B">
        <w:rPr>
          <w:sz w:val="28"/>
          <w:szCs w:val="28"/>
          <w:lang w:val="uk-UA" w:eastAsia="uk-UA"/>
        </w:rPr>
        <w:t>-</w:t>
      </w:r>
      <w:r w:rsidRPr="00B7626B">
        <w:rPr>
          <w:sz w:val="28"/>
          <w:szCs w:val="28"/>
          <w:lang w:val="uk-UA" w:eastAsia="uk-UA"/>
        </w:rPr>
        <w:t xml:space="preserve"> 20</w:t>
      </w:r>
      <w:r w:rsidR="003F70E8" w:rsidRPr="00B7626B">
        <w:rPr>
          <w:sz w:val="28"/>
          <w:szCs w:val="28"/>
          <w:lang w:val="uk-UA" w:eastAsia="uk-UA"/>
        </w:rPr>
        <w:t>24</w:t>
      </w:r>
      <w:r w:rsidRPr="00B7626B">
        <w:rPr>
          <w:sz w:val="28"/>
          <w:szCs w:val="28"/>
          <w:lang w:val="uk-UA" w:eastAsia="uk-UA"/>
        </w:rPr>
        <w:t xml:space="preserve"> роки (далі – Прогноз) розроблено </w:t>
      </w:r>
      <w:r w:rsidR="003F70E8" w:rsidRPr="00B7626B">
        <w:rPr>
          <w:sz w:val="28"/>
          <w:szCs w:val="28"/>
          <w:lang w:val="uk-UA" w:eastAsia="uk-UA"/>
        </w:rPr>
        <w:t>на ос</w:t>
      </w:r>
      <w:r w:rsidR="007D02CC">
        <w:rPr>
          <w:sz w:val="28"/>
          <w:szCs w:val="28"/>
          <w:lang w:val="uk-UA" w:eastAsia="uk-UA"/>
        </w:rPr>
        <w:t xml:space="preserve">нові положень </w:t>
      </w:r>
      <w:r w:rsidR="003F70E8" w:rsidRPr="00B7626B">
        <w:rPr>
          <w:sz w:val="28"/>
          <w:szCs w:val="28"/>
          <w:lang w:val="uk-UA" w:eastAsia="uk-UA"/>
        </w:rPr>
        <w:t>Бюджетного кодексу України та Податкового кодексу України, ґрунтується на положеннях Програми діяльності Кабінету Міністрів України, Цілей сталого розвитку України на період до 2030 року, Стратегії економічної безпеки України на період до 2025 року та складено відповідно до прогнозних та програмних документів економічного і соціального розвитку країни, регіональних та державних цільових програм.</w:t>
      </w:r>
    </w:p>
    <w:p w:rsidR="003F70E8" w:rsidRPr="00B7626B" w:rsidRDefault="003F70E8" w:rsidP="007D02CC">
      <w:pPr>
        <w:spacing w:after="180" w:line="360" w:lineRule="auto"/>
        <w:ind w:firstLine="709"/>
        <w:jc w:val="both"/>
        <w:rPr>
          <w:sz w:val="28"/>
          <w:szCs w:val="28"/>
          <w:lang w:val="uk-UA"/>
        </w:rPr>
      </w:pPr>
      <w:r w:rsidRPr="00B7626B">
        <w:rPr>
          <w:sz w:val="28"/>
          <w:szCs w:val="28"/>
          <w:lang w:val="uk-UA" w:eastAsia="uk-UA"/>
        </w:rPr>
        <w:t xml:space="preserve">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w:t>
      </w:r>
      <w:r w:rsidR="00F77764" w:rsidRPr="00B7626B">
        <w:rPr>
          <w:sz w:val="28"/>
          <w:szCs w:val="28"/>
          <w:lang w:val="uk-UA" w:eastAsia="uk-UA"/>
        </w:rPr>
        <w:t>перспективі, спрямоване на забезпечення економічного зростання та сталого розвитку селищної територіальної громади.</w:t>
      </w:r>
    </w:p>
    <w:p w:rsidR="003A4453" w:rsidRPr="00B7626B" w:rsidRDefault="003A4453" w:rsidP="007D02CC">
      <w:pPr>
        <w:spacing w:after="180" w:line="360" w:lineRule="auto"/>
        <w:ind w:firstLine="709"/>
        <w:jc w:val="both"/>
        <w:rPr>
          <w:sz w:val="28"/>
          <w:szCs w:val="28"/>
          <w:lang w:val="uk-UA"/>
        </w:rPr>
      </w:pPr>
      <w:r w:rsidRPr="00B7626B">
        <w:rPr>
          <w:sz w:val="28"/>
          <w:szCs w:val="28"/>
          <w:lang w:val="uk-UA"/>
        </w:rPr>
        <w:t>Мето</w:t>
      </w:r>
      <w:r w:rsidR="00F77764" w:rsidRPr="00B7626B">
        <w:rPr>
          <w:sz w:val="28"/>
          <w:szCs w:val="28"/>
          <w:lang w:val="uk-UA"/>
        </w:rPr>
        <w:t>ю прогнозу</w:t>
      </w:r>
      <w:r w:rsidRPr="00B7626B">
        <w:rPr>
          <w:sz w:val="28"/>
          <w:szCs w:val="28"/>
          <w:lang w:val="uk-UA"/>
        </w:rPr>
        <w:t xml:space="preserve"> є створення</w:t>
      </w:r>
      <w:r w:rsidRPr="00B7626B">
        <w:rPr>
          <w:sz w:val="28"/>
          <w:szCs w:val="28"/>
          <w:lang w:val="uk-UA" w:eastAsia="uk-UA"/>
        </w:rPr>
        <w:t xml:space="preserve"> дієвого механізму управління бюджетним процесом як складової системи управління державними</w:t>
      </w:r>
      <w:r w:rsidR="00F77764" w:rsidRPr="00B7626B">
        <w:rPr>
          <w:sz w:val="28"/>
          <w:szCs w:val="28"/>
          <w:lang w:val="uk-UA" w:eastAsia="uk-UA"/>
        </w:rPr>
        <w:t>, місцевими</w:t>
      </w:r>
      <w:r w:rsidRPr="00B7626B">
        <w:rPr>
          <w:sz w:val="28"/>
          <w:szCs w:val="28"/>
          <w:lang w:val="uk-UA" w:eastAsia="uk-UA"/>
        </w:rPr>
        <w:t xml:space="preserve"> фінансами, встановлення взаємозв’язку між стратегічними цілями розвитку держави та можливостями бюджету у середньостроковій перспективі, </w:t>
      </w:r>
      <w:r w:rsidRPr="00B7626B">
        <w:rPr>
          <w:sz w:val="28"/>
          <w:szCs w:val="28"/>
          <w:lang w:val="uk-UA"/>
        </w:rPr>
        <w:t>забезпечення прозорості, передбачуваності та послідовності бюджетної політики.</w:t>
      </w:r>
    </w:p>
    <w:p w:rsidR="003A4453" w:rsidRPr="00B7626B" w:rsidRDefault="00F77764" w:rsidP="007D02CC">
      <w:pPr>
        <w:spacing w:after="180" w:line="360" w:lineRule="auto"/>
        <w:ind w:firstLine="709"/>
        <w:jc w:val="both"/>
        <w:rPr>
          <w:sz w:val="28"/>
          <w:szCs w:val="28"/>
          <w:lang w:val="uk-UA" w:eastAsia="uk-UA"/>
        </w:rPr>
      </w:pPr>
      <w:r w:rsidRPr="00B7626B">
        <w:rPr>
          <w:sz w:val="28"/>
          <w:szCs w:val="28"/>
          <w:lang w:val="uk-UA" w:eastAsia="uk-UA"/>
        </w:rPr>
        <w:t xml:space="preserve">Основними цілями бюджетної політики </w:t>
      </w:r>
      <w:proofErr w:type="spellStart"/>
      <w:r w:rsidRPr="00B7626B">
        <w:rPr>
          <w:bCs/>
          <w:color w:val="000000"/>
          <w:sz w:val="28"/>
          <w:szCs w:val="28"/>
          <w:lang w:val="uk-UA" w:eastAsia="uk-UA"/>
        </w:rPr>
        <w:t>Машівської</w:t>
      </w:r>
      <w:proofErr w:type="spellEnd"/>
      <w:r w:rsidRPr="00B7626B">
        <w:rPr>
          <w:bCs/>
          <w:color w:val="000000"/>
          <w:sz w:val="28"/>
          <w:szCs w:val="28"/>
          <w:lang w:val="uk-UA" w:eastAsia="uk-UA"/>
        </w:rPr>
        <w:t xml:space="preserve"> селищної територіальної громади</w:t>
      </w:r>
      <w:r w:rsidRPr="00B7626B">
        <w:rPr>
          <w:sz w:val="28"/>
          <w:szCs w:val="28"/>
          <w:lang w:val="uk-UA" w:eastAsia="uk-UA"/>
        </w:rPr>
        <w:t xml:space="preserve"> в 2022 – 2024 роках </w:t>
      </w:r>
      <w:r w:rsidR="003A4453" w:rsidRPr="00B7626B">
        <w:rPr>
          <w:sz w:val="28"/>
          <w:szCs w:val="28"/>
          <w:lang w:val="uk-UA" w:eastAsia="uk-UA"/>
        </w:rPr>
        <w:t>є:</w:t>
      </w:r>
    </w:p>
    <w:p w:rsidR="00F77764" w:rsidRPr="00B7626B" w:rsidRDefault="00F54429" w:rsidP="007D02CC">
      <w:pPr>
        <w:spacing w:after="180" w:line="360" w:lineRule="auto"/>
        <w:ind w:firstLine="709"/>
        <w:jc w:val="both"/>
        <w:rPr>
          <w:bCs/>
          <w:color w:val="000000"/>
          <w:sz w:val="28"/>
          <w:szCs w:val="28"/>
          <w:lang w:val="uk-UA" w:eastAsia="uk-UA"/>
        </w:rPr>
      </w:pPr>
      <w:r w:rsidRPr="00B7626B">
        <w:rPr>
          <w:sz w:val="28"/>
          <w:szCs w:val="28"/>
          <w:lang w:val="uk-UA" w:eastAsia="uk-UA"/>
        </w:rPr>
        <w:lastRenderedPageBreak/>
        <w:t>з</w:t>
      </w:r>
      <w:r w:rsidR="00F77764" w:rsidRPr="00B7626B">
        <w:rPr>
          <w:sz w:val="28"/>
          <w:szCs w:val="28"/>
          <w:lang w:val="uk-UA" w:eastAsia="uk-UA"/>
        </w:rPr>
        <w:t xml:space="preserve">абезпечення надходжень до бюджету </w:t>
      </w:r>
      <w:proofErr w:type="spellStart"/>
      <w:r w:rsidR="00F77764" w:rsidRPr="00B7626B">
        <w:rPr>
          <w:bCs/>
          <w:color w:val="000000"/>
          <w:sz w:val="28"/>
          <w:szCs w:val="28"/>
          <w:lang w:val="uk-UA" w:eastAsia="uk-UA"/>
        </w:rPr>
        <w:t>Машівської</w:t>
      </w:r>
      <w:proofErr w:type="spellEnd"/>
      <w:r w:rsidR="00F77764" w:rsidRPr="00B7626B">
        <w:rPr>
          <w:bCs/>
          <w:color w:val="000000"/>
          <w:sz w:val="28"/>
          <w:szCs w:val="28"/>
          <w:lang w:val="uk-UA" w:eastAsia="uk-UA"/>
        </w:rPr>
        <w:t xml:space="preserve"> селищної територіальної громади з урахуванням позитивної динаміки у порівнянні з попередніми роками;</w:t>
      </w:r>
    </w:p>
    <w:p w:rsidR="00F54429" w:rsidRPr="00B7626B" w:rsidRDefault="00F54429" w:rsidP="007D02CC">
      <w:pPr>
        <w:spacing w:after="180" w:line="360" w:lineRule="auto"/>
        <w:ind w:firstLine="709"/>
        <w:jc w:val="both"/>
        <w:rPr>
          <w:sz w:val="28"/>
          <w:szCs w:val="28"/>
          <w:lang w:val="uk-UA" w:eastAsia="uk-UA"/>
        </w:rPr>
      </w:pPr>
      <w:r w:rsidRPr="00B7626B">
        <w:rPr>
          <w:sz w:val="28"/>
          <w:szCs w:val="28"/>
          <w:lang w:val="uk-UA" w:eastAsia="uk-UA"/>
        </w:rPr>
        <w:t>підвищення прозорості та ефективності управління бюджетними коштами  шляхом використання елементів програмно – цільового методу планування і виконання місцевого бюджету;</w:t>
      </w:r>
    </w:p>
    <w:p w:rsidR="00F54429" w:rsidRPr="00B7626B" w:rsidRDefault="00F54429" w:rsidP="007D02CC">
      <w:pPr>
        <w:spacing w:after="180" w:line="360" w:lineRule="auto"/>
        <w:ind w:firstLine="709"/>
        <w:jc w:val="both"/>
        <w:rPr>
          <w:sz w:val="28"/>
          <w:szCs w:val="28"/>
          <w:lang w:val="uk-UA" w:eastAsia="uk-UA"/>
        </w:rPr>
      </w:pPr>
      <w:r w:rsidRPr="00B7626B">
        <w:rPr>
          <w:sz w:val="28"/>
          <w:szCs w:val="28"/>
          <w:lang w:val="uk-UA" w:eastAsia="uk-UA"/>
        </w:rPr>
        <w:t>забезпечення у повному обсязі проведення видатків на оплату праці працівників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rsidR="00F54429" w:rsidRPr="00B7626B" w:rsidRDefault="00F54429" w:rsidP="007D02CC">
      <w:pPr>
        <w:spacing w:after="180" w:line="360" w:lineRule="auto"/>
        <w:ind w:firstLine="709"/>
        <w:jc w:val="both"/>
        <w:rPr>
          <w:sz w:val="28"/>
          <w:szCs w:val="28"/>
          <w:lang w:val="uk-UA" w:eastAsia="uk-UA"/>
        </w:rPr>
      </w:pPr>
      <w:r w:rsidRPr="00B7626B">
        <w:rPr>
          <w:sz w:val="28"/>
          <w:szCs w:val="28"/>
          <w:lang w:val="uk-UA" w:eastAsia="uk-UA"/>
        </w:rPr>
        <w:t>здійснення видатків бюджету відповідно до соціальних стандартів;</w:t>
      </w:r>
    </w:p>
    <w:p w:rsidR="00F54429" w:rsidRPr="00B7626B" w:rsidRDefault="00F54429" w:rsidP="007D02CC">
      <w:pPr>
        <w:spacing w:after="180" w:line="360" w:lineRule="auto"/>
        <w:ind w:firstLine="709"/>
        <w:jc w:val="both"/>
        <w:rPr>
          <w:sz w:val="28"/>
          <w:szCs w:val="28"/>
          <w:lang w:val="uk-UA" w:eastAsia="uk-UA"/>
        </w:rPr>
      </w:pPr>
      <w:r w:rsidRPr="00B7626B">
        <w:rPr>
          <w:sz w:val="28"/>
          <w:szCs w:val="28"/>
          <w:lang w:val="uk-UA" w:eastAsia="uk-UA"/>
        </w:rPr>
        <w:t>визначення резервів росту доходів бюджету селищної територіальної громади;</w:t>
      </w:r>
    </w:p>
    <w:p w:rsidR="00E45D11" w:rsidRPr="00B7626B" w:rsidRDefault="00E45D11" w:rsidP="007D02CC">
      <w:pPr>
        <w:spacing w:after="180" w:line="360" w:lineRule="auto"/>
        <w:ind w:firstLine="709"/>
        <w:jc w:val="both"/>
        <w:rPr>
          <w:sz w:val="28"/>
          <w:szCs w:val="28"/>
          <w:lang w:val="uk-UA" w:eastAsia="uk-UA"/>
        </w:rPr>
      </w:pPr>
      <w:r w:rsidRPr="00B7626B">
        <w:rPr>
          <w:sz w:val="28"/>
          <w:szCs w:val="28"/>
          <w:lang w:val="uk-UA" w:eastAsia="uk-UA"/>
        </w:rPr>
        <w:t>забезпечення необхідних фінансових пропорцій згідно з економічним та соціальним розвитком селищної територіальної громади.</w:t>
      </w:r>
    </w:p>
    <w:p w:rsidR="00205D1E" w:rsidRPr="00B7626B" w:rsidRDefault="00084689" w:rsidP="007D02CC">
      <w:pPr>
        <w:spacing w:after="180" w:line="360" w:lineRule="auto"/>
        <w:ind w:firstLine="709"/>
        <w:jc w:val="both"/>
        <w:rPr>
          <w:sz w:val="28"/>
          <w:szCs w:val="28"/>
          <w:lang w:eastAsia="uk-UA"/>
        </w:rPr>
      </w:pPr>
      <w:r w:rsidRPr="00B7626B">
        <w:rPr>
          <w:sz w:val="28"/>
          <w:szCs w:val="28"/>
          <w:lang w:val="uk-UA" w:eastAsia="uk-UA"/>
        </w:rPr>
        <w:t>Основними завданнями Прогнозу є:</w:t>
      </w:r>
    </w:p>
    <w:p w:rsidR="003377F0" w:rsidRPr="00B7626B" w:rsidRDefault="003377F0" w:rsidP="007D02CC">
      <w:pPr>
        <w:spacing w:after="180" w:line="360" w:lineRule="auto"/>
        <w:ind w:firstLine="709"/>
        <w:jc w:val="both"/>
        <w:rPr>
          <w:sz w:val="28"/>
          <w:szCs w:val="28"/>
          <w:lang w:val="uk-UA" w:eastAsia="uk-UA"/>
        </w:rPr>
      </w:pPr>
      <w:r w:rsidRPr="00B7626B">
        <w:rPr>
          <w:sz w:val="28"/>
          <w:szCs w:val="28"/>
          <w:lang w:val="uk-UA" w:eastAsia="uk-UA"/>
        </w:rPr>
        <w:t xml:space="preserve">підвищення результативності та </w:t>
      </w:r>
      <w:r w:rsidR="00C41DBC" w:rsidRPr="00B7626B">
        <w:rPr>
          <w:sz w:val="28"/>
          <w:szCs w:val="28"/>
          <w:lang w:val="uk-UA" w:eastAsia="uk-UA"/>
        </w:rPr>
        <w:t>ефективності управління бюджетними коштами;</w:t>
      </w:r>
    </w:p>
    <w:p w:rsidR="00C41DBC" w:rsidRPr="00B7626B" w:rsidRDefault="00C41DBC" w:rsidP="007D02CC">
      <w:pPr>
        <w:spacing w:after="180" w:line="360" w:lineRule="auto"/>
        <w:ind w:firstLine="709"/>
        <w:jc w:val="both"/>
        <w:rPr>
          <w:sz w:val="28"/>
          <w:szCs w:val="28"/>
          <w:lang w:val="uk-UA" w:eastAsia="uk-UA"/>
        </w:rPr>
      </w:pPr>
      <w:r w:rsidRPr="00B7626B">
        <w:rPr>
          <w:sz w:val="28"/>
          <w:szCs w:val="28"/>
          <w:lang w:val="uk-UA" w:eastAsia="uk-UA"/>
        </w:rPr>
        <w:t xml:space="preserve">забезпечення виконання доходної частини бюджету </w:t>
      </w:r>
      <w:proofErr w:type="spellStart"/>
      <w:r w:rsidRPr="00B7626B">
        <w:rPr>
          <w:sz w:val="28"/>
          <w:szCs w:val="28"/>
          <w:lang w:val="uk-UA" w:eastAsia="uk-UA"/>
        </w:rPr>
        <w:t>Машівської</w:t>
      </w:r>
      <w:proofErr w:type="spellEnd"/>
      <w:r w:rsidRPr="00B7626B">
        <w:rPr>
          <w:sz w:val="28"/>
          <w:szCs w:val="28"/>
          <w:lang w:val="uk-UA" w:eastAsia="uk-UA"/>
        </w:rPr>
        <w:t xml:space="preserve"> селищної територіальної громади відповідно до показників, затверджених селищною радою;</w:t>
      </w:r>
    </w:p>
    <w:p w:rsidR="00C41DBC" w:rsidRPr="00B7626B" w:rsidRDefault="00C41DBC" w:rsidP="007D02CC">
      <w:pPr>
        <w:spacing w:after="180" w:line="360" w:lineRule="auto"/>
        <w:ind w:firstLine="709"/>
        <w:jc w:val="both"/>
        <w:rPr>
          <w:sz w:val="28"/>
          <w:szCs w:val="28"/>
          <w:lang w:val="uk-UA" w:eastAsia="uk-UA"/>
        </w:rPr>
      </w:pPr>
      <w:r w:rsidRPr="00B7626B">
        <w:rPr>
          <w:sz w:val="28"/>
          <w:szCs w:val="28"/>
          <w:lang w:val="uk-UA" w:eastAsia="uk-UA"/>
        </w:rPr>
        <w:t xml:space="preserve">вжиття заходів до залучення додаткових надходжень до бюджету </w:t>
      </w:r>
      <w:proofErr w:type="spellStart"/>
      <w:r w:rsidRPr="00B7626B">
        <w:rPr>
          <w:sz w:val="28"/>
          <w:szCs w:val="28"/>
          <w:lang w:val="uk-UA" w:eastAsia="uk-UA"/>
        </w:rPr>
        <w:t>Машівської</w:t>
      </w:r>
      <w:proofErr w:type="spellEnd"/>
      <w:r w:rsidRPr="00B7626B">
        <w:rPr>
          <w:sz w:val="28"/>
          <w:szCs w:val="28"/>
          <w:lang w:val="uk-UA" w:eastAsia="uk-UA"/>
        </w:rPr>
        <w:t xml:space="preserve"> селищної територіальної громади, зокрема, шляхом забезпечення ефективного управління об’єктами комунальної власності та земельними ресурсами;</w:t>
      </w:r>
    </w:p>
    <w:p w:rsidR="00C41DBC" w:rsidRPr="00B7626B" w:rsidRDefault="00C41DBC" w:rsidP="007D02CC">
      <w:pPr>
        <w:spacing w:after="180" w:line="360" w:lineRule="auto"/>
        <w:ind w:firstLine="709"/>
        <w:jc w:val="both"/>
        <w:rPr>
          <w:sz w:val="28"/>
          <w:szCs w:val="28"/>
          <w:lang w:val="uk-UA" w:eastAsia="uk-UA"/>
        </w:rPr>
      </w:pPr>
      <w:r w:rsidRPr="00B7626B">
        <w:rPr>
          <w:sz w:val="28"/>
          <w:szCs w:val="28"/>
          <w:lang w:val="uk-UA" w:eastAsia="uk-UA"/>
        </w:rPr>
        <w:lastRenderedPageBreak/>
        <w:t>підвищення ефективності управління коштами шляхом застосування дієвих методів економії коштів;</w:t>
      </w:r>
    </w:p>
    <w:p w:rsidR="00C41DBC" w:rsidRPr="00B7626B" w:rsidRDefault="00C41DBC" w:rsidP="007D02CC">
      <w:pPr>
        <w:spacing w:after="180" w:line="360" w:lineRule="auto"/>
        <w:ind w:firstLine="709"/>
        <w:jc w:val="both"/>
        <w:rPr>
          <w:sz w:val="28"/>
          <w:szCs w:val="28"/>
          <w:lang w:val="uk-UA" w:eastAsia="uk-UA"/>
        </w:rPr>
      </w:pPr>
      <w:r w:rsidRPr="00B7626B">
        <w:rPr>
          <w:sz w:val="28"/>
          <w:szCs w:val="28"/>
          <w:lang w:val="uk-UA" w:eastAsia="uk-UA"/>
        </w:rPr>
        <w:t>запровадження дієвих заходів з енергозбереження.</w:t>
      </w:r>
    </w:p>
    <w:p w:rsidR="00C41DBC" w:rsidRPr="004D0260" w:rsidRDefault="00C41DBC" w:rsidP="004D0260">
      <w:pPr>
        <w:spacing w:after="180" w:line="360" w:lineRule="auto"/>
        <w:ind w:firstLine="708"/>
        <w:jc w:val="both"/>
        <w:rPr>
          <w:sz w:val="28"/>
          <w:szCs w:val="28"/>
          <w:lang w:val="uk-UA" w:eastAsia="uk-UA"/>
        </w:rPr>
      </w:pPr>
      <w:r w:rsidRPr="00B7626B">
        <w:rPr>
          <w:sz w:val="28"/>
          <w:szCs w:val="28"/>
          <w:lang w:val="uk-UA" w:eastAsia="uk-UA"/>
        </w:rPr>
        <w:t xml:space="preserve">Прогноз бюджету </w:t>
      </w:r>
      <w:proofErr w:type="spellStart"/>
      <w:r w:rsidRPr="00B7626B">
        <w:rPr>
          <w:sz w:val="28"/>
          <w:szCs w:val="28"/>
          <w:lang w:val="uk-UA" w:eastAsia="uk-UA"/>
        </w:rPr>
        <w:t>Машівської</w:t>
      </w:r>
      <w:proofErr w:type="spellEnd"/>
      <w:r w:rsidRPr="00B7626B">
        <w:rPr>
          <w:sz w:val="28"/>
          <w:szCs w:val="28"/>
          <w:lang w:val="uk-UA" w:eastAsia="uk-UA"/>
        </w:rPr>
        <w:t xml:space="preserve"> селищної територіальної громади </w:t>
      </w:r>
      <w:r w:rsidR="00951E2F" w:rsidRPr="00B7626B">
        <w:rPr>
          <w:sz w:val="28"/>
          <w:szCs w:val="28"/>
          <w:lang w:val="uk-UA" w:eastAsia="uk-UA"/>
        </w:rPr>
        <w:t>на 2022 – 2024 роки зорієнтований на формування сприятливого економічного середовища, забезпечення збалансованості та стабільного функціонування бюджетної системи селищної територіальної громади, встановлення взаємозв’язку між соціально – економічними цілями розвитку регіону і можливостями бюджету, забезпечення виконання гарантованих державою соціальних зобов’язань.</w:t>
      </w:r>
    </w:p>
    <w:p w:rsidR="00F42A32" w:rsidRPr="00B7626B" w:rsidRDefault="0033701A" w:rsidP="007D02CC">
      <w:pPr>
        <w:spacing w:line="360" w:lineRule="auto"/>
        <w:jc w:val="center"/>
        <w:rPr>
          <w:b/>
          <w:sz w:val="28"/>
          <w:szCs w:val="28"/>
        </w:rPr>
      </w:pPr>
      <w:r w:rsidRPr="00B7626B">
        <w:rPr>
          <w:b/>
          <w:sz w:val="28"/>
          <w:szCs w:val="28"/>
          <w:lang w:val="uk-UA"/>
        </w:rPr>
        <w:t>IІ</w:t>
      </w:r>
      <w:r w:rsidRPr="00B7626B">
        <w:rPr>
          <w:b/>
          <w:sz w:val="28"/>
          <w:szCs w:val="28"/>
        </w:rPr>
        <w:t>.</w:t>
      </w:r>
      <w:r w:rsidRPr="00B7626B">
        <w:rPr>
          <w:b/>
          <w:sz w:val="28"/>
          <w:szCs w:val="28"/>
          <w:lang w:val="uk-UA"/>
        </w:rPr>
        <w:t xml:space="preserve"> Основні прогнозні показники економічного та соціального розвитку</w:t>
      </w:r>
    </w:p>
    <w:p w:rsidR="00BE23D5" w:rsidRDefault="00BE23D5" w:rsidP="007D02CC">
      <w:pPr>
        <w:spacing w:line="360" w:lineRule="auto"/>
        <w:jc w:val="both"/>
        <w:rPr>
          <w:b/>
          <w:sz w:val="28"/>
          <w:szCs w:val="28"/>
          <w:lang w:val="uk-UA"/>
        </w:rPr>
      </w:pPr>
    </w:p>
    <w:p w:rsidR="0033701A" w:rsidRPr="00B7626B" w:rsidRDefault="0033701A" w:rsidP="005D1044">
      <w:pPr>
        <w:spacing w:line="360" w:lineRule="auto"/>
        <w:ind w:firstLine="708"/>
        <w:jc w:val="both"/>
        <w:rPr>
          <w:sz w:val="28"/>
          <w:szCs w:val="28"/>
          <w:lang w:val="uk-UA" w:eastAsia="uk-UA"/>
        </w:rPr>
      </w:pPr>
      <w:r w:rsidRPr="00B7626B">
        <w:rPr>
          <w:sz w:val="28"/>
          <w:szCs w:val="28"/>
          <w:lang w:val="uk-UA"/>
        </w:rPr>
        <w:t xml:space="preserve">Основними пріоритетними </w:t>
      </w:r>
      <w:r w:rsidR="00B00705" w:rsidRPr="00B7626B">
        <w:rPr>
          <w:sz w:val="28"/>
          <w:szCs w:val="28"/>
          <w:lang w:val="uk-UA"/>
        </w:rPr>
        <w:t xml:space="preserve">завданнями економічного і соціального розвитку </w:t>
      </w:r>
      <w:proofErr w:type="spellStart"/>
      <w:r w:rsidR="00B00705" w:rsidRPr="00B7626B">
        <w:rPr>
          <w:sz w:val="28"/>
          <w:szCs w:val="28"/>
          <w:lang w:val="uk-UA" w:eastAsia="uk-UA"/>
        </w:rPr>
        <w:t>Машівської</w:t>
      </w:r>
      <w:proofErr w:type="spellEnd"/>
      <w:r w:rsidR="00B00705" w:rsidRPr="00B7626B">
        <w:rPr>
          <w:sz w:val="28"/>
          <w:szCs w:val="28"/>
          <w:lang w:val="uk-UA" w:eastAsia="uk-UA"/>
        </w:rPr>
        <w:t xml:space="preserve"> селищної територіальної громади є:</w:t>
      </w:r>
    </w:p>
    <w:p w:rsidR="00404933" w:rsidRPr="00B7626B" w:rsidRDefault="00404933" w:rsidP="005D1044">
      <w:pPr>
        <w:spacing w:line="360" w:lineRule="auto"/>
        <w:ind w:firstLine="708"/>
        <w:jc w:val="both"/>
        <w:rPr>
          <w:sz w:val="28"/>
          <w:szCs w:val="28"/>
          <w:lang w:val="uk-UA" w:eastAsia="uk-UA"/>
        </w:rPr>
      </w:pPr>
      <w:r w:rsidRPr="00B7626B">
        <w:rPr>
          <w:sz w:val="28"/>
          <w:szCs w:val="28"/>
          <w:lang w:val="uk-UA" w:eastAsia="uk-UA"/>
        </w:rPr>
        <w:t>забезпечення стабільної роботи системи життєдіяльнос</w:t>
      </w:r>
      <w:r w:rsidR="004D0260">
        <w:rPr>
          <w:sz w:val="28"/>
          <w:szCs w:val="28"/>
          <w:lang w:val="uk-UA" w:eastAsia="uk-UA"/>
        </w:rPr>
        <w:t xml:space="preserve">ті селища і сіл та покращення </w:t>
      </w:r>
      <w:r w:rsidRPr="00B7626B">
        <w:rPr>
          <w:sz w:val="28"/>
          <w:szCs w:val="28"/>
          <w:lang w:val="uk-UA" w:eastAsia="uk-UA"/>
        </w:rPr>
        <w:t>якості життя населення;</w:t>
      </w:r>
    </w:p>
    <w:p w:rsidR="00404933" w:rsidRPr="00B7626B" w:rsidRDefault="00404933" w:rsidP="004D0260">
      <w:pPr>
        <w:spacing w:line="360" w:lineRule="auto"/>
        <w:ind w:firstLine="708"/>
        <w:jc w:val="both"/>
        <w:rPr>
          <w:sz w:val="28"/>
          <w:szCs w:val="28"/>
          <w:lang w:val="uk-UA" w:eastAsia="uk-UA"/>
        </w:rPr>
      </w:pPr>
      <w:r w:rsidRPr="00B7626B">
        <w:rPr>
          <w:sz w:val="28"/>
          <w:szCs w:val="28"/>
          <w:lang w:val="uk-UA" w:eastAsia="uk-UA"/>
        </w:rPr>
        <w:t>підтримка ініціатив громадян</w:t>
      </w:r>
      <w:r w:rsidR="00BE23D5">
        <w:rPr>
          <w:sz w:val="28"/>
          <w:szCs w:val="28"/>
          <w:lang w:val="uk-UA" w:eastAsia="uk-UA"/>
        </w:rPr>
        <w:t>,</w:t>
      </w:r>
      <w:r w:rsidRPr="00B7626B">
        <w:rPr>
          <w:sz w:val="28"/>
          <w:szCs w:val="28"/>
          <w:lang w:val="uk-UA" w:eastAsia="uk-UA"/>
        </w:rPr>
        <w:t xml:space="preserve"> які беруть активну участь у повсякденному житті селищної територіальної громади;</w:t>
      </w:r>
    </w:p>
    <w:p w:rsidR="00404933" w:rsidRPr="00B7626B" w:rsidRDefault="00404933" w:rsidP="004D0260">
      <w:pPr>
        <w:spacing w:line="360" w:lineRule="auto"/>
        <w:ind w:firstLine="708"/>
        <w:jc w:val="both"/>
        <w:rPr>
          <w:sz w:val="28"/>
          <w:szCs w:val="28"/>
          <w:lang w:val="uk-UA"/>
        </w:rPr>
      </w:pPr>
      <w:proofErr w:type="spellStart"/>
      <w:r w:rsidRPr="00B7626B">
        <w:rPr>
          <w:sz w:val="28"/>
          <w:szCs w:val="28"/>
          <w:lang w:val="uk-UA" w:eastAsia="uk-UA"/>
        </w:rPr>
        <w:t>енергоефективність</w:t>
      </w:r>
      <w:proofErr w:type="spellEnd"/>
      <w:r w:rsidRPr="00B7626B">
        <w:rPr>
          <w:sz w:val="28"/>
          <w:szCs w:val="28"/>
          <w:lang w:val="uk-UA" w:eastAsia="uk-UA"/>
        </w:rPr>
        <w:t xml:space="preserve"> та захист навколишнього середовища;</w:t>
      </w:r>
    </w:p>
    <w:p w:rsidR="0033701A" w:rsidRPr="00B7626B" w:rsidRDefault="000416F2" w:rsidP="004D0260">
      <w:pPr>
        <w:spacing w:line="360" w:lineRule="auto"/>
        <w:ind w:firstLine="708"/>
        <w:jc w:val="both"/>
        <w:rPr>
          <w:sz w:val="28"/>
          <w:szCs w:val="28"/>
          <w:lang w:val="uk-UA"/>
        </w:rPr>
      </w:pPr>
      <w:r w:rsidRPr="00B7626B">
        <w:rPr>
          <w:sz w:val="28"/>
          <w:szCs w:val="28"/>
          <w:lang w:val="uk-UA"/>
        </w:rPr>
        <w:t>забезпечення більш здорового способу життя у активній громаді шляхом залучення мешканців до у</w:t>
      </w:r>
      <w:r w:rsidR="00CA3357" w:rsidRPr="00B7626B">
        <w:rPr>
          <w:sz w:val="28"/>
          <w:szCs w:val="28"/>
          <w:lang w:val="uk-UA"/>
        </w:rPr>
        <w:t>часті у спортивних</w:t>
      </w:r>
      <w:r w:rsidRPr="00B7626B">
        <w:rPr>
          <w:sz w:val="28"/>
          <w:szCs w:val="28"/>
          <w:lang w:val="uk-UA"/>
        </w:rPr>
        <w:t xml:space="preserve"> заходах;</w:t>
      </w:r>
    </w:p>
    <w:p w:rsidR="0033701A" w:rsidRPr="00B7626B" w:rsidRDefault="000416F2" w:rsidP="004D0260">
      <w:pPr>
        <w:spacing w:line="360" w:lineRule="auto"/>
        <w:ind w:firstLine="708"/>
        <w:jc w:val="both"/>
        <w:rPr>
          <w:sz w:val="28"/>
          <w:szCs w:val="28"/>
          <w:lang w:val="uk-UA"/>
        </w:rPr>
      </w:pPr>
      <w:r w:rsidRPr="00B7626B">
        <w:rPr>
          <w:sz w:val="28"/>
          <w:szCs w:val="28"/>
          <w:lang w:val="uk-UA"/>
        </w:rPr>
        <w:t>формування оптимальної мережі лікувальних закладів первинного та вторинного рівня для забезпечення доступу мешканців громади до якісних медичних послуг;</w:t>
      </w:r>
    </w:p>
    <w:p w:rsidR="008112FF" w:rsidRPr="005D1044" w:rsidRDefault="008112FF" w:rsidP="005D1044">
      <w:pPr>
        <w:spacing w:line="360" w:lineRule="auto"/>
        <w:jc w:val="both"/>
        <w:rPr>
          <w:color w:val="777777"/>
          <w:sz w:val="28"/>
          <w:szCs w:val="28"/>
          <w:lang w:val="uk-UA"/>
        </w:rPr>
      </w:pPr>
      <w:r>
        <w:rPr>
          <w:b/>
          <w:sz w:val="28"/>
          <w:szCs w:val="28"/>
          <w:lang w:val="uk-UA"/>
        </w:rPr>
        <w:tab/>
      </w:r>
      <w:r w:rsidRPr="005D1044">
        <w:rPr>
          <w:sz w:val="28"/>
          <w:szCs w:val="28"/>
          <w:lang w:val="uk-UA"/>
        </w:rPr>
        <w:t>забезпечення доступної високоякісної освіти, яка забезпечує повноцінний розвиток кожної дитини і її успішну інтеграцію в українське суспільство та європейську інтеграцію.</w:t>
      </w:r>
    </w:p>
    <w:p w:rsidR="0033701A" w:rsidRPr="00B7626B" w:rsidRDefault="0033701A" w:rsidP="007D02CC">
      <w:pPr>
        <w:spacing w:line="360" w:lineRule="auto"/>
        <w:jc w:val="both"/>
        <w:rPr>
          <w:b/>
          <w:sz w:val="28"/>
          <w:szCs w:val="28"/>
          <w:lang w:val="uk-UA"/>
        </w:rPr>
      </w:pPr>
    </w:p>
    <w:p w:rsidR="0033701A" w:rsidRPr="00B7626B" w:rsidRDefault="0033701A" w:rsidP="007D02CC">
      <w:pPr>
        <w:spacing w:line="360" w:lineRule="auto"/>
        <w:jc w:val="both"/>
        <w:rPr>
          <w:b/>
          <w:sz w:val="28"/>
          <w:szCs w:val="28"/>
          <w:lang w:val="uk-UA"/>
        </w:rPr>
      </w:pPr>
    </w:p>
    <w:p w:rsidR="00852FCC" w:rsidRDefault="00852FCC" w:rsidP="00852FCC">
      <w:pPr>
        <w:jc w:val="center"/>
        <w:rPr>
          <w:b/>
          <w:sz w:val="28"/>
          <w:szCs w:val="28"/>
        </w:rPr>
      </w:pPr>
      <w:proofErr w:type="spellStart"/>
      <w:r>
        <w:rPr>
          <w:b/>
          <w:sz w:val="28"/>
          <w:szCs w:val="28"/>
        </w:rPr>
        <w:lastRenderedPageBreak/>
        <w:t>Прогнозні</w:t>
      </w:r>
      <w:proofErr w:type="spellEnd"/>
      <w:r>
        <w:rPr>
          <w:b/>
          <w:sz w:val="28"/>
          <w:szCs w:val="28"/>
        </w:rPr>
        <w:t xml:space="preserve"> </w:t>
      </w:r>
      <w:proofErr w:type="spellStart"/>
      <w:r>
        <w:rPr>
          <w:b/>
          <w:sz w:val="28"/>
          <w:szCs w:val="28"/>
        </w:rPr>
        <w:t>показники</w:t>
      </w:r>
      <w:proofErr w:type="spellEnd"/>
      <w:r>
        <w:rPr>
          <w:b/>
          <w:sz w:val="28"/>
          <w:szCs w:val="28"/>
        </w:rPr>
        <w:t xml:space="preserve"> </w:t>
      </w:r>
    </w:p>
    <w:p w:rsidR="00852FCC" w:rsidRDefault="00852FCC" w:rsidP="00852FCC">
      <w:pPr>
        <w:jc w:val="center"/>
        <w:rPr>
          <w:b/>
          <w:sz w:val="28"/>
          <w:szCs w:val="28"/>
          <w:lang w:val="uk-UA"/>
        </w:rPr>
      </w:pPr>
      <w:proofErr w:type="spellStart"/>
      <w:r>
        <w:rPr>
          <w:b/>
          <w:sz w:val="28"/>
          <w:szCs w:val="28"/>
        </w:rPr>
        <w:t>економічного</w:t>
      </w:r>
      <w:proofErr w:type="spellEnd"/>
      <w:r>
        <w:rPr>
          <w:b/>
          <w:sz w:val="28"/>
          <w:szCs w:val="28"/>
        </w:rPr>
        <w:t xml:space="preserve"> </w:t>
      </w:r>
      <w:proofErr w:type="spellStart"/>
      <w:r>
        <w:rPr>
          <w:b/>
          <w:sz w:val="28"/>
          <w:szCs w:val="28"/>
        </w:rPr>
        <w:t>і</w:t>
      </w:r>
      <w:proofErr w:type="spellEnd"/>
      <w:r>
        <w:rPr>
          <w:b/>
          <w:sz w:val="28"/>
          <w:szCs w:val="28"/>
        </w:rPr>
        <w:t xml:space="preserve"> </w:t>
      </w:r>
      <w:proofErr w:type="spellStart"/>
      <w:proofErr w:type="gramStart"/>
      <w:r>
        <w:rPr>
          <w:b/>
          <w:sz w:val="28"/>
          <w:szCs w:val="28"/>
        </w:rPr>
        <w:t>соц</w:t>
      </w:r>
      <w:proofErr w:type="gramEnd"/>
      <w:r>
        <w:rPr>
          <w:b/>
          <w:sz w:val="28"/>
          <w:szCs w:val="28"/>
        </w:rPr>
        <w:t>іального</w:t>
      </w:r>
      <w:proofErr w:type="spellEnd"/>
      <w:r>
        <w:rPr>
          <w:b/>
          <w:sz w:val="28"/>
          <w:szCs w:val="28"/>
        </w:rPr>
        <w:t xml:space="preserve"> </w:t>
      </w:r>
      <w:proofErr w:type="spellStart"/>
      <w:r>
        <w:rPr>
          <w:b/>
          <w:sz w:val="28"/>
          <w:szCs w:val="28"/>
        </w:rPr>
        <w:t>розвитку</w:t>
      </w:r>
      <w:proofErr w:type="spellEnd"/>
      <w:r>
        <w:rPr>
          <w:b/>
          <w:sz w:val="28"/>
          <w:szCs w:val="28"/>
        </w:rPr>
        <w:t xml:space="preserve"> </w:t>
      </w:r>
      <w:proofErr w:type="spellStart"/>
      <w:r>
        <w:rPr>
          <w:b/>
          <w:sz w:val="28"/>
          <w:szCs w:val="28"/>
          <w:lang w:val="uk-UA"/>
        </w:rPr>
        <w:t>Машівської</w:t>
      </w:r>
      <w:proofErr w:type="spellEnd"/>
      <w:r>
        <w:rPr>
          <w:b/>
          <w:sz w:val="28"/>
          <w:szCs w:val="28"/>
          <w:lang w:val="uk-UA"/>
        </w:rPr>
        <w:t xml:space="preserve"> селищної ТГ</w:t>
      </w:r>
    </w:p>
    <w:p w:rsidR="00852FCC" w:rsidRDefault="00852FCC" w:rsidP="00852FCC">
      <w:pPr>
        <w:jc w:val="center"/>
        <w:rPr>
          <w:b/>
          <w:sz w:val="28"/>
          <w:szCs w:val="28"/>
        </w:rPr>
      </w:pPr>
      <w:r>
        <w:rPr>
          <w:b/>
          <w:sz w:val="28"/>
          <w:szCs w:val="28"/>
        </w:rPr>
        <w:t>на 20</w:t>
      </w:r>
      <w:r>
        <w:rPr>
          <w:b/>
          <w:sz w:val="28"/>
          <w:szCs w:val="28"/>
          <w:lang w:val="uk-UA"/>
        </w:rPr>
        <w:t>22</w:t>
      </w:r>
      <w:r>
        <w:rPr>
          <w:b/>
          <w:sz w:val="28"/>
          <w:szCs w:val="28"/>
        </w:rPr>
        <w:t>-20</w:t>
      </w:r>
      <w:r>
        <w:rPr>
          <w:b/>
          <w:sz w:val="28"/>
          <w:szCs w:val="28"/>
          <w:lang w:val="uk-UA"/>
        </w:rPr>
        <w:t>24</w:t>
      </w:r>
      <w:r>
        <w:rPr>
          <w:b/>
          <w:sz w:val="28"/>
          <w:szCs w:val="28"/>
        </w:rPr>
        <w:t xml:space="preserve"> роки</w:t>
      </w:r>
    </w:p>
    <w:p w:rsidR="00852FCC" w:rsidRDefault="00852FCC" w:rsidP="00852FCC">
      <w:pPr>
        <w:jc w:val="center"/>
        <w:rPr>
          <w:b/>
          <w:sz w:val="20"/>
          <w:szCs w:val="20"/>
        </w:rPr>
      </w:pPr>
    </w:p>
    <w:tbl>
      <w:tblPr>
        <w:tblW w:w="9820"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
        <w:gridCol w:w="3777"/>
        <w:gridCol w:w="1351"/>
        <w:gridCol w:w="1418"/>
        <w:gridCol w:w="1276"/>
        <w:gridCol w:w="1275"/>
      </w:tblGrid>
      <w:tr w:rsidR="00852FCC" w:rsidTr="00852FCC">
        <w:trPr>
          <w:trHeight w:val="750"/>
          <w:tblHeader/>
        </w:trPr>
        <w:tc>
          <w:tcPr>
            <w:tcW w:w="723" w:type="dxa"/>
            <w:tcBorders>
              <w:top w:val="single" w:sz="4" w:space="0" w:color="auto"/>
              <w:left w:val="single" w:sz="4" w:space="0" w:color="auto"/>
              <w:bottom w:val="single" w:sz="4" w:space="0" w:color="auto"/>
              <w:right w:val="single" w:sz="4" w:space="0" w:color="auto"/>
            </w:tcBorders>
            <w:vAlign w:val="center"/>
            <w:hideMark/>
          </w:tcPr>
          <w:p w:rsidR="00852FCC" w:rsidRDefault="00852FCC">
            <w:pPr>
              <w:jc w:val="center"/>
              <w:rPr>
                <w:b/>
                <w:color w:val="000000"/>
              </w:rPr>
            </w:pPr>
            <w:r>
              <w:rPr>
                <w:b/>
                <w:color w:val="000000"/>
              </w:rPr>
              <w:t>№</w:t>
            </w:r>
          </w:p>
          <w:p w:rsidR="00852FCC" w:rsidRDefault="00852FCC">
            <w:pPr>
              <w:jc w:val="center"/>
              <w:rPr>
                <w:b/>
                <w:color w:val="000000"/>
              </w:rPr>
            </w:pP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jc w:val="center"/>
              <w:rPr>
                <w:b/>
                <w:color w:val="000000"/>
              </w:rPr>
            </w:pPr>
            <w:proofErr w:type="spellStart"/>
            <w:r>
              <w:rPr>
                <w:b/>
                <w:color w:val="000000"/>
              </w:rPr>
              <w:t>Показник</w:t>
            </w:r>
            <w:proofErr w:type="spellEnd"/>
          </w:p>
        </w:tc>
        <w:tc>
          <w:tcPr>
            <w:tcW w:w="1351" w:type="dxa"/>
            <w:tcBorders>
              <w:top w:val="single" w:sz="4" w:space="0" w:color="auto"/>
              <w:left w:val="single" w:sz="4" w:space="0" w:color="auto"/>
              <w:bottom w:val="single" w:sz="4" w:space="0" w:color="auto"/>
              <w:right w:val="single" w:sz="4" w:space="0" w:color="auto"/>
            </w:tcBorders>
            <w:hideMark/>
          </w:tcPr>
          <w:p w:rsidR="00852FCC" w:rsidRDefault="00852FCC">
            <w:pPr>
              <w:jc w:val="center"/>
              <w:rPr>
                <w:b/>
                <w:color w:val="000000"/>
                <w:lang w:val="uk-UA"/>
              </w:rPr>
            </w:pPr>
            <w:r>
              <w:rPr>
                <w:b/>
                <w:color w:val="000000"/>
                <w:lang w:val="uk-UA"/>
              </w:rPr>
              <w:t>Одиниця виміру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jc w:val="center"/>
              <w:rPr>
                <w:b/>
                <w:color w:val="000000"/>
                <w:lang w:val="uk-UA"/>
              </w:rPr>
            </w:pPr>
            <w:r>
              <w:rPr>
                <w:b/>
                <w:color w:val="000000"/>
                <w:lang w:val="uk-UA"/>
              </w:rPr>
              <w:t>2022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jc w:val="center"/>
              <w:rPr>
                <w:b/>
                <w:color w:val="000000"/>
                <w:lang w:val="uk-UA"/>
              </w:rPr>
            </w:pPr>
            <w:r>
              <w:rPr>
                <w:b/>
                <w:color w:val="000000"/>
                <w:lang w:val="uk-UA"/>
              </w:rPr>
              <w:t>2023</w:t>
            </w:r>
          </w:p>
        </w:tc>
        <w:tc>
          <w:tcPr>
            <w:tcW w:w="1275" w:type="dxa"/>
            <w:tcBorders>
              <w:top w:val="single" w:sz="4" w:space="0" w:color="auto"/>
              <w:left w:val="single" w:sz="4" w:space="0" w:color="auto"/>
              <w:bottom w:val="single" w:sz="4" w:space="0" w:color="auto"/>
              <w:right w:val="single" w:sz="4" w:space="0" w:color="auto"/>
            </w:tcBorders>
          </w:tcPr>
          <w:p w:rsidR="00852FCC" w:rsidRDefault="00852FCC">
            <w:pPr>
              <w:jc w:val="center"/>
              <w:rPr>
                <w:b/>
                <w:color w:val="000000"/>
                <w:lang w:val="uk-UA"/>
              </w:rPr>
            </w:pPr>
          </w:p>
          <w:p w:rsidR="00852FCC" w:rsidRDefault="00852FCC">
            <w:pPr>
              <w:jc w:val="center"/>
              <w:rPr>
                <w:b/>
                <w:color w:val="000000"/>
                <w:lang w:val="uk-UA"/>
              </w:rPr>
            </w:pPr>
            <w:r>
              <w:rPr>
                <w:b/>
                <w:color w:val="000000"/>
                <w:lang w:val="uk-UA"/>
              </w:rPr>
              <w:t>2024</w:t>
            </w:r>
          </w:p>
          <w:p w:rsidR="00852FCC" w:rsidRDefault="00852FCC">
            <w:pPr>
              <w:jc w:val="center"/>
              <w:rPr>
                <w:b/>
                <w:color w:val="000000"/>
                <w:lang w:val="uk-UA"/>
              </w:rPr>
            </w:pP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lang w:val="uk-UA"/>
              </w:rPr>
            </w:pPr>
            <w:r>
              <w:rPr>
                <w:color w:val="000000"/>
                <w:lang w:val="uk-UA"/>
              </w:rPr>
              <w:t>1.</w:t>
            </w:r>
          </w:p>
        </w:tc>
        <w:tc>
          <w:tcPr>
            <w:tcW w:w="3777"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rPr>
                <w:color w:val="000000"/>
              </w:rPr>
            </w:pPr>
            <w:r>
              <w:rPr>
                <w:color w:val="000000"/>
                <w:lang w:val="uk-UA"/>
              </w:rPr>
              <w:t>Ч</w:t>
            </w:r>
            <w:proofErr w:type="spellStart"/>
            <w:r>
              <w:rPr>
                <w:color w:val="000000"/>
              </w:rPr>
              <w:t>исельність</w:t>
            </w:r>
            <w:proofErr w:type="spellEnd"/>
            <w:r>
              <w:rPr>
                <w:color w:val="000000"/>
              </w:rPr>
              <w:t xml:space="preserve"> </w:t>
            </w:r>
            <w:r>
              <w:rPr>
                <w:color w:val="000000"/>
                <w:lang w:val="uk-UA"/>
              </w:rPr>
              <w:t>постійно</w:t>
            </w:r>
            <w:r>
              <w:rPr>
                <w:color w:val="000000"/>
              </w:rPr>
              <w:t xml:space="preserve">го </w:t>
            </w:r>
            <w:proofErr w:type="spellStart"/>
            <w:r>
              <w:rPr>
                <w:color w:val="000000"/>
              </w:rPr>
              <w:t>населення</w:t>
            </w:r>
            <w:proofErr w:type="spellEnd"/>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rPr>
            </w:pPr>
            <w:proofErr w:type="spellStart"/>
            <w:proofErr w:type="gramStart"/>
            <w:r>
              <w:rPr>
                <w:color w:val="000000"/>
              </w:rPr>
              <w:t>осіб</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12440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12400</w:t>
            </w:r>
          </w:p>
        </w:tc>
        <w:tc>
          <w:tcPr>
            <w:tcW w:w="1275"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color w:val="000000"/>
                <w:lang w:val="uk-UA"/>
              </w:rPr>
            </w:pPr>
          </w:p>
          <w:p w:rsidR="00852FCC" w:rsidRDefault="00852FCC">
            <w:pPr>
              <w:spacing w:line="276" w:lineRule="auto"/>
              <w:jc w:val="center"/>
              <w:rPr>
                <w:color w:val="000000"/>
                <w:lang w:val="uk-UA"/>
              </w:rPr>
            </w:pPr>
            <w:r>
              <w:rPr>
                <w:color w:val="000000"/>
                <w:lang w:val="uk-UA"/>
              </w:rPr>
              <w:t>12350</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lang w:val="uk-UA"/>
              </w:rPr>
            </w:pPr>
            <w:r>
              <w:rPr>
                <w:color w:val="000000"/>
                <w:lang w:val="uk-UA"/>
              </w:rPr>
              <w:t>2.</w:t>
            </w:r>
          </w:p>
        </w:tc>
        <w:tc>
          <w:tcPr>
            <w:tcW w:w="3777"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pPr>
            <w:proofErr w:type="spellStart"/>
            <w:r>
              <w:rPr>
                <w:bCs/>
                <w:lang w:eastAsia="uk-UA"/>
              </w:rPr>
              <w:t>Кількість</w:t>
            </w:r>
            <w:proofErr w:type="spellEnd"/>
            <w:r>
              <w:rPr>
                <w:bCs/>
                <w:lang w:eastAsia="uk-UA"/>
              </w:rPr>
              <w:t xml:space="preserve"> </w:t>
            </w:r>
            <w:proofErr w:type="spellStart"/>
            <w:r>
              <w:rPr>
                <w:bCs/>
                <w:lang w:eastAsia="uk-UA"/>
              </w:rPr>
              <w:t>фізичних</w:t>
            </w:r>
            <w:proofErr w:type="spellEnd"/>
            <w:r>
              <w:rPr>
                <w:bCs/>
                <w:lang w:eastAsia="uk-UA"/>
              </w:rPr>
              <w:t xml:space="preserve"> </w:t>
            </w:r>
            <w:proofErr w:type="spellStart"/>
            <w:r>
              <w:rPr>
                <w:bCs/>
                <w:lang w:eastAsia="uk-UA"/>
              </w:rPr>
              <w:t>осіб</w:t>
            </w:r>
            <w:proofErr w:type="spellEnd"/>
            <w:r>
              <w:rPr>
                <w:bCs/>
                <w:lang w:eastAsia="uk-UA"/>
              </w:rPr>
              <w:t xml:space="preserve"> </w:t>
            </w:r>
            <w:proofErr w:type="spellStart"/>
            <w:proofErr w:type="gramStart"/>
            <w:r>
              <w:rPr>
                <w:bCs/>
                <w:lang w:eastAsia="uk-UA"/>
              </w:rPr>
              <w:t>п</w:t>
            </w:r>
            <w:proofErr w:type="gramEnd"/>
            <w:r>
              <w:rPr>
                <w:bCs/>
                <w:lang w:eastAsia="uk-UA"/>
              </w:rPr>
              <w:t>ідприємців</w:t>
            </w:r>
            <w:proofErr w:type="spellEnd"/>
            <w:r>
              <w:rPr>
                <w:bCs/>
                <w:lang w:eastAsia="uk-UA"/>
              </w:rPr>
              <w:t xml:space="preserve"> на 1000 </w:t>
            </w:r>
            <w:proofErr w:type="spellStart"/>
            <w:r>
              <w:rPr>
                <w:bCs/>
                <w:lang w:eastAsia="uk-UA"/>
              </w:rPr>
              <w:t>населення</w:t>
            </w:r>
            <w:proofErr w:type="spellEnd"/>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bCs/>
                <w:lang w:val="uk-UA" w:eastAsia="uk-UA"/>
              </w:rPr>
            </w:pPr>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17</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18</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lang w:val="uk-UA"/>
              </w:rPr>
            </w:pPr>
            <w:r>
              <w:rPr>
                <w:color w:val="000000"/>
                <w:lang w:val="uk-UA"/>
              </w:rPr>
              <w:t>3.</w:t>
            </w:r>
          </w:p>
        </w:tc>
        <w:tc>
          <w:tcPr>
            <w:tcW w:w="3777"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rPr>
                <w:color w:val="000000"/>
              </w:rPr>
            </w:pPr>
            <w:proofErr w:type="spellStart"/>
            <w:r>
              <w:rPr>
                <w:color w:val="000000"/>
              </w:rPr>
              <w:t>Середньомісячна</w:t>
            </w:r>
            <w:proofErr w:type="spellEnd"/>
            <w:r>
              <w:rPr>
                <w:color w:val="000000"/>
              </w:rPr>
              <w:t xml:space="preserve"> </w:t>
            </w:r>
            <w:proofErr w:type="spellStart"/>
            <w:r>
              <w:rPr>
                <w:color w:val="000000"/>
              </w:rPr>
              <w:t>заробітна</w:t>
            </w:r>
            <w:proofErr w:type="spellEnd"/>
            <w:r>
              <w:rPr>
                <w:color w:val="000000"/>
              </w:rPr>
              <w:t xml:space="preserve"> плата </w:t>
            </w:r>
            <w:proofErr w:type="spellStart"/>
            <w:r>
              <w:rPr>
                <w:color w:val="000000"/>
              </w:rPr>
              <w:t>штатних</w:t>
            </w:r>
            <w:proofErr w:type="spellEnd"/>
            <w:r>
              <w:rPr>
                <w:color w:val="000000"/>
              </w:rPr>
              <w:t xml:space="preserve"> </w:t>
            </w:r>
            <w:proofErr w:type="spellStart"/>
            <w:r>
              <w:rPr>
                <w:color w:val="000000"/>
              </w:rPr>
              <w:t>працівникі</w:t>
            </w:r>
            <w:proofErr w:type="gramStart"/>
            <w:r>
              <w:rPr>
                <w:color w:val="000000"/>
              </w:rPr>
              <w:t>в</w:t>
            </w:r>
            <w:proofErr w:type="spellEnd"/>
            <w:proofErr w:type="gramEnd"/>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rPr>
            </w:pPr>
            <w:proofErr w:type="spellStart"/>
            <w:r>
              <w:rPr>
                <w:color w:val="000000"/>
              </w:rPr>
              <w:t>грн</w:t>
            </w:r>
            <w:proofErr w:type="spellEnd"/>
            <w:r>
              <w:rPr>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11250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11700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12200</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lang w:val="uk-UA"/>
              </w:rPr>
            </w:pPr>
            <w:r>
              <w:rPr>
                <w:color w:val="000000"/>
                <w:lang w:val="uk-UA"/>
              </w:rPr>
              <w:t>4.</w:t>
            </w:r>
          </w:p>
        </w:tc>
        <w:tc>
          <w:tcPr>
            <w:tcW w:w="3777"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rPr>
                <w:color w:val="000000"/>
                <w:lang w:val="uk-UA"/>
              </w:rPr>
            </w:pPr>
            <w:r>
              <w:rPr>
                <w:color w:val="000000"/>
                <w:lang w:val="uk-UA"/>
              </w:rPr>
              <w:t>Кількість створених робочих місць</w:t>
            </w:r>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color w:val="000000"/>
                <w:lang w:val="uk-UA"/>
              </w:rPr>
            </w:pPr>
            <w:r>
              <w:rPr>
                <w:color w:val="000000"/>
                <w:lang w:val="uk-UA"/>
              </w:rPr>
              <w:t>одиниць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20</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25</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5.</w:t>
            </w:r>
          </w:p>
        </w:tc>
        <w:tc>
          <w:tcPr>
            <w:tcW w:w="3777"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rPr>
                <w:bCs/>
                <w:lang w:eastAsia="uk-UA"/>
              </w:rPr>
            </w:pPr>
            <w:proofErr w:type="spellStart"/>
            <w:r>
              <w:t>Кількість</w:t>
            </w:r>
            <w:proofErr w:type="spellEnd"/>
            <w:r>
              <w:t xml:space="preserve"> </w:t>
            </w:r>
            <w:proofErr w:type="spellStart"/>
            <w:r>
              <w:t>наданих</w:t>
            </w:r>
            <w:proofErr w:type="spellEnd"/>
            <w:r>
              <w:t xml:space="preserve"> </w:t>
            </w:r>
            <w:proofErr w:type="spellStart"/>
            <w:r>
              <w:t>адміністративних</w:t>
            </w:r>
            <w:proofErr w:type="spellEnd"/>
            <w:r>
              <w:t xml:space="preserve"> </w:t>
            </w:r>
            <w:proofErr w:type="spellStart"/>
            <w:r>
              <w:t>послуг</w:t>
            </w:r>
            <w:proofErr w:type="spellEnd"/>
            <w:r>
              <w:t xml:space="preserve"> через </w:t>
            </w:r>
            <w:proofErr w:type="spellStart"/>
            <w:r>
              <w:t>центри</w:t>
            </w:r>
            <w:proofErr w:type="spellEnd"/>
            <w:r>
              <w:t xml:space="preserve">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bCs/>
                <w:lang w:val="uk-UA" w:eastAsia="uk-UA"/>
              </w:rPr>
            </w:pPr>
            <w:r>
              <w:rPr>
                <w:bCs/>
                <w:lang w:val="uk-UA" w:eastAsia="uk-UA"/>
              </w:rPr>
              <w:t>одиниць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4400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5000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5400</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6.</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color w:val="000000"/>
              </w:rPr>
            </w:pPr>
            <w:proofErr w:type="spellStart"/>
            <w:r>
              <w:rPr>
                <w:color w:val="000000"/>
              </w:rPr>
              <w:t>Обсяг</w:t>
            </w:r>
            <w:proofErr w:type="spellEnd"/>
            <w:r>
              <w:rPr>
                <w:color w:val="000000"/>
              </w:rPr>
              <w:t xml:space="preserve"> </w:t>
            </w:r>
            <w:proofErr w:type="spellStart"/>
            <w:r>
              <w:rPr>
                <w:color w:val="000000"/>
              </w:rPr>
              <w:t>капітальних</w:t>
            </w:r>
            <w:proofErr w:type="spellEnd"/>
            <w:r>
              <w:rPr>
                <w:color w:val="000000"/>
              </w:rPr>
              <w:t xml:space="preserve"> </w:t>
            </w:r>
            <w:proofErr w:type="spellStart"/>
            <w:r>
              <w:rPr>
                <w:color w:val="000000"/>
              </w:rPr>
              <w:t>інвестицій</w:t>
            </w:r>
            <w:proofErr w:type="spellEnd"/>
            <w:r>
              <w:rPr>
                <w:color w:val="000000"/>
              </w:rPr>
              <w:t xml:space="preserve"> у </w:t>
            </w:r>
            <w:proofErr w:type="spellStart"/>
            <w:r>
              <w:rPr>
                <w:color w:val="000000"/>
              </w:rPr>
              <w:t>розрахунку</w:t>
            </w:r>
            <w:proofErr w:type="spellEnd"/>
            <w:r>
              <w:rPr>
                <w:color w:val="000000"/>
              </w:rPr>
              <w:t xml:space="preserve"> на одну особу</w:t>
            </w:r>
          </w:p>
        </w:tc>
        <w:tc>
          <w:tcPr>
            <w:tcW w:w="1351" w:type="dxa"/>
            <w:tcBorders>
              <w:top w:val="single" w:sz="4" w:space="0" w:color="auto"/>
              <w:left w:val="single" w:sz="4" w:space="0" w:color="auto"/>
              <w:bottom w:val="single" w:sz="4" w:space="0" w:color="auto"/>
              <w:right w:val="single" w:sz="4" w:space="0" w:color="auto"/>
            </w:tcBorders>
            <w:hideMark/>
          </w:tcPr>
          <w:p w:rsidR="00852FCC" w:rsidRDefault="00852FCC">
            <w:pPr>
              <w:spacing w:line="276" w:lineRule="auto"/>
              <w:jc w:val="center"/>
              <w:rPr>
                <w:color w:val="000000"/>
              </w:rPr>
            </w:pPr>
            <w:proofErr w:type="spellStart"/>
            <w:r>
              <w:rPr>
                <w:color w:val="000000"/>
              </w:rPr>
              <w:t>грн</w:t>
            </w:r>
            <w:proofErr w:type="spellEnd"/>
            <w:r>
              <w:rPr>
                <w:color w:val="00000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556,45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585,99</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pPr>
            <w:r>
              <w:t>615,04</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7.</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r>
              <w:rPr>
                <w:bCs/>
                <w:lang w:eastAsia="uk-UA"/>
              </w:rPr>
              <w:t xml:space="preserve">Доходи бюджету </w:t>
            </w:r>
            <w:r>
              <w:rPr>
                <w:bCs/>
                <w:lang w:val="uk-UA" w:eastAsia="uk-UA"/>
              </w:rPr>
              <w:t xml:space="preserve">селищної </w:t>
            </w:r>
            <w:proofErr w:type="gramStart"/>
            <w:r>
              <w:rPr>
                <w:bCs/>
                <w:lang w:val="uk-UA" w:eastAsia="uk-UA"/>
              </w:rPr>
              <w:t>р</w:t>
            </w:r>
            <w:proofErr w:type="spellStart"/>
            <w:r>
              <w:rPr>
                <w:bCs/>
                <w:lang w:eastAsia="uk-UA"/>
              </w:rPr>
              <w:t>ади</w:t>
            </w:r>
            <w:proofErr w:type="spellEnd"/>
            <w:proofErr w:type="gramEnd"/>
            <w:r>
              <w:rPr>
                <w:bCs/>
                <w:lang w:eastAsia="uk-UA"/>
              </w:rPr>
              <w:t xml:space="preserve"> (без </w:t>
            </w:r>
            <w:proofErr w:type="spellStart"/>
            <w:r>
              <w:rPr>
                <w:bCs/>
                <w:lang w:eastAsia="uk-UA"/>
              </w:rPr>
              <w:t>трансфертів</w:t>
            </w:r>
            <w:proofErr w:type="spellEnd"/>
            <w:r>
              <w:rPr>
                <w:bCs/>
                <w:lang w:eastAsia="uk-UA"/>
              </w:rPr>
              <w:t>) на 1 особу</w:t>
            </w:r>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proofErr w:type="spellStart"/>
            <w:r>
              <w:rPr>
                <w:bCs/>
                <w:lang w:eastAsia="uk-UA"/>
              </w:rPr>
              <w:t>грн</w:t>
            </w:r>
            <w:proofErr w:type="spellEnd"/>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12771,3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lang w:val="uk-UA"/>
              </w:rPr>
            </w:pPr>
            <w:r>
              <w:rPr>
                <w:lang w:val="uk-UA"/>
              </w:rPr>
              <w:t>13829,8</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lang w:val="uk-UA"/>
              </w:rPr>
            </w:pPr>
            <w:r>
              <w:rPr>
                <w:lang w:val="uk-UA"/>
              </w:rPr>
              <w:t>14523,7</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8.</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Частка</w:t>
            </w:r>
            <w:proofErr w:type="spellEnd"/>
            <w:r>
              <w:rPr>
                <w:bCs/>
                <w:lang w:eastAsia="uk-UA"/>
              </w:rPr>
              <w:t xml:space="preserve"> </w:t>
            </w:r>
            <w:proofErr w:type="spellStart"/>
            <w:r>
              <w:rPr>
                <w:bCs/>
                <w:lang w:eastAsia="uk-UA"/>
              </w:rPr>
              <w:t>видаткі</w:t>
            </w:r>
            <w:proofErr w:type="gramStart"/>
            <w:r>
              <w:rPr>
                <w:bCs/>
                <w:lang w:eastAsia="uk-UA"/>
              </w:rPr>
              <w:t>в</w:t>
            </w:r>
            <w:proofErr w:type="spellEnd"/>
            <w:proofErr w:type="gramEnd"/>
            <w:r>
              <w:rPr>
                <w:bCs/>
                <w:lang w:eastAsia="uk-UA"/>
              </w:rPr>
              <w:t xml:space="preserve"> бюджету </w:t>
            </w:r>
            <w:proofErr w:type="spellStart"/>
            <w:r>
              <w:rPr>
                <w:bCs/>
                <w:lang w:eastAsia="uk-UA"/>
              </w:rPr>
              <w:t>розвитку</w:t>
            </w:r>
            <w:proofErr w:type="spellEnd"/>
            <w:r>
              <w:rPr>
                <w:bCs/>
                <w:lang w:eastAsia="uk-UA"/>
              </w:rPr>
              <w:t xml:space="preserve"> в </w:t>
            </w:r>
            <w:proofErr w:type="spellStart"/>
            <w:r>
              <w:rPr>
                <w:bCs/>
                <w:lang w:eastAsia="uk-UA"/>
              </w:rPr>
              <w:t>загальному</w:t>
            </w:r>
            <w:proofErr w:type="spellEnd"/>
            <w:r>
              <w:rPr>
                <w:bCs/>
                <w:lang w:eastAsia="uk-UA"/>
              </w:rPr>
              <w:t xml:space="preserve"> </w:t>
            </w:r>
            <w:proofErr w:type="spellStart"/>
            <w:r>
              <w:rPr>
                <w:bCs/>
                <w:lang w:eastAsia="uk-UA"/>
              </w:rPr>
              <w:t>обсязі</w:t>
            </w:r>
            <w:proofErr w:type="spellEnd"/>
            <w:r>
              <w:rPr>
                <w:bCs/>
                <w:lang w:eastAsia="uk-UA"/>
              </w:rPr>
              <w:t xml:space="preserve"> </w:t>
            </w:r>
            <w:proofErr w:type="spellStart"/>
            <w:r>
              <w:rPr>
                <w:bCs/>
                <w:lang w:eastAsia="uk-UA"/>
              </w:rPr>
              <w:t>видаткі</w:t>
            </w:r>
            <w:proofErr w:type="spellEnd"/>
            <w:r>
              <w:rPr>
                <w:bCs/>
                <w:lang w:val="uk-UA" w:eastAsia="uk-UA"/>
              </w:rPr>
              <w:t>в селищної р</w:t>
            </w:r>
            <w:proofErr w:type="spellStart"/>
            <w:r>
              <w:rPr>
                <w:bCs/>
                <w:lang w:eastAsia="uk-UA"/>
              </w:rPr>
              <w:t>ади</w:t>
            </w:r>
            <w:proofErr w:type="spellEnd"/>
            <w:r>
              <w:rPr>
                <w:bCs/>
                <w:lang w:eastAsia="uk-UA"/>
              </w:rPr>
              <w:t xml:space="preserve"> (без </w:t>
            </w:r>
            <w:proofErr w:type="spellStart"/>
            <w:r>
              <w:rPr>
                <w:bCs/>
                <w:lang w:eastAsia="uk-UA"/>
              </w:rPr>
              <w:t>урахування</w:t>
            </w:r>
            <w:proofErr w:type="spellEnd"/>
            <w:r>
              <w:rPr>
                <w:bCs/>
                <w:lang w:eastAsia="uk-UA"/>
              </w:rPr>
              <w:t xml:space="preserve"> </w:t>
            </w:r>
            <w:proofErr w:type="spellStart"/>
            <w:r>
              <w:rPr>
                <w:bCs/>
                <w:lang w:eastAsia="uk-UA"/>
              </w:rPr>
              <w:t>власних</w:t>
            </w:r>
            <w:proofErr w:type="spellEnd"/>
            <w:r>
              <w:rPr>
                <w:bCs/>
                <w:lang w:eastAsia="uk-UA"/>
              </w:rPr>
              <w:t xml:space="preserve"> </w:t>
            </w:r>
            <w:proofErr w:type="spellStart"/>
            <w:r>
              <w:rPr>
                <w:bCs/>
                <w:lang w:eastAsia="uk-UA"/>
              </w:rPr>
              <w:t>надходжень</w:t>
            </w:r>
            <w:proofErr w:type="spellEnd"/>
            <w:r>
              <w:rPr>
                <w:bCs/>
                <w:lang w:eastAsia="uk-UA"/>
              </w:rPr>
              <w:t xml:space="preserve"> </w:t>
            </w:r>
            <w:proofErr w:type="spellStart"/>
            <w:r>
              <w:rPr>
                <w:bCs/>
                <w:lang w:eastAsia="uk-UA"/>
              </w:rPr>
              <w:t>бюджетних</w:t>
            </w:r>
            <w:proofErr w:type="spellEnd"/>
            <w:r>
              <w:rPr>
                <w:bCs/>
                <w:lang w:eastAsia="uk-UA"/>
              </w:rPr>
              <w:t xml:space="preserve"> </w:t>
            </w:r>
            <w:proofErr w:type="spellStart"/>
            <w:r>
              <w:rPr>
                <w:bCs/>
                <w:lang w:eastAsia="uk-UA"/>
              </w:rPr>
              <w:t>установ</w:t>
            </w:r>
            <w:proofErr w:type="spellEnd"/>
            <w:r>
              <w:rPr>
                <w:bCs/>
                <w:lang w:eastAsia="uk-UA"/>
              </w:rPr>
              <w:t>)</w:t>
            </w:r>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bCs/>
                <w:lang w:eastAsia="uk-UA"/>
              </w:rPr>
            </w:pPr>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3,3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3,3</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1,6</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9.</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proofErr w:type="gramStart"/>
            <w:r>
              <w:rPr>
                <w:bCs/>
                <w:lang w:eastAsia="uk-UA"/>
              </w:rPr>
              <w:t>Обсяг</w:t>
            </w:r>
            <w:proofErr w:type="spellEnd"/>
            <w:r>
              <w:rPr>
                <w:bCs/>
                <w:lang w:eastAsia="uk-UA"/>
              </w:rPr>
              <w:t xml:space="preserve"> </w:t>
            </w:r>
            <w:proofErr w:type="spellStart"/>
            <w:r>
              <w:rPr>
                <w:bCs/>
                <w:lang w:eastAsia="uk-UA"/>
              </w:rPr>
              <w:t>надходжень</w:t>
            </w:r>
            <w:proofErr w:type="spellEnd"/>
            <w:r>
              <w:rPr>
                <w:bCs/>
                <w:lang w:eastAsia="uk-UA"/>
              </w:rPr>
              <w:t xml:space="preserve"> до бюджету </w:t>
            </w:r>
            <w:r>
              <w:rPr>
                <w:bCs/>
                <w:lang w:val="uk-UA" w:eastAsia="uk-UA"/>
              </w:rPr>
              <w:t>селищної р</w:t>
            </w:r>
            <w:proofErr w:type="spellStart"/>
            <w:r>
              <w:rPr>
                <w:bCs/>
                <w:lang w:eastAsia="uk-UA"/>
              </w:rPr>
              <w:t>ади</w:t>
            </w:r>
            <w:proofErr w:type="spellEnd"/>
            <w:r>
              <w:rPr>
                <w:bCs/>
                <w:lang w:eastAsia="uk-UA"/>
              </w:rPr>
              <w:t xml:space="preserve"> </w:t>
            </w:r>
            <w:proofErr w:type="spellStart"/>
            <w:r>
              <w:rPr>
                <w:bCs/>
                <w:lang w:eastAsia="uk-UA"/>
              </w:rPr>
              <w:t>від</w:t>
            </w:r>
            <w:proofErr w:type="spellEnd"/>
            <w:r>
              <w:rPr>
                <w:bCs/>
                <w:lang w:eastAsia="uk-UA"/>
              </w:rPr>
              <w:t xml:space="preserve"> </w:t>
            </w:r>
            <w:proofErr w:type="spellStart"/>
            <w:r>
              <w:rPr>
                <w:bCs/>
                <w:lang w:eastAsia="uk-UA"/>
              </w:rPr>
              <w:t>сплати</w:t>
            </w:r>
            <w:proofErr w:type="spellEnd"/>
            <w:r>
              <w:rPr>
                <w:bCs/>
                <w:lang w:eastAsia="uk-UA"/>
              </w:rPr>
              <w:t xml:space="preserve"> </w:t>
            </w:r>
            <w:proofErr w:type="spellStart"/>
            <w:r>
              <w:rPr>
                <w:bCs/>
                <w:lang w:eastAsia="uk-UA"/>
              </w:rPr>
              <w:t>податку</w:t>
            </w:r>
            <w:proofErr w:type="spellEnd"/>
            <w:r>
              <w:rPr>
                <w:bCs/>
                <w:lang w:eastAsia="uk-UA"/>
              </w:rPr>
              <w:t xml:space="preserve"> на доходи </w:t>
            </w:r>
            <w:proofErr w:type="spellStart"/>
            <w:r>
              <w:rPr>
                <w:bCs/>
                <w:lang w:eastAsia="uk-UA"/>
              </w:rPr>
              <w:t>фізичних</w:t>
            </w:r>
            <w:proofErr w:type="spellEnd"/>
            <w:r>
              <w:rPr>
                <w:bCs/>
                <w:lang w:eastAsia="uk-UA"/>
              </w:rPr>
              <w:t xml:space="preserve"> </w:t>
            </w:r>
            <w:proofErr w:type="spellStart"/>
            <w:r>
              <w:rPr>
                <w:bCs/>
                <w:lang w:eastAsia="uk-UA"/>
              </w:rPr>
              <w:t>осіб</w:t>
            </w:r>
            <w:proofErr w:type="spellEnd"/>
            <w:r>
              <w:rPr>
                <w:bCs/>
                <w:lang w:eastAsia="uk-UA"/>
              </w:rPr>
              <w:t xml:space="preserve"> на 1 особу</w:t>
            </w:r>
            <w:proofErr w:type="gramEnd"/>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bCs/>
                <w:lang w:eastAsia="uk-UA"/>
              </w:rPr>
            </w:pPr>
            <w:proofErr w:type="spellStart"/>
            <w:r>
              <w:rPr>
                <w:bCs/>
                <w:lang w:eastAsia="uk-UA"/>
              </w:rPr>
              <w:t>грн</w:t>
            </w:r>
            <w:proofErr w:type="spellEnd"/>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7710,59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8470,34</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9082,96</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10.</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Обсяг</w:t>
            </w:r>
            <w:proofErr w:type="spellEnd"/>
            <w:r>
              <w:rPr>
                <w:bCs/>
                <w:lang w:eastAsia="uk-UA"/>
              </w:rPr>
              <w:t xml:space="preserve"> </w:t>
            </w:r>
            <w:proofErr w:type="spellStart"/>
            <w:r>
              <w:rPr>
                <w:bCs/>
                <w:lang w:eastAsia="uk-UA"/>
              </w:rPr>
              <w:t>надходжень</w:t>
            </w:r>
            <w:proofErr w:type="spellEnd"/>
            <w:r>
              <w:rPr>
                <w:bCs/>
                <w:lang w:eastAsia="uk-UA"/>
              </w:rPr>
              <w:t xml:space="preserve"> </w:t>
            </w:r>
            <w:proofErr w:type="gramStart"/>
            <w:r>
              <w:rPr>
                <w:bCs/>
                <w:lang w:eastAsia="uk-UA"/>
              </w:rPr>
              <w:t>до</w:t>
            </w:r>
            <w:proofErr w:type="gramEnd"/>
            <w:r>
              <w:rPr>
                <w:bCs/>
                <w:lang w:eastAsia="uk-UA"/>
              </w:rPr>
              <w:t xml:space="preserve"> бюджету </w:t>
            </w:r>
            <w:r>
              <w:rPr>
                <w:bCs/>
                <w:lang w:val="uk-UA" w:eastAsia="uk-UA"/>
              </w:rPr>
              <w:t>селищної  р</w:t>
            </w:r>
            <w:proofErr w:type="spellStart"/>
            <w:r>
              <w:rPr>
                <w:bCs/>
                <w:lang w:eastAsia="uk-UA"/>
              </w:rPr>
              <w:t>ади</w:t>
            </w:r>
            <w:proofErr w:type="spellEnd"/>
            <w:r>
              <w:rPr>
                <w:bCs/>
                <w:lang w:eastAsia="uk-UA"/>
              </w:rPr>
              <w:t xml:space="preserve"> </w:t>
            </w:r>
            <w:proofErr w:type="spellStart"/>
            <w:r>
              <w:rPr>
                <w:bCs/>
                <w:lang w:eastAsia="uk-UA"/>
              </w:rPr>
              <w:t>від</w:t>
            </w:r>
            <w:proofErr w:type="spellEnd"/>
            <w:r>
              <w:rPr>
                <w:bCs/>
                <w:lang w:eastAsia="uk-UA"/>
              </w:rPr>
              <w:t xml:space="preserve"> плати за </w:t>
            </w:r>
            <w:r>
              <w:rPr>
                <w:bCs/>
                <w:lang w:val="uk-UA" w:eastAsia="uk-UA"/>
              </w:rPr>
              <w:t>майно</w:t>
            </w:r>
            <w:r>
              <w:rPr>
                <w:bCs/>
                <w:lang w:eastAsia="uk-UA"/>
              </w:rPr>
              <w:t xml:space="preserve"> на 1 особу</w:t>
            </w:r>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proofErr w:type="spellStart"/>
            <w:r>
              <w:rPr>
                <w:bCs/>
                <w:lang w:eastAsia="uk-UA"/>
              </w:rPr>
              <w:t>грн</w:t>
            </w:r>
            <w:proofErr w:type="spellEnd"/>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1552,45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1589,72</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rPr>
            </w:pPr>
            <w:r>
              <w:rPr>
                <w:lang w:val="uk-UA"/>
              </w:rPr>
              <w:t>1604,25</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11.</w:t>
            </w:r>
          </w:p>
        </w:tc>
        <w:tc>
          <w:tcPr>
            <w:tcW w:w="3777"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rPr>
                <w:bCs/>
                <w:lang w:eastAsia="uk-UA"/>
              </w:rPr>
            </w:pPr>
            <w:proofErr w:type="spellStart"/>
            <w:r>
              <w:rPr>
                <w:bCs/>
                <w:lang w:eastAsia="uk-UA"/>
              </w:rPr>
              <w:t>Обсяг</w:t>
            </w:r>
            <w:proofErr w:type="spellEnd"/>
            <w:r>
              <w:rPr>
                <w:bCs/>
                <w:lang w:eastAsia="uk-UA"/>
              </w:rPr>
              <w:t xml:space="preserve"> </w:t>
            </w:r>
            <w:proofErr w:type="spellStart"/>
            <w:r>
              <w:rPr>
                <w:bCs/>
                <w:lang w:eastAsia="uk-UA"/>
              </w:rPr>
              <w:t>надходжень</w:t>
            </w:r>
            <w:proofErr w:type="spellEnd"/>
            <w:r>
              <w:rPr>
                <w:bCs/>
                <w:lang w:eastAsia="uk-UA"/>
              </w:rPr>
              <w:t xml:space="preserve"> </w:t>
            </w:r>
            <w:proofErr w:type="gramStart"/>
            <w:r>
              <w:rPr>
                <w:bCs/>
                <w:lang w:eastAsia="uk-UA"/>
              </w:rPr>
              <w:t>до</w:t>
            </w:r>
            <w:proofErr w:type="gramEnd"/>
            <w:r>
              <w:rPr>
                <w:bCs/>
                <w:lang w:eastAsia="uk-UA"/>
              </w:rPr>
              <w:t xml:space="preserve"> бюджету </w:t>
            </w:r>
            <w:r>
              <w:rPr>
                <w:bCs/>
                <w:lang w:val="uk-UA" w:eastAsia="uk-UA"/>
              </w:rPr>
              <w:t>селищної р</w:t>
            </w:r>
            <w:proofErr w:type="spellStart"/>
            <w:r>
              <w:rPr>
                <w:bCs/>
                <w:lang w:eastAsia="uk-UA"/>
              </w:rPr>
              <w:t>ади</w:t>
            </w:r>
            <w:proofErr w:type="spellEnd"/>
            <w:r>
              <w:rPr>
                <w:bCs/>
                <w:lang w:eastAsia="uk-UA"/>
              </w:rPr>
              <w:t xml:space="preserve"> </w:t>
            </w:r>
            <w:proofErr w:type="spellStart"/>
            <w:r>
              <w:rPr>
                <w:bCs/>
                <w:lang w:eastAsia="uk-UA"/>
              </w:rPr>
              <w:t>від</w:t>
            </w:r>
            <w:proofErr w:type="spellEnd"/>
            <w:r>
              <w:rPr>
                <w:bCs/>
                <w:lang w:eastAsia="uk-UA"/>
              </w:rPr>
              <w:t xml:space="preserve"> </w:t>
            </w:r>
            <w:proofErr w:type="spellStart"/>
            <w:r>
              <w:rPr>
                <w:bCs/>
                <w:lang w:eastAsia="uk-UA"/>
              </w:rPr>
              <w:t>сплати</w:t>
            </w:r>
            <w:proofErr w:type="spellEnd"/>
            <w:r>
              <w:rPr>
                <w:bCs/>
                <w:lang w:eastAsia="uk-UA"/>
              </w:rPr>
              <w:t xml:space="preserve"> </w:t>
            </w:r>
            <w:proofErr w:type="spellStart"/>
            <w:r>
              <w:rPr>
                <w:bCs/>
                <w:lang w:eastAsia="uk-UA"/>
              </w:rPr>
              <w:t>єдиного</w:t>
            </w:r>
            <w:proofErr w:type="spellEnd"/>
            <w:r>
              <w:rPr>
                <w:bCs/>
                <w:lang w:eastAsia="uk-UA"/>
              </w:rPr>
              <w:t xml:space="preserve"> </w:t>
            </w:r>
            <w:proofErr w:type="spellStart"/>
            <w:r>
              <w:rPr>
                <w:bCs/>
                <w:lang w:eastAsia="uk-UA"/>
              </w:rPr>
              <w:t>податку</w:t>
            </w:r>
            <w:proofErr w:type="spellEnd"/>
            <w:r>
              <w:rPr>
                <w:bCs/>
                <w:lang w:eastAsia="uk-UA"/>
              </w:rPr>
              <w:t xml:space="preserve"> на 1 особу</w:t>
            </w:r>
          </w:p>
        </w:tc>
        <w:tc>
          <w:tcPr>
            <w:tcW w:w="1351"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bCs/>
                <w:lang w:eastAsia="uk-UA"/>
              </w:rPr>
            </w:pPr>
            <w:proofErr w:type="spellStart"/>
            <w:r>
              <w:rPr>
                <w:bCs/>
                <w:lang w:eastAsia="uk-UA"/>
              </w:rPr>
              <w:t>грн</w:t>
            </w:r>
            <w:proofErr w:type="spellEnd"/>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rPr>
            </w:pPr>
          </w:p>
          <w:p w:rsidR="00852FCC" w:rsidRDefault="00852FCC">
            <w:pPr>
              <w:spacing w:line="276" w:lineRule="auto"/>
              <w:jc w:val="center"/>
              <w:rPr>
                <w:lang w:val="uk-UA"/>
              </w:rPr>
            </w:pPr>
            <w:r>
              <w:rPr>
                <w:lang w:val="uk-UA"/>
              </w:rPr>
              <w:t>1092,24</w:t>
            </w:r>
          </w:p>
        </w:tc>
        <w:tc>
          <w:tcPr>
            <w:tcW w:w="1276"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rPr>
            </w:pPr>
          </w:p>
          <w:p w:rsidR="00852FCC" w:rsidRDefault="00852FCC">
            <w:pPr>
              <w:spacing w:line="276" w:lineRule="auto"/>
              <w:jc w:val="center"/>
              <w:rPr>
                <w:lang w:val="uk-UA"/>
              </w:rPr>
            </w:pPr>
            <w:r>
              <w:rPr>
                <w:lang w:val="uk-UA"/>
              </w:rPr>
              <w:t>1111,90</w:t>
            </w:r>
          </w:p>
        </w:tc>
        <w:tc>
          <w:tcPr>
            <w:tcW w:w="1275"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rPr>
            </w:pPr>
          </w:p>
          <w:p w:rsidR="00852FCC" w:rsidRDefault="00852FCC">
            <w:pPr>
              <w:spacing w:line="276" w:lineRule="auto"/>
              <w:jc w:val="center"/>
              <w:rPr>
                <w:lang w:val="uk-UA"/>
              </w:rPr>
            </w:pPr>
            <w:r>
              <w:rPr>
                <w:lang w:val="uk-UA"/>
              </w:rPr>
              <w:t>1148,78</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12.</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Частка</w:t>
            </w:r>
            <w:proofErr w:type="spellEnd"/>
            <w:r>
              <w:rPr>
                <w:bCs/>
                <w:lang w:eastAsia="uk-UA"/>
              </w:rPr>
              <w:t xml:space="preserve"> </w:t>
            </w:r>
            <w:r>
              <w:rPr>
                <w:bCs/>
                <w:lang w:val="uk-UA" w:eastAsia="uk-UA"/>
              </w:rPr>
              <w:t>території громади охоплена</w:t>
            </w:r>
            <w:r>
              <w:rPr>
                <w:bCs/>
                <w:lang w:eastAsia="uk-UA"/>
              </w:rPr>
              <w:t xml:space="preserve"> </w:t>
            </w:r>
            <w:proofErr w:type="spellStart"/>
            <w:r>
              <w:rPr>
                <w:bCs/>
                <w:lang w:eastAsia="uk-UA"/>
              </w:rPr>
              <w:t>широкосмугово</w:t>
            </w:r>
            <w:proofErr w:type="spellEnd"/>
            <w:r>
              <w:rPr>
                <w:bCs/>
                <w:lang w:val="uk-UA" w:eastAsia="uk-UA"/>
              </w:rPr>
              <w:t>ю</w:t>
            </w:r>
            <w:r>
              <w:rPr>
                <w:bCs/>
                <w:lang w:eastAsia="uk-UA"/>
              </w:rPr>
              <w:t xml:space="preserve"> мереж</w:t>
            </w:r>
            <w:proofErr w:type="spellStart"/>
            <w:r>
              <w:rPr>
                <w:bCs/>
                <w:lang w:val="uk-UA" w:eastAsia="uk-UA"/>
              </w:rPr>
              <w:t>ею</w:t>
            </w:r>
            <w:proofErr w:type="spellEnd"/>
            <w:r>
              <w:rPr>
                <w:bCs/>
                <w:lang w:eastAsia="uk-UA"/>
              </w:rPr>
              <w:t xml:space="preserve"> </w:t>
            </w:r>
            <w:proofErr w:type="spellStart"/>
            <w:r>
              <w:rPr>
                <w:bCs/>
                <w:lang w:eastAsia="uk-UA"/>
              </w:rPr>
              <w:t>Інтернет</w:t>
            </w:r>
            <w:proofErr w:type="spellEnd"/>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eastAsia="uk-UA"/>
              </w:rPr>
            </w:pPr>
          </w:p>
          <w:p w:rsidR="00852FCC" w:rsidRDefault="00852FCC">
            <w:pPr>
              <w:spacing w:line="276" w:lineRule="auto"/>
              <w:jc w:val="center"/>
              <w:rPr>
                <w:lang w:val="uk-UA" w:eastAsia="uk-UA"/>
              </w:rPr>
            </w:pPr>
            <w:r>
              <w:rPr>
                <w:lang w:val="uk-UA" w:eastAsia="uk-UA"/>
              </w:rPr>
              <w:t>64</w:t>
            </w:r>
          </w:p>
        </w:tc>
        <w:tc>
          <w:tcPr>
            <w:tcW w:w="1276"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eastAsia="uk-UA"/>
              </w:rPr>
            </w:pPr>
          </w:p>
          <w:p w:rsidR="00852FCC" w:rsidRDefault="00852FCC">
            <w:pPr>
              <w:spacing w:line="276" w:lineRule="auto"/>
              <w:jc w:val="center"/>
              <w:rPr>
                <w:lang w:val="uk-UA" w:eastAsia="uk-UA"/>
              </w:rPr>
            </w:pPr>
            <w:r>
              <w:t>7</w:t>
            </w:r>
            <w:r>
              <w:rPr>
                <w:lang w:val="uk-UA"/>
              </w:rPr>
              <w:t>0</w:t>
            </w:r>
          </w:p>
        </w:tc>
        <w:tc>
          <w:tcPr>
            <w:tcW w:w="1275"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eastAsia="uk-UA"/>
              </w:rPr>
            </w:pPr>
          </w:p>
          <w:p w:rsidR="00852FCC" w:rsidRDefault="00852FCC">
            <w:pPr>
              <w:spacing w:line="276" w:lineRule="auto"/>
              <w:jc w:val="center"/>
              <w:rPr>
                <w:lang w:val="uk-UA" w:eastAsia="uk-UA"/>
              </w:rPr>
            </w:pPr>
            <w:r>
              <w:rPr>
                <w:lang w:val="uk-UA" w:eastAsia="uk-UA"/>
              </w:rPr>
              <w:t>75</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13.</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Кількість</w:t>
            </w:r>
            <w:proofErr w:type="spellEnd"/>
            <w:r>
              <w:rPr>
                <w:bCs/>
                <w:lang w:eastAsia="uk-UA"/>
              </w:rPr>
              <w:t xml:space="preserve"> </w:t>
            </w:r>
            <w:proofErr w:type="spellStart"/>
            <w:r>
              <w:rPr>
                <w:bCs/>
                <w:lang w:eastAsia="uk-UA"/>
              </w:rPr>
              <w:t>лікарів</w:t>
            </w:r>
            <w:proofErr w:type="spellEnd"/>
            <w:r>
              <w:rPr>
                <w:bCs/>
                <w:lang w:eastAsia="uk-UA"/>
              </w:rPr>
              <w:t xml:space="preserve"> </w:t>
            </w:r>
            <w:proofErr w:type="spellStart"/>
            <w:r>
              <w:rPr>
                <w:bCs/>
                <w:lang w:eastAsia="uk-UA"/>
              </w:rPr>
              <w:t>загальної</w:t>
            </w:r>
            <w:proofErr w:type="spellEnd"/>
            <w:r>
              <w:rPr>
                <w:bCs/>
                <w:lang w:eastAsia="uk-UA"/>
              </w:rPr>
              <w:t xml:space="preserve"> практики - </w:t>
            </w:r>
            <w:proofErr w:type="spellStart"/>
            <w:r>
              <w:rPr>
                <w:bCs/>
                <w:lang w:eastAsia="uk-UA"/>
              </w:rPr>
              <w:t>сімейних</w:t>
            </w:r>
            <w:proofErr w:type="spellEnd"/>
            <w:r>
              <w:rPr>
                <w:bCs/>
                <w:lang w:eastAsia="uk-UA"/>
              </w:rPr>
              <w:t xml:space="preserve"> </w:t>
            </w:r>
            <w:proofErr w:type="spellStart"/>
            <w:r>
              <w:rPr>
                <w:bCs/>
                <w:lang w:eastAsia="uk-UA"/>
              </w:rPr>
              <w:t>лікарів</w:t>
            </w:r>
            <w:proofErr w:type="spellEnd"/>
            <w:r>
              <w:rPr>
                <w:bCs/>
                <w:lang w:eastAsia="uk-UA"/>
              </w:rPr>
              <w:t xml:space="preserve"> на 1000 </w:t>
            </w:r>
            <w:proofErr w:type="spellStart"/>
            <w:r>
              <w:rPr>
                <w:bCs/>
                <w:lang w:eastAsia="uk-UA"/>
              </w:rPr>
              <w:t>осіб</w:t>
            </w:r>
            <w:proofErr w:type="spellEnd"/>
            <w:r>
              <w:rPr>
                <w:bCs/>
                <w:lang w:eastAsia="uk-UA"/>
              </w:rPr>
              <w:t xml:space="preserve"> </w:t>
            </w:r>
            <w:proofErr w:type="spellStart"/>
            <w:r>
              <w:rPr>
                <w:bCs/>
                <w:lang w:eastAsia="uk-UA"/>
              </w:rPr>
              <w:t>наявного</w:t>
            </w:r>
            <w:proofErr w:type="spellEnd"/>
            <w:r>
              <w:rPr>
                <w:bCs/>
                <w:lang w:eastAsia="uk-UA"/>
              </w:rPr>
              <w:t xml:space="preserve"> </w:t>
            </w:r>
            <w:proofErr w:type="spellStart"/>
            <w:r>
              <w:rPr>
                <w:bCs/>
                <w:lang w:eastAsia="uk-UA"/>
              </w:rPr>
              <w:t>населення</w:t>
            </w:r>
            <w:proofErr w:type="spellEnd"/>
            <w:r>
              <w:rPr>
                <w:bCs/>
                <w:lang w:eastAsia="uk-UA"/>
              </w:rPr>
              <w:t xml:space="preserve"> </w:t>
            </w:r>
            <w:proofErr w:type="gramStart"/>
            <w:r>
              <w:rPr>
                <w:bCs/>
                <w:lang w:eastAsia="uk-UA"/>
              </w:rPr>
              <w:t>на</w:t>
            </w:r>
            <w:proofErr w:type="gramEnd"/>
            <w:r>
              <w:rPr>
                <w:bCs/>
                <w:lang w:eastAsia="uk-UA"/>
              </w:rPr>
              <w:t xml:space="preserve"> </w:t>
            </w:r>
            <w:proofErr w:type="spellStart"/>
            <w:r>
              <w:rPr>
                <w:bCs/>
                <w:lang w:eastAsia="uk-UA"/>
              </w:rPr>
              <w:t>кінець</w:t>
            </w:r>
            <w:proofErr w:type="spellEnd"/>
            <w:r>
              <w:rPr>
                <w:bCs/>
                <w:lang w:eastAsia="uk-UA"/>
              </w:rPr>
              <w:t xml:space="preserve"> року</w:t>
            </w:r>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proofErr w:type="spellStart"/>
            <w:proofErr w:type="gramStart"/>
            <w:r>
              <w:rPr>
                <w:bCs/>
                <w:lang w:eastAsia="uk-UA"/>
              </w:rPr>
              <w:t>осіб</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eastAsia="uk-UA"/>
              </w:rPr>
            </w:pPr>
            <w:r>
              <w:rPr>
                <w:lang w:val="uk-UA" w:eastAsia="uk-UA"/>
              </w:rPr>
              <w:t>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eastAsia="uk-UA"/>
              </w:rPr>
            </w:pPr>
            <w:r>
              <w:rPr>
                <w:lang w:val="uk-UA" w:eastAsia="uk-UA"/>
              </w:rPr>
              <w:t>0,89</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eastAsia="uk-UA"/>
              </w:rPr>
            </w:pPr>
            <w:r>
              <w:rPr>
                <w:lang w:val="uk-UA" w:eastAsia="uk-UA"/>
              </w:rPr>
              <w:t>0,89</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14.</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Середня</w:t>
            </w:r>
            <w:proofErr w:type="spellEnd"/>
            <w:r>
              <w:rPr>
                <w:bCs/>
                <w:lang w:eastAsia="uk-UA"/>
              </w:rPr>
              <w:t xml:space="preserve"> </w:t>
            </w:r>
            <w:proofErr w:type="spellStart"/>
            <w:r>
              <w:rPr>
                <w:bCs/>
                <w:lang w:eastAsia="uk-UA"/>
              </w:rPr>
              <w:t>наповнюваність</w:t>
            </w:r>
            <w:proofErr w:type="spellEnd"/>
            <w:r>
              <w:rPr>
                <w:bCs/>
                <w:lang w:eastAsia="uk-UA"/>
              </w:rPr>
              <w:t xml:space="preserve"> </w:t>
            </w:r>
            <w:proofErr w:type="spellStart"/>
            <w:r>
              <w:rPr>
                <w:bCs/>
                <w:lang w:eastAsia="uk-UA"/>
              </w:rPr>
              <w:t>групи</w:t>
            </w:r>
            <w:proofErr w:type="spellEnd"/>
            <w:r>
              <w:rPr>
                <w:bCs/>
                <w:lang w:eastAsia="uk-UA"/>
              </w:rPr>
              <w:t xml:space="preserve"> </w:t>
            </w:r>
            <w:proofErr w:type="spellStart"/>
            <w:r>
              <w:rPr>
                <w:bCs/>
                <w:lang w:eastAsia="uk-UA"/>
              </w:rPr>
              <w:lastRenderedPageBreak/>
              <w:t>дошкільного</w:t>
            </w:r>
            <w:proofErr w:type="spellEnd"/>
            <w:r>
              <w:rPr>
                <w:bCs/>
                <w:lang w:eastAsia="uk-UA"/>
              </w:rPr>
              <w:t xml:space="preserve"> </w:t>
            </w:r>
            <w:proofErr w:type="spellStart"/>
            <w:r>
              <w:rPr>
                <w:bCs/>
                <w:lang w:eastAsia="uk-UA"/>
              </w:rPr>
              <w:t>навчального</w:t>
            </w:r>
            <w:proofErr w:type="spellEnd"/>
            <w:r>
              <w:rPr>
                <w:bCs/>
                <w:lang w:eastAsia="uk-UA"/>
              </w:rPr>
              <w:t xml:space="preserve"> закладу </w:t>
            </w:r>
            <w:r>
              <w:rPr>
                <w:bCs/>
                <w:lang w:val="uk-UA" w:eastAsia="uk-UA"/>
              </w:rPr>
              <w:t xml:space="preserve">селищної </w:t>
            </w:r>
            <w:proofErr w:type="gramStart"/>
            <w:r>
              <w:rPr>
                <w:bCs/>
                <w:lang w:val="uk-UA" w:eastAsia="uk-UA"/>
              </w:rPr>
              <w:t>р</w:t>
            </w:r>
            <w:proofErr w:type="spellStart"/>
            <w:r>
              <w:rPr>
                <w:bCs/>
                <w:lang w:eastAsia="uk-UA"/>
              </w:rPr>
              <w:t>ади</w:t>
            </w:r>
            <w:proofErr w:type="spellEnd"/>
            <w:proofErr w:type="gramEnd"/>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proofErr w:type="spellStart"/>
            <w:proofErr w:type="gramStart"/>
            <w:r>
              <w:rPr>
                <w:bCs/>
                <w:lang w:eastAsia="uk-UA"/>
              </w:rPr>
              <w:lastRenderedPageBreak/>
              <w:t>осіб</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color w:val="000000"/>
                <w:lang w:val="uk-UA" w:eastAsia="uk-UA"/>
              </w:rPr>
            </w:pPr>
          </w:p>
          <w:p w:rsidR="00852FCC" w:rsidRDefault="00852FCC">
            <w:pPr>
              <w:spacing w:line="276" w:lineRule="auto"/>
              <w:jc w:val="center"/>
              <w:rPr>
                <w:color w:val="000000"/>
                <w:lang w:val="uk-UA" w:eastAsia="uk-UA"/>
              </w:rPr>
            </w:pPr>
            <w:r>
              <w:rPr>
                <w:color w:val="000000"/>
                <w:lang w:val="uk-UA" w:eastAsia="uk-UA"/>
              </w:rPr>
              <w:lastRenderedPageBreak/>
              <w:t>16</w:t>
            </w:r>
          </w:p>
        </w:tc>
        <w:tc>
          <w:tcPr>
            <w:tcW w:w="1276"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color w:val="000000"/>
                <w:lang w:val="uk-UA" w:eastAsia="uk-UA"/>
              </w:rPr>
            </w:pPr>
          </w:p>
          <w:p w:rsidR="00852FCC" w:rsidRDefault="00852FCC">
            <w:pPr>
              <w:spacing w:line="276" w:lineRule="auto"/>
              <w:jc w:val="center"/>
              <w:rPr>
                <w:color w:val="000000"/>
                <w:lang w:val="uk-UA" w:eastAsia="uk-UA"/>
              </w:rPr>
            </w:pPr>
            <w:r>
              <w:rPr>
                <w:color w:val="000000"/>
                <w:lang w:val="uk-UA" w:eastAsia="uk-UA"/>
              </w:rPr>
              <w:lastRenderedPageBreak/>
              <w:t>18</w:t>
            </w:r>
          </w:p>
        </w:tc>
        <w:tc>
          <w:tcPr>
            <w:tcW w:w="1275"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color w:val="000000"/>
                <w:lang w:val="uk-UA" w:eastAsia="uk-UA"/>
              </w:rPr>
            </w:pPr>
          </w:p>
          <w:p w:rsidR="00852FCC" w:rsidRDefault="00852FCC">
            <w:pPr>
              <w:spacing w:line="276" w:lineRule="auto"/>
              <w:jc w:val="center"/>
              <w:rPr>
                <w:color w:val="000000"/>
                <w:lang w:val="uk-UA" w:eastAsia="uk-UA"/>
              </w:rPr>
            </w:pPr>
            <w:r>
              <w:rPr>
                <w:color w:val="000000"/>
                <w:lang w:val="uk-UA" w:eastAsia="uk-UA"/>
              </w:rPr>
              <w:lastRenderedPageBreak/>
              <w:t>16</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lastRenderedPageBreak/>
              <w:t>15.</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Частка</w:t>
            </w:r>
            <w:proofErr w:type="spellEnd"/>
            <w:r>
              <w:rPr>
                <w:bCs/>
                <w:lang w:eastAsia="uk-UA"/>
              </w:rPr>
              <w:t xml:space="preserve"> </w:t>
            </w:r>
            <w:proofErr w:type="spellStart"/>
            <w:r>
              <w:rPr>
                <w:bCs/>
                <w:lang w:eastAsia="uk-UA"/>
              </w:rPr>
              <w:t>дітей</w:t>
            </w:r>
            <w:proofErr w:type="spellEnd"/>
            <w:r>
              <w:rPr>
                <w:bCs/>
                <w:lang w:eastAsia="uk-UA"/>
              </w:rPr>
              <w:t xml:space="preserve"> </w:t>
            </w:r>
            <w:proofErr w:type="spellStart"/>
            <w:r>
              <w:rPr>
                <w:bCs/>
                <w:lang w:eastAsia="uk-UA"/>
              </w:rPr>
              <w:t>дошкільного</w:t>
            </w:r>
            <w:proofErr w:type="spellEnd"/>
            <w:r>
              <w:rPr>
                <w:bCs/>
                <w:lang w:eastAsia="uk-UA"/>
              </w:rPr>
              <w:t xml:space="preserve"> </w:t>
            </w:r>
            <w:proofErr w:type="spellStart"/>
            <w:r>
              <w:rPr>
                <w:bCs/>
                <w:lang w:eastAsia="uk-UA"/>
              </w:rPr>
              <w:t>віку</w:t>
            </w:r>
            <w:proofErr w:type="spellEnd"/>
            <w:r>
              <w:rPr>
                <w:bCs/>
                <w:lang w:eastAsia="uk-UA"/>
              </w:rPr>
              <w:t xml:space="preserve"> </w:t>
            </w:r>
            <w:proofErr w:type="spellStart"/>
            <w:r>
              <w:rPr>
                <w:bCs/>
                <w:lang w:eastAsia="uk-UA"/>
              </w:rPr>
              <w:t>охоплена</w:t>
            </w:r>
            <w:proofErr w:type="spellEnd"/>
            <w:r>
              <w:rPr>
                <w:bCs/>
                <w:lang w:eastAsia="uk-UA"/>
              </w:rPr>
              <w:t xml:space="preserve"> </w:t>
            </w:r>
            <w:proofErr w:type="spellStart"/>
            <w:r>
              <w:rPr>
                <w:bCs/>
                <w:lang w:eastAsia="uk-UA"/>
              </w:rPr>
              <w:t>дошкільними</w:t>
            </w:r>
            <w:proofErr w:type="spellEnd"/>
            <w:r>
              <w:rPr>
                <w:bCs/>
                <w:lang w:eastAsia="uk-UA"/>
              </w:rPr>
              <w:t xml:space="preserve"> </w:t>
            </w:r>
            <w:proofErr w:type="spellStart"/>
            <w:r>
              <w:rPr>
                <w:bCs/>
                <w:lang w:eastAsia="uk-UA"/>
              </w:rPr>
              <w:t>навчальними</w:t>
            </w:r>
            <w:proofErr w:type="spellEnd"/>
            <w:r>
              <w:rPr>
                <w:bCs/>
                <w:lang w:eastAsia="uk-UA"/>
              </w:rPr>
              <w:t xml:space="preserve"> закладами, у </w:t>
            </w:r>
            <w:proofErr w:type="spellStart"/>
            <w:r>
              <w:rPr>
                <w:bCs/>
                <w:lang w:eastAsia="uk-UA"/>
              </w:rPr>
              <w:t>загальній</w:t>
            </w:r>
            <w:proofErr w:type="spellEnd"/>
            <w:r>
              <w:rPr>
                <w:bCs/>
                <w:lang w:eastAsia="uk-UA"/>
              </w:rPr>
              <w:t xml:space="preserve"> </w:t>
            </w:r>
            <w:proofErr w:type="spellStart"/>
            <w:r>
              <w:rPr>
                <w:bCs/>
                <w:lang w:eastAsia="uk-UA"/>
              </w:rPr>
              <w:t>кількості</w:t>
            </w:r>
            <w:proofErr w:type="spellEnd"/>
            <w:r>
              <w:rPr>
                <w:bCs/>
                <w:lang w:eastAsia="uk-UA"/>
              </w:rPr>
              <w:t xml:space="preserve"> </w:t>
            </w:r>
            <w:proofErr w:type="spellStart"/>
            <w:r>
              <w:rPr>
                <w:bCs/>
                <w:lang w:eastAsia="uk-UA"/>
              </w:rPr>
              <w:t>дітей</w:t>
            </w:r>
            <w:proofErr w:type="spellEnd"/>
            <w:r>
              <w:rPr>
                <w:bCs/>
                <w:lang w:eastAsia="uk-UA"/>
              </w:rPr>
              <w:t xml:space="preserve"> </w:t>
            </w:r>
            <w:proofErr w:type="spellStart"/>
            <w:r>
              <w:rPr>
                <w:bCs/>
                <w:lang w:eastAsia="uk-UA"/>
              </w:rPr>
              <w:t>дошкільного</w:t>
            </w:r>
            <w:proofErr w:type="spellEnd"/>
            <w:r>
              <w:rPr>
                <w:bCs/>
                <w:lang w:eastAsia="uk-UA"/>
              </w:rPr>
              <w:t xml:space="preserve"> </w:t>
            </w:r>
            <w:proofErr w:type="spellStart"/>
            <w:r>
              <w:rPr>
                <w:bCs/>
                <w:lang w:eastAsia="uk-UA"/>
              </w:rPr>
              <w:t>віку</w:t>
            </w:r>
            <w:proofErr w:type="spellEnd"/>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eastAsia="uk-UA"/>
              </w:rPr>
            </w:pPr>
            <w:r>
              <w:rPr>
                <w:color w:val="000000"/>
                <w:lang w:val="uk-UA" w:eastAsia="uk-UA"/>
              </w:rPr>
              <w:t>53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eastAsia="uk-UA"/>
              </w:rPr>
            </w:pPr>
            <w:r>
              <w:rPr>
                <w:color w:val="000000"/>
                <w:lang w:val="uk-UA" w:eastAsia="uk-UA"/>
              </w:rPr>
              <w:t>53</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eastAsia="uk-UA"/>
              </w:rPr>
            </w:pPr>
            <w:r>
              <w:rPr>
                <w:color w:val="000000"/>
                <w:lang w:val="uk-UA" w:eastAsia="uk-UA"/>
              </w:rPr>
              <w:t>51</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16.</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val="uk-UA" w:eastAsia="uk-UA"/>
              </w:rPr>
            </w:pPr>
            <w:proofErr w:type="spellStart"/>
            <w:r>
              <w:rPr>
                <w:bCs/>
                <w:lang w:eastAsia="uk-UA"/>
              </w:rPr>
              <w:t>Середня</w:t>
            </w:r>
            <w:proofErr w:type="spellEnd"/>
            <w:r>
              <w:rPr>
                <w:bCs/>
                <w:lang w:eastAsia="uk-UA"/>
              </w:rPr>
              <w:t xml:space="preserve"> </w:t>
            </w:r>
            <w:proofErr w:type="spellStart"/>
            <w:r>
              <w:rPr>
                <w:bCs/>
                <w:lang w:eastAsia="uk-UA"/>
              </w:rPr>
              <w:t>наповнюваність</w:t>
            </w:r>
            <w:proofErr w:type="spellEnd"/>
            <w:r>
              <w:rPr>
                <w:bCs/>
                <w:lang w:eastAsia="uk-UA"/>
              </w:rPr>
              <w:t xml:space="preserve"> </w:t>
            </w:r>
            <w:proofErr w:type="spellStart"/>
            <w:r>
              <w:rPr>
                <w:bCs/>
                <w:lang w:eastAsia="uk-UA"/>
              </w:rPr>
              <w:t>класів</w:t>
            </w:r>
            <w:proofErr w:type="spellEnd"/>
            <w:r>
              <w:rPr>
                <w:bCs/>
                <w:lang w:eastAsia="uk-UA"/>
              </w:rPr>
              <w:t xml:space="preserve"> </w:t>
            </w:r>
            <w:proofErr w:type="spellStart"/>
            <w:r>
              <w:rPr>
                <w:bCs/>
                <w:lang w:eastAsia="uk-UA"/>
              </w:rPr>
              <w:t>загальноосвітньої</w:t>
            </w:r>
            <w:proofErr w:type="spellEnd"/>
            <w:r>
              <w:rPr>
                <w:bCs/>
                <w:lang w:eastAsia="uk-UA"/>
              </w:rPr>
              <w:t xml:space="preserve"> </w:t>
            </w:r>
            <w:proofErr w:type="spellStart"/>
            <w:r>
              <w:rPr>
                <w:bCs/>
                <w:lang w:eastAsia="uk-UA"/>
              </w:rPr>
              <w:t>школи</w:t>
            </w:r>
            <w:proofErr w:type="spellEnd"/>
            <w:r>
              <w:rPr>
                <w:bCs/>
                <w:lang w:eastAsia="uk-UA"/>
              </w:rPr>
              <w:t xml:space="preserve"> </w:t>
            </w:r>
            <w:r>
              <w:rPr>
                <w:bCs/>
                <w:lang w:val="uk-UA" w:eastAsia="uk-UA"/>
              </w:rPr>
              <w:t>селищної ради</w:t>
            </w:r>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proofErr w:type="spellStart"/>
            <w:proofErr w:type="gramStart"/>
            <w:r>
              <w:rPr>
                <w:bCs/>
                <w:lang w:eastAsia="uk-UA"/>
              </w:rPr>
              <w:t>осіб</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eastAsia="uk-UA"/>
              </w:rPr>
            </w:pPr>
            <w:r>
              <w:rPr>
                <w:color w:val="000000"/>
                <w:lang w:val="uk-UA" w:eastAsia="uk-UA"/>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eastAsia="uk-UA"/>
              </w:rPr>
            </w:pPr>
            <w:r>
              <w:rPr>
                <w:color w:val="000000"/>
                <w:lang w:val="uk-UA" w:eastAsia="uk-UA"/>
              </w:rPr>
              <w:t>15</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eastAsia="uk-UA"/>
              </w:rPr>
            </w:pPr>
            <w:r>
              <w:rPr>
                <w:color w:val="000000"/>
                <w:lang w:val="uk-UA" w:eastAsia="uk-UA"/>
              </w:rPr>
              <w:t>16</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17.</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Частка</w:t>
            </w:r>
            <w:proofErr w:type="spellEnd"/>
            <w:r>
              <w:rPr>
                <w:bCs/>
                <w:lang w:eastAsia="uk-UA"/>
              </w:rPr>
              <w:t xml:space="preserve"> </w:t>
            </w:r>
            <w:proofErr w:type="spellStart"/>
            <w:r>
              <w:rPr>
                <w:bCs/>
                <w:lang w:eastAsia="uk-UA"/>
              </w:rPr>
              <w:t>дітей</w:t>
            </w:r>
            <w:proofErr w:type="spellEnd"/>
            <w:r>
              <w:rPr>
                <w:bCs/>
                <w:lang w:eastAsia="uk-UA"/>
              </w:rPr>
              <w:t xml:space="preserve">, для </w:t>
            </w:r>
            <w:proofErr w:type="spellStart"/>
            <w:r>
              <w:rPr>
                <w:bCs/>
                <w:lang w:eastAsia="uk-UA"/>
              </w:rPr>
              <w:t>яких</w:t>
            </w:r>
            <w:proofErr w:type="spellEnd"/>
            <w:r>
              <w:rPr>
                <w:bCs/>
                <w:lang w:eastAsia="uk-UA"/>
              </w:rPr>
              <w:t xml:space="preserve"> </w:t>
            </w:r>
            <w:proofErr w:type="spellStart"/>
            <w:r>
              <w:rPr>
                <w:bCs/>
                <w:lang w:eastAsia="uk-UA"/>
              </w:rPr>
              <w:t>організовано</w:t>
            </w:r>
            <w:proofErr w:type="spellEnd"/>
            <w:r>
              <w:rPr>
                <w:bCs/>
                <w:lang w:eastAsia="uk-UA"/>
              </w:rPr>
              <w:t xml:space="preserve"> </w:t>
            </w:r>
            <w:proofErr w:type="spellStart"/>
            <w:proofErr w:type="gramStart"/>
            <w:r>
              <w:rPr>
                <w:bCs/>
                <w:lang w:eastAsia="uk-UA"/>
              </w:rPr>
              <w:t>п</w:t>
            </w:r>
            <w:proofErr w:type="gramEnd"/>
            <w:r>
              <w:rPr>
                <w:bCs/>
                <w:lang w:eastAsia="uk-UA"/>
              </w:rPr>
              <w:t>ідвезення</w:t>
            </w:r>
            <w:proofErr w:type="spellEnd"/>
            <w:r>
              <w:rPr>
                <w:bCs/>
                <w:lang w:eastAsia="uk-UA"/>
              </w:rPr>
              <w:t xml:space="preserve"> до </w:t>
            </w:r>
            <w:proofErr w:type="spellStart"/>
            <w:r>
              <w:rPr>
                <w:bCs/>
                <w:lang w:eastAsia="uk-UA"/>
              </w:rPr>
              <w:t>місця</w:t>
            </w:r>
            <w:proofErr w:type="spellEnd"/>
            <w:r>
              <w:rPr>
                <w:bCs/>
                <w:lang w:eastAsia="uk-UA"/>
              </w:rPr>
              <w:t xml:space="preserve"> </w:t>
            </w:r>
            <w:proofErr w:type="spellStart"/>
            <w:r>
              <w:rPr>
                <w:bCs/>
                <w:lang w:eastAsia="uk-UA"/>
              </w:rPr>
              <w:t>навчання</w:t>
            </w:r>
            <w:proofErr w:type="spellEnd"/>
            <w:r>
              <w:rPr>
                <w:bCs/>
                <w:lang w:eastAsia="uk-UA"/>
              </w:rPr>
              <w:t xml:space="preserve"> </w:t>
            </w:r>
            <w:proofErr w:type="spellStart"/>
            <w:r>
              <w:rPr>
                <w:bCs/>
                <w:lang w:eastAsia="uk-UA"/>
              </w:rPr>
              <w:t>і</w:t>
            </w:r>
            <w:proofErr w:type="spellEnd"/>
            <w:r>
              <w:rPr>
                <w:bCs/>
                <w:lang w:eastAsia="uk-UA"/>
              </w:rPr>
              <w:t xml:space="preserve"> </w:t>
            </w:r>
            <w:proofErr w:type="spellStart"/>
            <w:r>
              <w:rPr>
                <w:bCs/>
                <w:lang w:eastAsia="uk-UA"/>
              </w:rPr>
              <w:t>додому</w:t>
            </w:r>
            <w:proofErr w:type="spellEnd"/>
            <w:r>
              <w:rPr>
                <w:bCs/>
                <w:lang w:eastAsia="uk-UA"/>
              </w:rPr>
              <w:t xml:space="preserve">, у </w:t>
            </w:r>
            <w:proofErr w:type="spellStart"/>
            <w:r>
              <w:rPr>
                <w:bCs/>
                <w:lang w:eastAsia="uk-UA"/>
              </w:rPr>
              <w:t>загальній</w:t>
            </w:r>
            <w:proofErr w:type="spellEnd"/>
            <w:r>
              <w:rPr>
                <w:bCs/>
                <w:lang w:eastAsia="uk-UA"/>
              </w:rPr>
              <w:t xml:space="preserve"> </w:t>
            </w:r>
            <w:proofErr w:type="spellStart"/>
            <w:r>
              <w:rPr>
                <w:bCs/>
                <w:lang w:eastAsia="uk-UA"/>
              </w:rPr>
              <w:t>кількості</w:t>
            </w:r>
            <w:proofErr w:type="spellEnd"/>
            <w:r>
              <w:rPr>
                <w:bCs/>
                <w:lang w:eastAsia="uk-UA"/>
              </w:rPr>
              <w:t xml:space="preserve"> </w:t>
            </w:r>
            <w:proofErr w:type="spellStart"/>
            <w:r>
              <w:rPr>
                <w:bCs/>
                <w:lang w:eastAsia="uk-UA"/>
              </w:rPr>
              <w:t>учнів</w:t>
            </w:r>
            <w:proofErr w:type="spellEnd"/>
            <w:r>
              <w:rPr>
                <w:bCs/>
                <w:lang w:eastAsia="uk-UA"/>
              </w:rPr>
              <w:t xml:space="preserve">, </w:t>
            </w:r>
            <w:proofErr w:type="spellStart"/>
            <w:r>
              <w:rPr>
                <w:bCs/>
                <w:lang w:eastAsia="uk-UA"/>
              </w:rPr>
              <w:t>які</w:t>
            </w:r>
            <w:proofErr w:type="spellEnd"/>
            <w:r>
              <w:rPr>
                <w:bCs/>
                <w:lang w:eastAsia="uk-UA"/>
              </w:rPr>
              <w:t xml:space="preserve"> того </w:t>
            </w:r>
            <w:proofErr w:type="spellStart"/>
            <w:r>
              <w:rPr>
                <w:bCs/>
                <w:lang w:eastAsia="uk-UA"/>
              </w:rPr>
              <w:t>потребують</w:t>
            </w:r>
            <w:proofErr w:type="spellEnd"/>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eastAsia="uk-UA"/>
              </w:rPr>
            </w:pPr>
          </w:p>
          <w:p w:rsidR="00852FCC" w:rsidRDefault="00852FCC">
            <w:pPr>
              <w:spacing w:line="276" w:lineRule="auto"/>
              <w:jc w:val="center"/>
              <w:rPr>
                <w:lang w:eastAsia="uk-UA"/>
              </w:rPr>
            </w:pPr>
            <w:r>
              <w:rPr>
                <w:lang w:eastAsia="uk-UA"/>
              </w:rPr>
              <w:t>100</w:t>
            </w:r>
          </w:p>
        </w:tc>
        <w:tc>
          <w:tcPr>
            <w:tcW w:w="1276"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eastAsia="uk-UA"/>
              </w:rPr>
            </w:pPr>
          </w:p>
          <w:p w:rsidR="00852FCC" w:rsidRDefault="00852FCC">
            <w:pPr>
              <w:spacing w:line="276" w:lineRule="auto"/>
              <w:jc w:val="center"/>
              <w:rPr>
                <w:lang w:val="uk-UA" w:eastAsia="uk-UA"/>
              </w:rPr>
            </w:pPr>
            <w:r>
              <w:rPr>
                <w:lang w:val="uk-UA" w:eastAsia="uk-UA"/>
              </w:rPr>
              <w:t>100</w:t>
            </w:r>
          </w:p>
        </w:tc>
        <w:tc>
          <w:tcPr>
            <w:tcW w:w="1275" w:type="dxa"/>
            <w:tcBorders>
              <w:top w:val="single" w:sz="4" w:space="0" w:color="auto"/>
              <w:left w:val="single" w:sz="4" w:space="0" w:color="auto"/>
              <w:bottom w:val="single" w:sz="4" w:space="0" w:color="auto"/>
              <w:right w:val="single" w:sz="4" w:space="0" w:color="auto"/>
            </w:tcBorders>
            <w:vAlign w:val="center"/>
          </w:tcPr>
          <w:p w:rsidR="00852FCC" w:rsidRDefault="00852FCC">
            <w:pPr>
              <w:spacing w:line="276" w:lineRule="auto"/>
              <w:jc w:val="center"/>
              <w:rPr>
                <w:lang w:val="uk-UA" w:eastAsia="uk-UA"/>
              </w:rPr>
            </w:pPr>
          </w:p>
          <w:p w:rsidR="00852FCC" w:rsidRDefault="00852FCC">
            <w:pPr>
              <w:spacing w:line="276" w:lineRule="auto"/>
              <w:jc w:val="center"/>
              <w:rPr>
                <w:lang w:val="uk-UA" w:eastAsia="uk-UA"/>
              </w:rPr>
            </w:pPr>
            <w:r>
              <w:rPr>
                <w:lang w:val="uk-UA" w:eastAsia="uk-UA"/>
              </w:rPr>
              <w:t>100</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18.</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val="uk-UA" w:eastAsia="uk-UA"/>
              </w:rPr>
            </w:pPr>
            <w:r>
              <w:rPr>
                <w:bCs/>
                <w:lang w:val="uk-UA" w:eastAsia="uk-UA"/>
              </w:rPr>
              <w:t>Частка дітей, охоплених позашкільною освітою, у загальній кількості дітей шкільного віку</w:t>
            </w:r>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r>
              <w:rPr>
                <w:bCs/>
                <w:lang w:eastAsia="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eastAsia="uk-UA"/>
              </w:rPr>
            </w:pPr>
            <w:r>
              <w:rPr>
                <w:lang w:val="uk-UA" w:eastAsia="uk-UA"/>
              </w:rPr>
              <w:t>15 %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eastAsia="uk-UA"/>
              </w:rPr>
            </w:pPr>
            <w:r>
              <w:rPr>
                <w:lang w:val="uk-UA" w:eastAsia="uk-UA"/>
              </w:rPr>
              <w:t>15,1%</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lang w:val="uk-UA" w:eastAsia="uk-UA"/>
              </w:rPr>
            </w:pPr>
            <w:r>
              <w:rPr>
                <w:lang w:val="uk-UA" w:eastAsia="uk-UA"/>
              </w:rPr>
              <w:t>15,2%</w:t>
            </w:r>
          </w:p>
        </w:tc>
      </w:tr>
      <w:tr w:rsidR="00852FCC" w:rsidTr="00852FCC">
        <w:tc>
          <w:tcPr>
            <w:tcW w:w="723" w:type="dxa"/>
            <w:tcBorders>
              <w:top w:val="single" w:sz="4" w:space="0" w:color="auto"/>
              <w:left w:val="single" w:sz="4" w:space="0" w:color="auto"/>
              <w:bottom w:val="single" w:sz="4" w:space="0" w:color="auto"/>
              <w:right w:val="single" w:sz="4" w:space="0" w:color="auto"/>
            </w:tcBorders>
            <w:vAlign w:val="bottom"/>
            <w:hideMark/>
          </w:tcPr>
          <w:p w:rsidR="00852FCC" w:rsidRDefault="00852FCC">
            <w:pPr>
              <w:spacing w:line="276" w:lineRule="auto"/>
              <w:jc w:val="center"/>
              <w:rPr>
                <w:lang w:val="uk-UA"/>
              </w:rPr>
            </w:pPr>
            <w:r>
              <w:rPr>
                <w:lang w:val="uk-UA"/>
              </w:rPr>
              <w:t>19.</w:t>
            </w:r>
          </w:p>
        </w:tc>
        <w:tc>
          <w:tcPr>
            <w:tcW w:w="3777"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rPr>
                <w:bCs/>
                <w:lang w:eastAsia="uk-UA"/>
              </w:rPr>
            </w:pPr>
            <w:proofErr w:type="spellStart"/>
            <w:r>
              <w:rPr>
                <w:bCs/>
                <w:lang w:eastAsia="uk-UA"/>
              </w:rPr>
              <w:t>Кількість</w:t>
            </w:r>
            <w:proofErr w:type="spellEnd"/>
            <w:r>
              <w:rPr>
                <w:bCs/>
                <w:lang w:eastAsia="uk-UA"/>
              </w:rPr>
              <w:t xml:space="preserve"> </w:t>
            </w:r>
            <w:proofErr w:type="spellStart"/>
            <w:r>
              <w:rPr>
                <w:bCs/>
                <w:lang w:eastAsia="uk-UA"/>
              </w:rPr>
              <w:t>закладів</w:t>
            </w:r>
            <w:proofErr w:type="spellEnd"/>
            <w:r>
              <w:rPr>
                <w:bCs/>
                <w:lang w:eastAsia="uk-UA"/>
              </w:rPr>
              <w:t xml:space="preserve"> </w:t>
            </w:r>
            <w:proofErr w:type="spellStart"/>
            <w:r>
              <w:rPr>
                <w:bCs/>
                <w:lang w:eastAsia="uk-UA"/>
              </w:rPr>
              <w:t>культури</w:t>
            </w:r>
            <w:proofErr w:type="spellEnd"/>
            <w:r>
              <w:rPr>
                <w:bCs/>
                <w:lang w:eastAsia="uk-UA"/>
              </w:rPr>
              <w:t xml:space="preserve"> (</w:t>
            </w:r>
            <w:proofErr w:type="spellStart"/>
            <w:r>
              <w:rPr>
                <w:bCs/>
                <w:lang w:eastAsia="uk-UA"/>
              </w:rPr>
              <w:t>бібліотек</w:t>
            </w:r>
            <w:proofErr w:type="spellEnd"/>
            <w:r>
              <w:rPr>
                <w:bCs/>
                <w:lang w:eastAsia="uk-UA"/>
              </w:rPr>
              <w:t xml:space="preserve">, </w:t>
            </w:r>
            <w:proofErr w:type="spellStart"/>
            <w:r>
              <w:rPr>
                <w:bCs/>
                <w:lang w:eastAsia="uk-UA"/>
              </w:rPr>
              <w:t>клубів</w:t>
            </w:r>
            <w:proofErr w:type="spellEnd"/>
            <w:r>
              <w:rPr>
                <w:bCs/>
                <w:lang w:eastAsia="uk-UA"/>
              </w:rPr>
              <w:t xml:space="preserve">,  </w:t>
            </w:r>
            <w:proofErr w:type="spellStart"/>
            <w:r>
              <w:rPr>
                <w:bCs/>
                <w:lang w:eastAsia="uk-UA"/>
              </w:rPr>
              <w:t>тощо</w:t>
            </w:r>
            <w:proofErr w:type="spellEnd"/>
            <w:r>
              <w:rPr>
                <w:bCs/>
                <w:lang w:eastAsia="uk-UA"/>
              </w:rPr>
              <w:t xml:space="preserve">) на 1000 </w:t>
            </w:r>
            <w:proofErr w:type="spellStart"/>
            <w:r>
              <w:rPr>
                <w:bCs/>
                <w:lang w:eastAsia="uk-UA"/>
              </w:rPr>
              <w:t>населення</w:t>
            </w:r>
            <w:proofErr w:type="spellEnd"/>
          </w:p>
        </w:tc>
        <w:tc>
          <w:tcPr>
            <w:tcW w:w="1351"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bCs/>
                <w:lang w:eastAsia="uk-UA"/>
              </w:rPr>
            </w:pPr>
            <w:proofErr w:type="spellStart"/>
            <w:r>
              <w:rPr>
                <w:bCs/>
                <w:lang w:eastAsia="uk-UA"/>
              </w:rPr>
              <w:t>одиниць</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2FCC" w:rsidRDefault="00852FCC">
            <w:pPr>
              <w:spacing w:line="276" w:lineRule="auto"/>
              <w:jc w:val="center"/>
              <w:rPr>
                <w:color w:val="000000"/>
                <w:lang w:val="uk-UA"/>
              </w:rPr>
            </w:pPr>
            <w:r>
              <w:rPr>
                <w:color w:val="000000"/>
                <w:lang w:val="uk-UA"/>
              </w:rPr>
              <w:t>1,9</w:t>
            </w:r>
          </w:p>
        </w:tc>
      </w:tr>
    </w:tbl>
    <w:p w:rsidR="00852FCC" w:rsidRDefault="00852FCC" w:rsidP="00852FCC">
      <w:pPr>
        <w:spacing w:line="276" w:lineRule="auto"/>
      </w:pPr>
    </w:p>
    <w:p w:rsidR="004A7158" w:rsidRPr="00B7626B" w:rsidRDefault="00495AC3" w:rsidP="007D02CC">
      <w:pPr>
        <w:pStyle w:val="3"/>
        <w:tabs>
          <w:tab w:val="left" w:pos="390"/>
        </w:tabs>
        <w:spacing w:before="360" w:after="0" w:line="360" w:lineRule="auto"/>
        <w:jc w:val="center"/>
        <w:rPr>
          <w:rFonts w:ascii="Times New Roman" w:hAnsi="Times New Roman" w:cs="Times New Roman"/>
          <w:bCs w:val="0"/>
          <w:sz w:val="28"/>
          <w:szCs w:val="28"/>
          <w:lang w:val="uk-UA"/>
        </w:rPr>
      </w:pPr>
      <w:r w:rsidRPr="00B7626B">
        <w:rPr>
          <w:rFonts w:ascii="Times New Roman" w:hAnsi="Times New Roman" w:cs="Times New Roman"/>
          <w:sz w:val="28"/>
          <w:szCs w:val="28"/>
          <w:lang w:val="uk-UA"/>
        </w:rPr>
        <w:t>ІІІ. Загальні показники бюджету</w:t>
      </w:r>
    </w:p>
    <w:p w:rsidR="00495AC3" w:rsidRPr="00B7626B" w:rsidRDefault="00495AC3" w:rsidP="009D0C16">
      <w:pPr>
        <w:spacing w:line="360" w:lineRule="auto"/>
        <w:ind w:firstLine="708"/>
        <w:jc w:val="both"/>
        <w:rPr>
          <w:sz w:val="28"/>
          <w:szCs w:val="28"/>
          <w:lang w:val="uk-UA"/>
        </w:rPr>
      </w:pPr>
      <w:r w:rsidRPr="00B7626B">
        <w:rPr>
          <w:sz w:val="28"/>
          <w:szCs w:val="28"/>
          <w:lang w:val="uk-UA"/>
        </w:rPr>
        <w:t>Прогноз включає</w:t>
      </w:r>
      <w:r w:rsidR="00DF3ABC" w:rsidRPr="00B7626B">
        <w:rPr>
          <w:sz w:val="28"/>
          <w:szCs w:val="28"/>
          <w:lang w:val="uk-UA"/>
        </w:rPr>
        <w:t xml:space="preserve"> показники бюджету </w:t>
      </w:r>
      <w:proofErr w:type="spellStart"/>
      <w:r w:rsidR="00DF3ABC" w:rsidRPr="00B7626B">
        <w:rPr>
          <w:sz w:val="28"/>
          <w:szCs w:val="28"/>
          <w:lang w:val="uk-UA"/>
        </w:rPr>
        <w:t>Машівської</w:t>
      </w:r>
      <w:proofErr w:type="spellEnd"/>
      <w:r w:rsidR="00DF3ABC" w:rsidRPr="00B7626B">
        <w:rPr>
          <w:sz w:val="28"/>
          <w:szCs w:val="28"/>
          <w:lang w:val="uk-UA"/>
        </w:rPr>
        <w:t xml:space="preserve"> селищної територіальної громади за основними видами доходів, видатків, кредитування та фінансування,</w:t>
      </w:r>
      <w:r w:rsidR="00B15D27">
        <w:rPr>
          <w:sz w:val="28"/>
          <w:szCs w:val="28"/>
          <w:lang w:val="uk-UA"/>
        </w:rPr>
        <w:t xml:space="preserve"> </w:t>
      </w:r>
      <w:r w:rsidR="00CA3357" w:rsidRPr="00B7626B">
        <w:rPr>
          <w:sz w:val="28"/>
          <w:szCs w:val="28"/>
          <w:lang w:val="uk-UA"/>
        </w:rPr>
        <w:t>взаємовідносинами бюджету територіальної г</w:t>
      </w:r>
      <w:r w:rsidR="006926E5" w:rsidRPr="00B7626B">
        <w:rPr>
          <w:sz w:val="28"/>
          <w:szCs w:val="28"/>
          <w:lang w:val="uk-UA"/>
        </w:rPr>
        <w:t>ромади з бюджетами інших рівнів.</w:t>
      </w:r>
    </w:p>
    <w:p w:rsidR="006926E5" w:rsidRPr="00B7626B" w:rsidRDefault="006926E5" w:rsidP="009D0C16">
      <w:pPr>
        <w:spacing w:line="360" w:lineRule="auto"/>
        <w:ind w:firstLine="360"/>
        <w:jc w:val="both"/>
        <w:rPr>
          <w:sz w:val="28"/>
          <w:szCs w:val="28"/>
          <w:lang w:val="uk-UA"/>
        </w:rPr>
      </w:pPr>
      <w:r w:rsidRPr="00B7626B">
        <w:rPr>
          <w:sz w:val="28"/>
          <w:szCs w:val="28"/>
          <w:lang w:val="uk-UA"/>
        </w:rPr>
        <w:t xml:space="preserve">При розрахунку показників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на 2022 – 2024 роки враховано:</w:t>
      </w:r>
    </w:p>
    <w:p w:rsidR="006926E5" w:rsidRPr="00B7626B" w:rsidRDefault="006926E5" w:rsidP="007D02CC">
      <w:pPr>
        <w:numPr>
          <w:ilvl w:val="0"/>
          <w:numId w:val="7"/>
        </w:numPr>
        <w:spacing w:line="360" w:lineRule="auto"/>
        <w:jc w:val="both"/>
        <w:rPr>
          <w:sz w:val="28"/>
          <w:szCs w:val="28"/>
          <w:lang w:val="uk-UA"/>
        </w:rPr>
      </w:pPr>
      <w:r w:rsidRPr="00B7626B">
        <w:rPr>
          <w:sz w:val="28"/>
          <w:szCs w:val="28"/>
          <w:lang w:val="uk-UA"/>
        </w:rPr>
        <w:t>Норми податкового та бюджетного законодавства та застосування чинних ставок оподаткування.</w:t>
      </w:r>
    </w:p>
    <w:p w:rsidR="006926E5" w:rsidRPr="00B7626B" w:rsidRDefault="006926E5" w:rsidP="007D02CC">
      <w:pPr>
        <w:numPr>
          <w:ilvl w:val="0"/>
          <w:numId w:val="7"/>
        </w:numPr>
        <w:spacing w:line="360" w:lineRule="auto"/>
        <w:jc w:val="both"/>
        <w:rPr>
          <w:sz w:val="28"/>
          <w:szCs w:val="28"/>
          <w:lang w:val="uk-UA"/>
        </w:rPr>
      </w:pPr>
      <w:proofErr w:type="spellStart"/>
      <w:r w:rsidRPr="00B7626B">
        <w:rPr>
          <w:sz w:val="28"/>
          <w:szCs w:val="28"/>
          <w:lang w:val="uk-UA"/>
        </w:rPr>
        <w:t>Макропоказники</w:t>
      </w:r>
      <w:proofErr w:type="spellEnd"/>
      <w:r w:rsidRPr="00B7626B">
        <w:rPr>
          <w:sz w:val="28"/>
          <w:szCs w:val="28"/>
          <w:lang w:val="uk-UA"/>
        </w:rPr>
        <w:t xml:space="preserve"> визначені з урахуванням Постанови Кабінету Міністрів України від 31.05.2021 р. №548</w:t>
      </w:r>
      <w:r w:rsidR="00791348" w:rsidRPr="00B7626B">
        <w:rPr>
          <w:sz w:val="28"/>
          <w:szCs w:val="28"/>
          <w:lang w:val="uk-UA"/>
        </w:rPr>
        <w:t xml:space="preserve"> «Про схвалення Бюджетної декларації на 2022 – 2024 роки», яка передбачає:</w:t>
      </w:r>
    </w:p>
    <w:p w:rsidR="00791348" w:rsidRPr="00B7626B" w:rsidRDefault="00791348" w:rsidP="007D02CC">
      <w:pPr>
        <w:numPr>
          <w:ilvl w:val="0"/>
          <w:numId w:val="8"/>
        </w:numPr>
        <w:spacing w:line="360" w:lineRule="auto"/>
        <w:jc w:val="both"/>
        <w:rPr>
          <w:sz w:val="28"/>
          <w:szCs w:val="28"/>
          <w:lang w:val="uk-UA"/>
        </w:rPr>
      </w:pPr>
      <w:r w:rsidRPr="00B7626B">
        <w:rPr>
          <w:sz w:val="28"/>
          <w:szCs w:val="28"/>
          <w:lang w:val="uk-UA"/>
        </w:rPr>
        <w:lastRenderedPageBreak/>
        <w:t>зростання валового внутрішнього продукту у 2022 році – 3,8 відсотка, у 2023 році – 4,7 відсотка, у 2024 році – 5,0 відсотків;</w:t>
      </w:r>
    </w:p>
    <w:p w:rsidR="00791348" w:rsidRPr="00B7626B" w:rsidRDefault="00791348" w:rsidP="007D02CC">
      <w:pPr>
        <w:numPr>
          <w:ilvl w:val="0"/>
          <w:numId w:val="8"/>
        </w:numPr>
        <w:spacing w:line="360" w:lineRule="auto"/>
        <w:jc w:val="both"/>
        <w:rPr>
          <w:sz w:val="28"/>
          <w:szCs w:val="28"/>
          <w:lang w:val="uk-UA"/>
        </w:rPr>
      </w:pPr>
      <w:r w:rsidRPr="00B7626B">
        <w:rPr>
          <w:sz w:val="28"/>
          <w:szCs w:val="28"/>
          <w:lang w:val="uk-UA"/>
        </w:rPr>
        <w:t>номінальний валовий внутрішній продукт у 2022 році – 5368,</w:t>
      </w:r>
      <w:r w:rsidR="00992A40" w:rsidRPr="00B7626B">
        <w:rPr>
          <w:sz w:val="28"/>
          <w:szCs w:val="28"/>
          <w:lang w:val="uk-UA"/>
        </w:rPr>
        <w:t>7</w:t>
      </w:r>
      <w:r w:rsidRPr="00B7626B">
        <w:rPr>
          <w:sz w:val="28"/>
          <w:szCs w:val="28"/>
          <w:lang w:val="uk-UA"/>
        </w:rPr>
        <w:t xml:space="preserve"> млрд. грн., у 2023 році </w:t>
      </w:r>
      <w:r w:rsidR="00C95431" w:rsidRPr="00B7626B">
        <w:rPr>
          <w:sz w:val="28"/>
          <w:szCs w:val="28"/>
          <w:lang w:val="uk-UA"/>
        </w:rPr>
        <w:t xml:space="preserve"> - </w:t>
      </w:r>
      <w:r w:rsidRPr="00B7626B">
        <w:rPr>
          <w:sz w:val="28"/>
          <w:szCs w:val="28"/>
          <w:lang w:val="uk-UA"/>
        </w:rPr>
        <w:t>5993,9 млрд. грн., у 2024 році - 6651,0 млрд. грн.</w:t>
      </w:r>
      <w:r w:rsidR="00C95431" w:rsidRPr="00B7626B">
        <w:rPr>
          <w:sz w:val="28"/>
          <w:szCs w:val="28"/>
          <w:lang w:val="uk-UA"/>
        </w:rPr>
        <w:t>;</w:t>
      </w:r>
    </w:p>
    <w:p w:rsidR="00C95431" w:rsidRPr="00B7626B" w:rsidRDefault="00C95431" w:rsidP="007D02CC">
      <w:pPr>
        <w:numPr>
          <w:ilvl w:val="0"/>
          <w:numId w:val="8"/>
        </w:numPr>
        <w:spacing w:line="360" w:lineRule="auto"/>
        <w:jc w:val="both"/>
        <w:rPr>
          <w:sz w:val="28"/>
          <w:szCs w:val="28"/>
          <w:lang w:val="uk-UA"/>
        </w:rPr>
      </w:pPr>
      <w:r w:rsidRPr="00B7626B">
        <w:rPr>
          <w:sz w:val="28"/>
          <w:szCs w:val="28"/>
          <w:lang w:val="uk-UA"/>
        </w:rPr>
        <w:t xml:space="preserve">індекс споживчих цін (грудень до грудня попереднього року) становитиме 106,2 відсотки у 2022 році, 105,3 відсотків у 2023 році, </w:t>
      </w:r>
      <w:r w:rsidR="00111B9C" w:rsidRPr="00B7626B">
        <w:rPr>
          <w:sz w:val="28"/>
          <w:szCs w:val="28"/>
          <w:lang w:val="uk-UA"/>
        </w:rPr>
        <w:t>105,0 відсотків у 2024 році;</w:t>
      </w:r>
    </w:p>
    <w:p w:rsidR="00111B9C" w:rsidRPr="00B7626B" w:rsidRDefault="00111B9C" w:rsidP="007D02CC">
      <w:pPr>
        <w:numPr>
          <w:ilvl w:val="0"/>
          <w:numId w:val="8"/>
        </w:numPr>
        <w:spacing w:line="360" w:lineRule="auto"/>
        <w:jc w:val="both"/>
        <w:rPr>
          <w:sz w:val="28"/>
          <w:szCs w:val="28"/>
          <w:lang w:val="uk-UA"/>
        </w:rPr>
      </w:pPr>
      <w:r w:rsidRPr="00B7626B">
        <w:rPr>
          <w:sz w:val="28"/>
          <w:szCs w:val="28"/>
          <w:lang w:val="uk-UA"/>
        </w:rPr>
        <w:t>індекс цін виробників (грудень до грудня попереднього року) у 2022 році – 107,8 відсотків, у 2023 році -106,2 відсотків, у 2024 році 105,7 відсотків.</w:t>
      </w:r>
    </w:p>
    <w:p w:rsidR="00111B9C" w:rsidRPr="00B7626B" w:rsidRDefault="00111B9C" w:rsidP="007D02CC">
      <w:pPr>
        <w:numPr>
          <w:ilvl w:val="0"/>
          <w:numId w:val="7"/>
        </w:numPr>
        <w:spacing w:line="360" w:lineRule="auto"/>
        <w:jc w:val="both"/>
        <w:rPr>
          <w:sz w:val="28"/>
          <w:szCs w:val="28"/>
          <w:lang w:val="uk-UA"/>
        </w:rPr>
      </w:pPr>
      <w:r w:rsidRPr="00B7626B">
        <w:rPr>
          <w:sz w:val="28"/>
          <w:szCs w:val="28"/>
          <w:lang w:val="uk-UA"/>
        </w:rPr>
        <w:t>Розмір мінімальної заробітної плати з 1 січня 2022 року – 6500 грн., з 1 жовтня 2022 року – 6700 грн. ( темп приросту - 3,1 відсотки ), з 1 січня 2023 року – 7176 грн. ( темп приросту - 7,1 відсотки ), з 1 січня 2024</w:t>
      </w:r>
      <w:r w:rsidR="00817138" w:rsidRPr="00B7626B">
        <w:rPr>
          <w:sz w:val="28"/>
          <w:szCs w:val="28"/>
          <w:lang w:val="uk-UA"/>
        </w:rPr>
        <w:t xml:space="preserve"> </w:t>
      </w:r>
      <w:r w:rsidRPr="00B7626B">
        <w:rPr>
          <w:sz w:val="28"/>
          <w:szCs w:val="28"/>
          <w:lang w:val="uk-UA"/>
        </w:rPr>
        <w:t>року – 7665 грн. ( темп приросту - 6,8</w:t>
      </w:r>
      <w:r w:rsidR="00817138" w:rsidRPr="00B7626B">
        <w:rPr>
          <w:sz w:val="28"/>
          <w:szCs w:val="28"/>
          <w:lang w:val="uk-UA"/>
        </w:rPr>
        <w:t xml:space="preserve"> відсотки ).</w:t>
      </w:r>
    </w:p>
    <w:p w:rsidR="004C6583" w:rsidRDefault="00817138" w:rsidP="007D02CC">
      <w:pPr>
        <w:numPr>
          <w:ilvl w:val="0"/>
          <w:numId w:val="7"/>
        </w:numPr>
        <w:spacing w:line="360" w:lineRule="auto"/>
        <w:jc w:val="both"/>
        <w:rPr>
          <w:sz w:val="28"/>
          <w:szCs w:val="28"/>
          <w:lang w:val="uk-UA"/>
        </w:rPr>
      </w:pPr>
      <w:r w:rsidRPr="00B7626B">
        <w:rPr>
          <w:sz w:val="28"/>
          <w:szCs w:val="28"/>
          <w:lang w:val="uk-UA"/>
        </w:rPr>
        <w:t>Розмір посадового окладу працівника I тарифного розряду Єдиної тарифної сітки з</w:t>
      </w:r>
      <w:r w:rsidR="00E54F06" w:rsidRPr="00B7626B">
        <w:rPr>
          <w:sz w:val="28"/>
          <w:szCs w:val="28"/>
          <w:lang w:val="uk-UA"/>
        </w:rPr>
        <w:t xml:space="preserve"> 1 січня</w:t>
      </w:r>
      <w:r w:rsidRPr="00B7626B">
        <w:rPr>
          <w:sz w:val="28"/>
          <w:szCs w:val="28"/>
          <w:lang w:val="uk-UA"/>
        </w:rPr>
        <w:t xml:space="preserve"> 2022 року – 2893 грн., з </w:t>
      </w:r>
      <w:r w:rsidR="00E54F06" w:rsidRPr="00B7626B">
        <w:rPr>
          <w:sz w:val="28"/>
          <w:szCs w:val="28"/>
          <w:lang w:val="uk-UA"/>
        </w:rPr>
        <w:t>01 жовтня 2022 року – 2982 грн. ( темп приросту - 3,1 відсотки ), з 1 січня 2023 року – 3193 грн. ( темп приросту - 7,1 відсотки ), з 1 січня 2024 року - 3411 грн.</w:t>
      </w:r>
      <w:r w:rsidR="004D1794" w:rsidRPr="00B7626B">
        <w:rPr>
          <w:sz w:val="28"/>
          <w:szCs w:val="28"/>
          <w:lang w:val="uk-UA"/>
        </w:rPr>
        <w:t xml:space="preserve"> </w:t>
      </w:r>
      <w:r w:rsidR="00E54F06" w:rsidRPr="00B7626B">
        <w:rPr>
          <w:sz w:val="28"/>
          <w:szCs w:val="28"/>
          <w:lang w:val="uk-UA"/>
        </w:rPr>
        <w:t>( темп приросту - 6,8 відсотки ).</w:t>
      </w:r>
    </w:p>
    <w:p w:rsidR="00B50212" w:rsidRPr="004C6583" w:rsidRDefault="00B50212" w:rsidP="004C6583">
      <w:pPr>
        <w:spacing w:line="360" w:lineRule="auto"/>
        <w:ind w:left="720"/>
        <w:jc w:val="both"/>
        <w:rPr>
          <w:sz w:val="28"/>
          <w:szCs w:val="28"/>
          <w:lang w:val="uk-UA"/>
        </w:rPr>
      </w:pPr>
      <w:r w:rsidRPr="004C6583">
        <w:rPr>
          <w:sz w:val="28"/>
          <w:szCs w:val="28"/>
          <w:lang w:val="uk-UA"/>
        </w:rPr>
        <w:t>Загальні показники бюджету наведено в д</w:t>
      </w:r>
      <w:r w:rsidR="003A1872" w:rsidRPr="004C6583">
        <w:rPr>
          <w:sz w:val="28"/>
          <w:szCs w:val="28"/>
          <w:lang w:val="uk-UA"/>
        </w:rPr>
        <w:t>о</w:t>
      </w:r>
      <w:r w:rsidRPr="004C6583">
        <w:rPr>
          <w:sz w:val="28"/>
          <w:szCs w:val="28"/>
          <w:lang w:val="uk-UA"/>
        </w:rPr>
        <w:t>датку 1.</w:t>
      </w:r>
    </w:p>
    <w:p w:rsidR="004B2276" w:rsidRPr="00D93282" w:rsidRDefault="004B2276" w:rsidP="004C6583">
      <w:pPr>
        <w:spacing w:line="360" w:lineRule="auto"/>
        <w:ind w:firstLine="708"/>
        <w:jc w:val="both"/>
        <w:rPr>
          <w:b/>
          <w:bCs/>
          <w:color w:val="000000"/>
          <w:sz w:val="28"/>
          <w:szCs w:val="28"/>
          <w:lang w:val="uk-UA"/>
        </w:rPr>
      </w:pPr>
      <w:r w:rsidRPr="00D93282">
        <w:rPr>
          <w:sz w:val="28"/>
          <w:szCs w:val="28"/>
          <w:lang w:val="uk-UA"/>
        </w:rPr>
        <w:t>Видатки бюджету</w:t>
      </w:r>
      <w:r w:rsidR="00B15D27">
        <w:rPr>
          <w:sz w:val="28"/>
          <w:szCs w:val="28"/>
          <w:lang w:val="uk-UA"/>
        </w:rPr>
        <w:t xml:space="preserve"> обраховано в наступних обсягах</w:t>
      </w:r>
      <w:r w:rsidRPr="00D93282">
        <w:rPr>
          <w:sz w:val="28"/>
          <w:szCs w:val="28"/>
          <w:lang w:val="uk-UA"/>
        </w:rPr>
        <w:t>:</w:t>
      </w:r>
      <w:r w:rsidR="004C6583">
        <w:rPr>
          <w:sz w:val="28"/>
          <w:szCs w:val="28"/>
          <w:lang w:val="uk-UA"/>
        </w:rPr>
        <w:t xml:space="preserve"> </w:t>
      </w:r>
      <w:r w:rsidRPr="00D93282">
        <w:rPr>
          <w:sz w:val="28"/>
          <w:szCs w:val="28"/>
          <w:lang w:val="uk-UA"/>
        </w:rPr>
        <w:t>2022 рік -</w:t>
      </w:r>
      <w:r w:rsidR="006D679E" w:rsidRPr="00D93282">
        <w:rPr>
          <w:sz w:val="28"/>
          <w:szCs w:val="28"/>
          <w:lang w:val="uk-UA"/>
        </w:rPr>
        <w:t xml:space="preserve"> </w:t>
      </w:r>
      <w:r w:rsidR="006D679E" w:rsidRPr="00D93282">
        <w:rPr>
          <w:bCs/>
          <w:color w:val="000000"/>
          <w:sz w:val="28"/>
          <w:szCs w:val="28"/>
        </w:rPr>
        <w:t>207 089 585</w:t>
      </w:r>
      <w:r w:rsidRPr="00D93282">
        <w:rPr>
          <w:sz w:val="28"/>
          <w:szCs w:val="28"/>
          <w:lang w:val="uk-UA"/>
        </w:rPr>
        <w:t xml:space="preserve"> </w:t>
      </w:r>
      <w:r w:rsidR="006D679E" w:rsidRPr="00D93282">
        <w:rPr>
          <w:sz w:val="28"/>
          <w:szCs w:val="28"/>
          <w:lang w:val="uk-UA"/>
        </w:rPr>
        <w:t xml:space="preserve">грн. </w:t>
      </w:r>
      <w:r w:rsidRPr="00D93282">
        <w:rPr>
          <w:sz w:val="28"/>
          <w:szCs w:val="28"/>
          <w:lang w:val="uk-UA"/>
        </w:rPr>
        <w:t xml:space="preserve">( в т. ч. загального фонду </w:t>
      </w:r>
      <w:r w:rsidR="006D679E" w:rsidRPr="00D93282">
        <w:rPr>
          <w:bCs/>
          <w:color w:val="000000"/>
          <w:sz w:val="28"/>
          <w:szCs w:val="28"/>
        </w:rPr>
        <w:t>199 592 599</w:t>
      </w:r>
      <w:r w:rsidR="006D679E" w:rsidRPr="00D93282">
        <w:rPr>
          <w:bCs/>
          <w:color w:val="000000"/>
          <w:sz w:val="28"/>
          <w:szCs w:val="28"/>
          <w:lang w:val="uk-UA"/>
        </w:rPr>
        <w:t xml:space="preserve"> грн.</w:t>
      </w:r>
      <w:r w:rsidRPr="00D93282">
        <w:rPr>
          <w:sz w:val="28"/>
          <w:szCs w:val="28"/>
          <w:lang w:val="uk-UA"/>
        </w:rPr>
        <w:t xml:space="preserve"> , спеціального фонду </w:t>
      </w:r>
      <w:r w:rsidR="006D679E" w:rsidRPr="00D93282">
        <w:rPr>
          <w:bCs/>
          <w:color w:val="000000"/>
          <w:sz w:val="28"/>
          <w:szCs w:val="28"/>
        </w:rPr>
        <w:t>7 496 986</w:t>
      </w:r>
      <w:r w:rsidRPr="00D93282">
        <w:rPr>
          <w:sz w:val="28"/>
          <w:szCs w:val="28"/>
          <w:lang w:val="uk-UA"/>
        </w:rPr>
        <w:t xml:space="preserve"> </w:t>
      </w:r>
      <w:r w:rsidR="006D679E" w:rsidRPr="00D93282">
        <w:rPr>
          <w:sz w:val="28"/>
          <w:szCs w:val="28"/>
          <w:lang w:val="uk-UA"/>
        </w:rPr>
        <w:t>грн.</w:t>
      </w:r>
      <w:r w:rsidR="00AC493C" w:rsidRPr="00D93282">
        <w:rPr>
          <w:sz w:val="28"/>
          <w:szCs w:val="28"/>
          <w:lang w:val="uk-UA"/>
        </w:rPr>
        <w:t xml:space="preserve">), 2023 рік - </w:t>
      </w:r>
      <w:r w:rsidR="006D679E" w:rsidRPr="00D93282">
        <w:rPr>
          <w:bCs/>
          <w:color w:val="000000"/>
          <w:sz w:val="28"/>
          <w:szCs w:val="28"/>
        </w:rPr>
        <w:t>224 047</w:t>
      </w:r>
      <w:r w:rsidR="00AC493C" w:rsidRPr="00D93282">
        <w:rPr>
          <w:bCs/>
          <w:color w:val="000000"/>
          <w:sz w:val="28"/>
          <w:szCs w:val="28"/>
        </w:rPr>
        <w:t> </w:t>
      </w:r>
      <w:r w:rsidR="006D679E" w:rsidRPr="00D93282">
        <w:rPr>
          <w:bCs/>
          <w:color w:val="000000"/>
          <w:sz w:val="28"/>
          <w:szCs w:val="28"/>
        </w:rPr>
        <w:t>147</w:t>
      </w:r>
      <w:r w:rsidR="00AC493C" w:rsidRPr="00D93282">
        <w:rPr>
          <w:bCs/>
          <w:color w:val="000000"/>
          <w:sz w:val="28"/>
          <w:szCs w:val="28"/>
          <w:lang w:val="uk-UA"/>
        </w:rPr>
        <w:t xml:space="preserve"> грн.</w:t>
      </w:r>
      <w:r w:rsidRPr="00D93282">
        <w:rPr>
          <w:sz w:val="28"/>
          <w:szCs w:val="28"/>
          <w:lang w:val="uk-UA"/>
        </w:rPr>
        <w:t xml:space="preserve"> ( в т. ч. загального фонду </w:t>
      </w:r>
      <w:r w:rsidR="006D679E" w:rsidRPr="00D93282">
        <w:rPr>
          <w:bCs/>
          <w:color w:val="000000"/>
          <w:sz w:val="28"/>
          <w:szCs w:val="28"/>
        </w:rPr>
        <w:t>216 184</w:t>
      </w:r>
      <w:r w:rsidR="00AC493C" w:rsidRPr="00D93282">
        <w:rPr>
          <w:bCs/>
          <w:color w:val="000000"/>
          <w:sz w:val="28"/>
          <w:szCs w:val="28"/>
        </w:rPr>
        <w:t> </w:t>
      </w:r>
      <w:r w:rsidR="006D679E" w:rsidRPr="00D93282">
        <w:rPr>
          <w:bCs/>
          <w:color w:val="000000"/>
          <w:sz w:val="28"/>
          <w:szCs w:val="28"/>
        </w:rPr>
        <w:t>437</w:t>
      </w:r>
      <w:r w:rsidR="00AC493C" w:rsidRPr="00D93282">
        <w:rPr>
          <w:bCs/>
          <w:color w:val="000000"/>
          <w:sz w:val="28"/>
          <w:szCs w:val="28"/>
          <w:lang w:val="uk-UA"/>
        </w:rPr>
        <w:t xml:space="preserve"> грн.</w:t>
      </w:r>
      <w:r w:rsidRPr="00D93282">
        <w:rPr>
          <w:sz w:val="28"/>
          <w:szCs w:val="28"/>
          <w:lang w:val="uk-UA"/>
        </w:rPr>
        <w:t xml:space="preserve">, спеціального фонду </w:t>
      </w:r>
      <w:r w:rsidR="00AC493C" w:rsidRPr="00D93282">
        <w:rPr>
          <w:bCs/>
          <w:color w:val="000000"/>
          <w:sz w:val="28"/>
          <w:szCs w:val="28"/>
        </w:rPr>
        <w:t>7 862 710</w:t>
      </w:r>
      <w:r w:rsidR="00AC493C" w:rsidRPr="00D93282">
        <w:rPr>
          <w:bCs/>
          <w:color w:val="000000"/>
          <w:sz w:val="28"/>
          <w:szCs w:val="28"/>
          <w:lang w:val="uk-UA"/>
        </w:rPr>
        <w:t xml:space="preserve"> грн.</w:t>
      </w:r>
      <w:r w:rsidRPr="00D93282">
        <w:rPr>
          <w:sz w:val="28"/>
          <w:szCs w:val="28"/>
          <w:lang w:val="uk-UA"/>
        </w:rPr>
        <w:t xml:space="preserve">), 2024 рік - </w:t>
      </w:r>
      <w:r w:rsidR="00AC493C" w:rsidRPr="00D93282">
        <w:rPr>
          <w:bCs/>
          <w:color w:val="000000"/>
          <w:sz w:val="28"/>
          <w:szCs w:val="28"/>
        </w:rPr>
        <w:t>235 303 560</w:t>
      </w:r>
      <w:r w:rsidR="00AC493C" w:rsidRPr="00D93282">
        <w:rPr>
          <w:bCs/>
          <w:color w:val="000000"/>
          <w:sz w:val="28"/>
          <w:szCs w:val="28"/>
          <w:lang w:val="uk-UA"/>
        </w:rPr>
        <w:t xml:space="preserve"> грн.</w:t>
      </w:r>
      <w:r w:rsidRPr="00D93282">
        <w:rPr>
          <w:sz w:val="28"/>
          <w:szCs w:val="28"/>
          <w:lang w:val="uk-UA"/>
        </w:rPr>
        <w:t>( в т. ч. загального фонду</w:t>
      </w:r>
      <w:r w:rsidR="00AC493C" w:rsidRPr="00D93282">
        <w:rPr>
          <w:sz w:val="28"/>
          <w:szCs w:val="28"/>
          <w:lang w:val="uk-UA"/>
        </w:rPr>
        <w:t xml:space="preserve"> </w:t>
      </w:r>
      <w:r w:rsidR="00AC493C" w:rsidRPr="00D93282">
        <w:rPr>
          <w:bCs/>
          <w:color w:val="000000"/>
          <w:sz w:val="28"/>
          <w:szCs w:val="28"/>
        </w:rPr>
        <w:t>230 802 185</w:t>
      </w:r>
      <w:r w:rsidR="00AC493C" w:rsidRPr="00D93282">
        <w:rPr>
          <w:bCs/>
          <w:color w:val="000000"/>
          <w:sz w:val="28"/>
          <w:szCs w:val="28"/>
          <w:lang w:val="uk-UA"/>
        </w:rPr>
        <w:t xml:space="preserve"> грн.</w:t>
      </w:r>
      <w:r w:rsidRPr="00D93282">
        <w:rPr>
          <w:sz w:val="28"/>
          <w:szCs w:val="28"/>
          <w:lang w:val="uk-UA"/>
        </w:rPr>
        <w:t xml:space="preserve">, спеціального фонду </w:t>
      </w:r>
      <w:r w:rsidR="00AC493C" w:rsidRPr="00D93282">
        <w:rPr>
          <w:bCs/>
          <w:color w:val="000000"/>
          <w:sz w:val="28"/>
          <w:szCs w:val="28"/>
        </w:rPr>
        <w:t>4 501 375</w:t>
      </w:r>
      <w:r w:rsidR="00AC493C" w:rsidRPr="00D93282">
        <w:rPr>
          <w:bCs/>
          <w:color w:val="000000"/>
          <w:sz w:val="28"/>
          <w:szCs w:val="28"/>
          <w:lang w:val="uk-UA"/>
        </w:rPr>
        <w:t xml:space="preserve"> грн.</w:t>
      </w:r>
      <w:r w:rsidRPr="00D93282">
        <w:rPr>
          <w:sz w:val="28"/>
          <w:szCs w:val="28"/>
          <w:lang w:val="uk-UA"/>
        </w:rPr>
        <w:t>).</w:t>
      </w:r>
      <w:r w:rsidRPr="00AC493C">
        <w:rPr>
          <w:sz w:val="28"/>
          <w:szCs w:val="28"/>
          <w:lang w:val="uk-UA"/>
        </w:rPr>
        <w:t xml:space="preserve"> Темп росту видатків складає 2022 року до 2021 року </w:t>
      </w:r>
      <w:r w:rsidR="00D93282">
        <w:rPr>
          <w:sz w:val="28"/>
          <w:szCs w:val="28"/>
          <w:lang w:val="uk-UA"/>
        </w:rPr>
        <w:t>–</w:t>
      </w:r>
      <w:r w:rsidRPr="00AC493C">
        <w:rPr>
          <w:sz w:val="28"/>
          <w:szCs w:val="28"/>
          <w:lang w:val="uk-UA"/>
        </w:rPr>
        <w:t xml:space="preserve"> </w:t>
      </w:r>
      <w:r w:rsidR="00801180">
        <w:rPr>
          <w:sz w:val="28"/>
          <w:szCs w:val="28"/>
          <w:lang w:val="uk-UA"/>
        </w:rPr>
        <w:t>4,</w:t>
      </w:r>
      <w:r w:rsidR="00D93282">
        <w:rPr>
          <w:sz w:val="28"/>
          <w:szCs w:val="28"/>
          <w:lang w:val="uk-UA"/>
        </w:rPr>
        <w:t>2</w:t>
      </w:r>
      <w:r w:rsidRPr="00AC493C">
        <w:rPr>
          <w:sz w:val="28"/>
          <w:szCs w:val="28"/>
          <w:lang w:val="uk-UA"/>
        </w:rPr>
        <w:t xml:space="preserve"> відсотків, 2023 року до 2022 року </w:t>
      </w:r>
      <w:r w:rsidR="00D93282">
        <w:rPr>
          <w:sz w:val="28"/>
          <w:szCs w:val="28"/>
          <w:lang w:val="uk-UA"/>
        </w:rPr>
        <w:t>–</w:t>
      </w:r>
      <w:r w:rsidRPr="00AC493C">
        <w:rPr>
          <w:sz w:val="28"/>
          <w:szCs w:val="28"/>
          <w:lang w:val="uk-UA"/>
        </w:rPr>
        <w:t xml:space="preserve"> </w:t>
      </w:r>
      <w:r w:rsidR="00D93282">
        <w:rPr>
          <w:sz w:val="28"/>
          <w:szCs w:val="28"/>
          <w:lang w:val="uk-UA"/>
        </w:rPr>
        <w:t>8,1</w:t>
      </w:r>
      <w:r w:rsidRPr="00AC493C">
        <w:rPr>
          <w:sz w:val="28"/>
          <w:szCs w:val="28"/>
          <w:lang w:val="uk-UA"/>
        </w:rPr>
        <w:t xml:space="preserve"> відсотків, 202</w:t>
      </w:r>
      <w:r w:rsidR="00A51CA1" w:rsidRPr="00AC493C">
        <w:rPr>
          <w:sz w:val="28"/>
          <w:szCs w:val="28"/>
          <w:lang w:val="uk-UA"/>
        </w:rPr>
        <w:t>4</w:t>
      </w:r>
      <w:r w:rsidRPr="00AC493C">
        <w:rPr>
          <w:sz w:val="28"/>
          <w:szCs w:val="28"/>
          <w:lang w:val="uk-UA"/>
        </w:rPr>
        <w:t xml:space="preserve"> року до 202</w:t>
      </w:r>
      <w:r w:rsidR="00A51CA1" w:rsidRPr="00AC493C">
        <w:rPr>
          <w:sz w:val="28"/>
          <w:szCs w:val="28"/>
          <w:lang w:val="uk-UA"/>
        </w:rPr>
        <w:t>3</w:t>
      </w:r>
      <w:r w:rsidR="00FB2A09">
        <w:rPr>
          <w:sz w:val="28"/>
          <w:szCs w:val="28"/>
          <w:lang w:val="uk-UA"/>
        </w:rPr>
        <w:t xml:space="preserve"> року - </w:t>
      </w:r>
      <w:r w:rsidR="00D93282">
        <w:rPr>
          <w:sz w:val="28"/>
          <w:szCs w:val="28"/>
          <w:lang w:val="uk-UA"/>
        </w:rPr>
        <w:t>5,0</w:t>
      </w:r>
      <w:r w:rsidR="00A51CA1" w:rsidRPr="00AC493C">
        <w:rPr>
          <w:sz w:val="28"/>
          <w:szCs w:val="28"/>
          <w:lang w:val="uk-UA"/>
        </w:rPr>
        <w:t xml:space="preserve"> відсотків.</w:t>
      </w:r>
    </w:p>
    <w:p w:rsidR="00B15D27" w:rsidRDefault="00B15D27" w:rsidP="007D02CC">
      <w:pPr>
        <w:spacing w:line="360" w:lineRule="auto"/>
        <w:jc w:val="center"/>
        <w:rPr>
          <w:b/>
          <w:sz w:val="28"/>
          <w:szCs w:val="28"/>
          <w:lang w:val="uk-UA"/>
        </w:rPr>
      </w:pPr>
    </w:p>
    <w:p w:rsidR="00852FCC" w:rsidRDefault="00852FCC" w:rsidP="007D02CC">
      <w:pPr>
        <w:spacing w:line="360" w:lineRule="auto"/>
        <w:jc w:val="center"/>
        <w:rPr>
          <w:b/>
          <w:sz w:val="28"/>
          <w:szCs w:val="28"/>
          <w:lang w:val="uk-UA"/>
        </w:rPr>
      </w:pPr>
    </w:p>
    <w:p w:rsidR="00852FCC" w:rsidRDefault="00852FCC" w:rsidP="007D02CC">
      <w:pPr>
        <w:spacing w:line="360" w:lineRule="auto"/>
        <w:jc w:val="center"/>
        <w:rPr>
          <w:b/>
          <w:sz w:val="28"/>
          <w:szCs w:val="28"/>
          <w:lang w:val="uk-UA"/>
        </w:rPr>
      </w:pPr>
    </w:p>
    <w:p w:rsidR="00B50212" w:rsidRPr="00B7626B" w:rsidRDefault="00086BFE" w:rsidP="007D02CC">
      <w:pPr>
        <w:spacing w:line="360" w:lineRule="auto"/>
        <w:jc w:val="center"/>
        <w:rPr>
          <w:b/>
          <w:sz w:val="28"/>
          <w:szCs w:val="28"/>
          <w:lang w:val="uk-UA"/>
        </w:rPr>
      </w:pPr>
      <w:r w:rsidRPr="00B7626B">
        <w:rPr>
          <w:b/>
          <w:sz w:val="28"/>
          <w:szCs w:val="28"/>
          <w:lang w:val="uk-UA"/>
        </w:rPr>
        <w:lastRenderedPageBreak/>
        <w:t>ІV. Показники доходів бюджету</w:t>
      </w:r>
    </w:p>
    <w:p w:rsidR="00086BFE" w:rsidRPr="00B7626B" w:rsidRDefault="006C2458" w:rsidP="004C6583">
      <w:pPr>
        <w:spacing w:line="360" w:lineRule="auto"/>
        <w:ind w:firstLine="708"/>
        <w:jc w:val="both"/>
        <w:rPr>
          <w:sz w:val="28"/>
          <w:szCs w:val="28"/>
          <w:lang w:val="uk-UA"/>
        </w:rPr>
      </w:pPr>
      <w:r w:rsidRPr="00B7626B">
        <w:rPr>
          <w:sz w:val="28"/>
          <w:szCs w:val="28"/>
          <w:lang w:val="uk-UA"/>
        </w:rPr>
        <w:t xml:space="preserve">Законодавчою основою формування дохідної частини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є норми Бюджетного та Податкового кодексів України.</w:t>
      </w:r>
    </w:p>
    <w:p w:rsidR="006C2458" w:rsidRPr="00B7626B" w:rsidRDefault="006C2458" w:rsidP="00096CA6">
      <w:pPr>
        <w:spacing w:line="360" w:lineRule="auto"/>
        <w:ind w:firstLine="708"/>
        <w:jc w:val="both"/>
        <w:rPr>
          <w:sz w:val="28"/>
          <w:szCs w:val="28"/>
          <w:lang w:val="uk-UA"/>
        </w:rPr>
      </w:pPr>
      <w:r w:rsidRPr="00B7626B">
        <w:rPr>
          <w:sz w:val="28"/>
          <w:szCs w:val="28"/>
          <w:lang w:val="uk-UA"/>
        </w:rPr>
        <w:t xml:space="preserve">Обсяг дохідної частини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на 2022 рік прогнозується в сумі </w:t>
      </w:r>
      <w:r w:rsidR="00F901BC" w:rsidRPr="00B7626B">
        <w:rPr>
          <w:sz w:val="28"/>
          <w:szCs w:val="28"/>
          <w:lang w:val="uk-UA"/>
        </w:rPr>
        <w:t>207 089 585 грн. , із них:</w:t>
      </w:r>
    </w:p>
    <w:p w:rsidR="00F901BC" w:rsidRPr="00B7626B" w:rsidRDefault="00B15D27" w:rsidP="007D02CC">
      <w:pPr>
        <w:numPr>
          <w:ilvl w:val="0"/>
          <w:numId w:val="8"/>
        </w:numPr>
        <w:spacing w:line="360" w:lineRule="auto"/>
        <w:jc w:val="both"/>
        <w:rPr>
          <w:sz w:val="28"/>
          <w:szCs w:val="28"/>
          <w:lang w:val="uk-UA"/>
        </w:rPr>
      </w:pPr>
      <w:r>
        <w:rPr>
          <w:sz w:val="28"/>
          <w:szCs w:val="28"/>
          <w:lang w:val="uk-UA"/>
        </w:rPr>
        <w:t>Доходи (</w:t>
      </w:r>
      <w:r w:rsidR="00F901BC" w:rsidRPr="00B7626B">
        <w:rPr>
          <w:sz w:val="28"/>
          <w:szCs w:val="28"/>
          <w:lang w:val="uk-UA"/>
        </w:rPr>
        <w:t>без урахування міжбюджетних трансфертів)–158 875</w:t>
      </w:r>
      <w:r>
        <w:rPr>
          <w:sz w:val="28"/>
          <w:szCs w:val="28"/>
          <w:lang w:val="uk-UA"/>
        </w:rPr>
        <w:t> </w:t>
      </w:r>
      <w:r w:rsidR="00F901BC" w:rsidRPr="00B7626B">
        <w:rPr>
          <w:sz w:val="28"/>
          <w:szCs w:val="28"/>
          <w:lang w:val="uk-UA"/>
        </w:rPr>
        <w:t>350</w:t>
      </w:r>
      <w:r>
        <w:rPr>
          <w:sz w:val="28"/>
          <w:szCs w:val="28"/>
          <w:lang w:val="uk-UA"/>
        </w:rPr>
        <w:t xml:space="preserve"> </w:t>
      </w:r>
      <w:r w:rsidR="00F901BC" w:rsidRPr="00B7626B">
        <w:rPr>
          <w:sz w:val="28"/>
          <w:szCs w:val="28"/>
          <w:lang w:val="uk-UA"/>
        </w:rPr>
        <w:t>грн.</w:t>
      </w:r>
    </w:p>
    <w:p w:rsidR="00F901BC" w:rsidRPr="00B7626B" w:rsidRDefault="00F901BC" w:rsidP="007D02CC">
      <w:pPr>
        <w:numPr>
          <w:ilvl w:val="0"/>
          <w:numId w:val="8"/>
        </w:numPr>
        <w:spacing w:line="360" w:lineRule="auto"/>
        <w:jc w:val="both"/>
        <w:rPr>
          <w:sz w:val="28"/>
          <w:szCs w:val="28"/>
          <w:lang w:val="uk-UA"/>
        </w:rPr>
      </w:pPr>
      <w:r w:rsidRPr="00B7626B">
        <w:rPr>
          <w:sz w:val="28"/>
          <w:szCs w:val="28"/>
          <w:lang w:val="uk-UA"/>
        </w:rPr>
        <w:t>Трансферти з державного бюджету – 41 547 700 грн.</w:t>
      </w:r>
    </w:p>
    <w:p w:rsidR="00F901BC" w:rsidRPr="00B7626B" w:rsidRDefault="00F901BC" w:rsidP="007D02CC">
      <w:pPr>
        <w:numPr>
          <w:ilvl w:val="0"/>
          <w:numId w:val="8"/>
        </w:numPr>
        <w:spacing w:line="360" w:lineRule="auto"/>
        <w:jc w:val="both"/>
        <w:rPr>
          <w:sz w:val="28"/>
          <w:szCs w:val="28"/>
          <w:lang w:val="uk-UA"/>
        </w:rPr>
      </w:pPr>
      <w:r w:rsidRPr="00B7626B">
        <w:rPr>
          <w:sz w:val="28"/>
          <w:szCs w:val="28"/>
          <w:lang w:val="uk-UA"/>
        </w:rPr>
        <w:t>Трансферти з інших бюджетів – 6 666 535 грн.</w:t>
      </w:r>
    </w:p>
    <w:p w:rsidR="00A64A6D" w:rsidRPr="00B7626B" w:rsidRDefault="00A64A6D" w:rsidP="00096CA6">
      <w:pPr>
        <w:spacing w:line="360" w:lineRule="auto"/>
        <w:ind w:firstLine="708"/>
        <w:jc w:val="both"/>
        <w:rPr>
          <w:sz w:val="28"/>
          <w:szCs w:val="28"/>
          <w:lang w:val="uk-UA"/>
        </w:rPr>
      </w:pPr>
      <w:r w:rsidRPr="00B7626B">
        <w:rPr>
          <w:sz w:val="28"/>
          <w:szCs w:val="28"/>
          <w:lang w:val="uk-UA"/>
        </w:rPr>
        <w:t xml:space="preserve">Обсяг дохідної частини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на 2023 рік прогнозується в сумі </w:t>
      </w:r>
      <w:r w:rsidR="00F254C9" w:rsidRPr="00B7626B">
        <w:rPr>
          <w:sz w:val="28"/>
          <w:szCs w:val="28"/>
          <w:lang w:val="uk-UA"/>
        </w:rPr>
        <w:t>224 047 147</w:t>
      </w:r>
      <w:r w:rsidRPr="00B7626B">
        <w:rPr>
          <w:sz w:val="28"/>
          <w:szCs w:val="28"/>
          <w:lang w:val="uk-UA"/>
        </w:rPr>
        <w:t xml:space="preserve"> грн. , із них:</w:t>
      </w:r>
    </w:p>
    <w:p w:rsidR="00A64A6D" w:rsidRPr="00B7626B" w:rsidRDefault="00B15D27" w:rsidP="007D02CC">
      <w:pPr>
        <w:numPr>
          <w:ilvl w:val="0"/>
          <w:numId w:val="8"/>
        </w:numPr>
        <w:spacing w:line="360" w:lineRule="auto"/>
        <w:jc w:val="both"/>
        <w:rPr>
          <w:sz w:val="28"/>
          <w:szCs w:val="28"/>
          <w:lang w:val="uk-UA"/>
        </w:rPr>
      </w:pPr>
      <w:r>
        <w:rPr>
          <w:sz w:val="28"/>
          <w:szCs w:val="28"/>
          <w:lang w:val="uk-UA"/>
        </w:rPr>
        <w:t>Доходи (</w:t>
      </w:r>
      <w:r w:rsidR="00A64A6D" w:rsidRPr="00B7626B">
        <w:rPr>
          <w:sz w:val="28"/>
          <w:szCs w:val="28"/>
          <w:lang w:val="uk-UA"/>
        </w:rPr>
        <w:t>без урахування міжбюджетних трансфертів)–</w:t>
      </w:r>
      <w:r w:rsidR="00F254C9" w:rsidRPr="00B7626B">
        <w:rPr>
          <w:sz w:val="28"/>
          <w:szCs w:val="28"/>
          <w:lang w:val="uk-UA"/>
        </w:rPr>
        <w:t>171 489 900</w:t>
      </w:r>
      <w:r w:rsidR="00A64A6D" w:rsidRPr="00B7626B">
        <w:rPr>
          <w:sz w:val="28"/>
          <w:szCs w:val="28"/>
          <w:lang w:val="uk-UA"/>
        </w:rPr>
        <w:t xml:space="preserve"> грн.</w:t>
      </w:r>
    </w:p>
    <w:p w:rsidR="00A64A6D" w:rsidRPr="00B7626B" w:rsidRDefault="00A64A6D" w:rsidP="007D02CC">
      <w:pPr>
        <w:numPr>
          <w:ilvl w:val="0"/>
          <w:numId w:val="8"/>
        </w:numPr>
        <w:spacing w:line="360" w:lineRule="auto"/>
        <w:jc w:val="both"/>
        <w:rPr>
          <w:sz w:val="28"/>
          <w:szCs w:val="28"/>
          <w:lang w:val="uk-UA"/>
        </w:rPr>
      </w:pPr>
      <w:r w:rsidRPr="00B7626B">
        <w:rPr>
          <w:sz w:val="28"/>
          <w:szCs w:val="28"/>
          <w:lang w:val="uk-UA"/>
        </w:rPr>
        <w:t xml:space="preserve">Трансферти з державного бюджету – </w:t>
      </w:r>
      <w:r w:rsidR="00F254C9" w:rsidRPr="00B7626B">
        <w:rPr>
          <w:sz w:val="28"/>
          <w:szCs w:val="28"/>
          <w:lang w:val="uk-UA"/>
        </w:rPr>
        <w:t>45 504 900</w:t>
      </w:r>
      <w:r w:rsidRPr="00B7626B">
        <w:rPr>
          <w:sz w:val="28"/>
          <w:szCs w:val="28"/>
          <w:lang w:val="uk-UA"/>
        </w:rPr>
        <w:t xml:space="preserve"> грн.</w:t>
      </w:r>
    </w:p>
    <w:p w:rsidR="00A64A6D" w:rsidRPr="00B7626B" w:rsidRDefault="00A64A6D" w:rsidP="007D02CC">
      <w:pPr>
        <w:numPr>
          <w:ilvl w:val="0"/>
          <w:numId w:val="8"/>
        </w:numPr>
        <w:spacing w:line="360" w:lineRule="auto"/>
        <w:jc w:val="both"/>
        <w:rPr>
          <w:sz w:val="28"/>
          <w:szCs w:val="28"/>
          <w:lang w:val="uk-UA"/>
        </w:rPr>
      </w:pPr>
      <w:r w:rsidRPr="00B7626B">
        <w:rPr>
          <w:sz w:val="28"/>
          <w:szCs w:val="28"/>
          <w:lang w:val="uk-UA"/>
        </w:rPr>
        <w:t xml:space="preserve">Трансферти з інших бюджетів – </w:t>
      </w:r>
      <w:r w:rsidR="00872230" w:rsidRPr="00B7626B">
        <w:rPr>
          <w:sz w:val="28"/>
          <w:szCs w:val="28"/>
          <w:lang w:val="uk-UA"/>
        </w:rPr>
        <w:t>7 052 347</w:t>
      </w:r>
      <w:r w:rsidRPr="00B7626B">
        <w:rPr>
          <w:sz w:val="28"/>
          <w:szCs w:val="28"/>
          <w:lang w:val="uk-UA"/>
        </w:rPr>
        <w:t xml:space="preserve"> грн.</w:t>
      </w:r>
    </w:p>
    <w:p w:rsidR="00A64A6D" w:rsidRPr="00B7626B" w:rsidRDefault="00A64A6D" w:rsidP="00096CA6">
      <w:pPr>
        <w:spacing w:line="360" w:lineRule="auto"/>
        <w:ind w:firstLine="708"/>
        <w:jc w:val="both"/>
        <w:rPr>
          <w:sz w:val="28"/>
          <w:szCs w:val="28"/>
          <w:lang w:val="uk-UA"/>
        </w:rPr>
      </w:pPr>
      <w:r w:rsidRPr="00B7626B">
        <w:rPr>
          <w:sz w:val="28"/>
          <w:szCs w:val="28"/>
          <w:lang w:val="uk-UA"/>
        </w:rPr>
        <w:t xml:space="preserve">Обсяг дохідної частини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на 202</w:t>
      </w:r>
      <w:r w:rsidR="005C7BD0" w:rsidRPr="00B7626B">
        <w:rPr>
          <w:sz w:val="28"/>
          <w:szCs w:val="28"/>
          <w:lang w:val="uk-UA"/>
        </w:rPr>
        <w:t>4</w:t>
      </w:r>
      <w:r w:rsidRPr="00B7626B">
        <w:rPr>
          <w:sz w:val="28"/>
          <w:szCs w:val="28"/>
          <w:lang w:val="uk-UA"/>
        </w:rPr>
        <w:t xml:space="preserve"> рік прогнозується в сумі </w:t>
      </w:r>
      <w:r w:rsidR="005C7BD0" w:rsidRPr="00B7626B">
        <w:rPr>
          <w:sz w:val="28"/>
          <w:szCs w:val="28"/>
          <w:lang w:val="uk-UA"/>
        </w:rPr>
        <w:t>235 303 560</w:t>
      </w:r>
      <w:r w:rsidRPr="00B7626B">
        <w:rPr>
          <w:sz w:val="28"/>
          <w:szCs w:val="28"/>
          <w:lang w:val="uk-UA"/>
        </w:rPr>
        <w:t xml:space="preserve"> грн. , із них:</w:t>
      </w:r>
    </w:p>
    <w:p w:rsidR="00A64A6D" w:rsidRPr="00B7626B" w:rsidRDefault="00A64A6D" w:rsidP="007D02CC">
      <w:pPr>
        <w:numPr>
          <w:ilvl w:val="0"/>
          <w:numId w:val="8"/>
        </w:numPr>
        <w:spacing w:line="360" w:lineRule="auto"/>
        <w:jc w:val="both"/>
        <w:rPr>
          <w:sz w:val="28"/>
          <w:szCs w:val="28"/>
          <w:lang w:val="uk-UA"/>
        </w:rPr>
      </w:pPr>
      <w:r w:rsidRPr="00B7626B">
        <w:rPr>
          <w:sz w:val="28"/>
          <w:szCs w:val="28"/>
          <w:lang w:val="uk-UA"/>
        </w:rPr>
        <w:t>Доходи (без урахування міжбюджетних трансфертів)–</w:t>
      </w:r>
      <w:r w:rsidR="005C7BD0" w:rsidRPr="00B7626B">
        <w:rPr>
          <w:sz w:val="28"/>
          <w:szCs w:val="28"/>
          <w:lang w:val="uk-UA"/>
        </w:rPr>
        <w:t>179 368 840</w:t>
      </w:r>
      <w:r w:rsidRPr="00B7626B">
        <w:rPr>
          <w:sz w:val="28"/>
          <w:szCs w:val="28"/>
          <w:lang w:val="uk-UA"/>
        </w:rPr>
        <w:t xml:space="preserve"> грн.</w:t>
      </w:r>
    </w:p>
    <w:p w:rsidR="00A64A6D" w:rsidRPr="00B7626B" w:rsidRDefault="00A64A6D" w:rsidP="007D02CC">
      <w:pPr>
        <w:numPr>
          <w:ilvl w:val="0"/>
          <w:numId w:val="8"/>
        </w:numPr>
        <w:spacing w:line="360" w:lineRule="auto"/>
        <w:jc w:val="both"/>
        <w:rPr>
          <w:sz w:val="28"/>
          <w:szCs w:val="28"/>
          <w:lang w:val="uk-UA"/>
        </w:rPr>
      </w:pPr>
      <w:r w:rsidRPr="00B7626B">
        <w:rPr>
          <w:sz w:val="28"/>
          <w:szCs w:val="28"/>
          <w:lang w:val="uk-UA"/>
        </w:rPr>
        <w:t xml:space="preserve">Трансферти з державного бюджету – </w:t>
      </w:r>
      <w:r w:rsidR="005C7BD0" w:rsidRPr="00B7626B">
        <w:rPr>
          <w:sz w:val="28"/>
          <w:szCs w:val="28"/>
          <w:lang w:val="uk-UA"/>
        </w:rPr>
        <w:t>48 610 100</w:t>
      </w:r>
      <w:r w:rsidRPr="00B7626B">
        <w:rPr>
          <w:sz w:val="28"/>
          <w:szCs w:val="28"/>
          <w:lang w:val="uk-UA"/>
        </w:rPr>
        <w:t xml:space="preserve"> грн.</w:t>
      </w:r>
    </w:p>
    <w:p w:rsidR="004258AA" w:rsidRPr="00B7626B" w:rsidRDefault="00A64A6D" w:rsidP="007D02CC">
      <w:pPr>
        <w:numPr>
          <w:ilvl w:val="0"/>
          <w:numId w:val="8"/>
        </w:numPr>
        <w:spacing w:line="360" w:lineRule="auto"/>
        <w:jc w:val="both"/>
        <w:rPr>
          <w:sz w:val="28"/>
          <w:szCs w:val="28"/>
          <w:lang w:val="uk-UA"/>
        </w:rPr>
      </w:pPr>
      <w:r w:rsidRPr="00B7626B">
        <w:rPr>
          <w:sz w:val="28"/>
          <w:szCs w:val="28"/>
          <w:lang w:val="uk-UA"/>
        </w:rPr>
        <w:t xml:space="preserve">Трансферти з інших бюджетів – </w:t>
      </w:r>
      <w:r w:rsidR="005C7BD0" w:rsidRPr="00B7626B">
        <w:rPr>
          <w:sz w:val="28"/>
          <w:szCs w:val="28"/>
          <w:lang w:val="uk-UA"/>
        </w:rPr>
        <w:t>7 324 620</w:t>
      </w:r>
      <w:r w:rsidRPr="00B7626B">
        <w:rPr>
          <w:sz w:val="28"/>
          <w:szCs w:val="28"/>
          <w:lang w:val="uk-UA"/>
        </w:rPr>
        <w:t xml:space="preserve"> грн.</w:t>
      </w:r>
    </w:p>
    <w:p w:rsidR="00A64A6D" w:rsidRPr="00B7626B" w:rsidRDefault="004258AA" w:rsidP="00096CA6">
      <w:pPr>
        <w:spacing w:line="360" w:lineRule="auto"/>
        <w:ind w:firstLine="708"/>
        <w:jc w:val="both"/>
        <w:rPr>
          <w:sz w:val="28"/>
          <w:szCs w:val="28"/>
          <w:lang w:val="uk-UA"/>
        </w:rPr>
      </w:pPr>
      <w:r w:rsidRPr="00B7626B">
        <w:rPr>
          <w:sz w:val="28"/>
          <w:szCs w:val="28"/>
          <w:lang w:val="uk-UA"/>
        </w:rPr>
        <w:t xml:space="preserve">Більш детальна інформація щодо показників дохідної частини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відображена в додатку 2.</w:t>
      </w:r>
    </w:p>
    <w:p w:rsidR="00F901BC" w:rsidRPr="00B7626B" w:rsidRDefault="004258AA" w:rsidP="00096CA6">
      <w:pPr>
        <w:spacing w:line="360" w:lineRule="auto"/>
        <w:ind w:firstLine="708"/>
        <w:jc w:val="both"/>
        <w:rPr>
          <w:sz w:val="28"/>
          <w:szCs w:val="28"/>
          <w:lang w:val="uk-UA"/>
        </w:rPr>
      </w:pPr>
      <w:r w:rsidRPr="00B7626B">
        <w:rPr>
          <w:sz w:val="28"/>
          <w:szCs w:val="28"/>
          <w:lang w:val="uk-UA"/>
        </w:rPr>
        <w:t xml:space="preserve">При прогнозуванні обсягу доходів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на 2022 – 2024 роки враховано:</w:t>
      </w:r>
    </w:p>
    <w:p w:rsidR="004258AA" w:rsidRPr="00B7626B" w:rsidRDefault="004258AA" w:rsidP="007D02CC">
      <w:pPr>
        <w:numPr>
          <w:ilvl w:val="0"/>
          <w:numId w:val="8"/>
        </w:numPr>
        <w:spacing w:line="360" w:lineRule="auto"/>
        <w:jc w:val="both"/>
        <w:rPr>
          <w:sz w:val="28"/>
          <w:szCs w:val="28"/>
          <w:lang w:val="uk-UA"/>
        </w:rPr>
      </w:pPr>
      <w:r w:rsidRPr="00B7626B">
        <w:rPr>
          <w:sz w:val="28"/>
          <w:szCs w:val="28"/>
          <w:lang w:val="uk-UA"/>
        </w:rPr>
        <w:t xml:space="preserve">Очікувані показники економічного і соціального розвитку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за 2021 рік;</w:t>
      </w:r>
    </w:p>
    <w:p w:rsidR="004258AA" w:rsidRPr="00B7626B" w:rsidRDefault="00DE540B" w:rsidP="007D02CC">
      <w:pPr>
        <w:numPr>
          <w:ilvl w:val="0"/>
          <w:numId w:val="8"/>
        </w:numPr>
        <w:spacing w:line="360" w:lineRule="auto"/>
        <w:jc w:val="both"/>
        <w:rPr>
          <w:sz w:val="28"/>
          <w:szCs w:val="28"/>
          <w:lang w:val="uk-UA"/>
        </w:rPr>
      </w:pPr>
      <w:r w:rsidRPr="00B7626B">
        <w:rPr>
          <w:sz w:val="28"/>
          <w:szCs w:val="28"/>
          <w:lang w:val="uk-UA"/>
        </w:rPr>
        <w:t xml:space="preserve">Прогнозні </w:t>
      </w:r>
      <w:r w:rsidR="004258AA" w:rsidRPr="00B7626B">
        <w:rPr>
          <w:sz w:val="28"/>
          <w:szCs w:val="28"/>
          <w:lang w:val="uk-UA"/>
        </w:rPr>
        <w:t xml:space="preserve">показники економічного і соціального розвитку </w:t>
      </w:r>
      <w:proofErr w:type="spellStart"/>
      <w:r w:rsidR="004258AA" w:rsidRPr="00B7626B">
        <w:rPr>
          <w:sz w:val="28"/>
          <w:szCs w:val="28"/>
          <w:lang w:val="uk-UA"/>
        </w:rPr>
        <w:t>Машівської</w:t>
      </w:r>
      <w:proofErr w:type="spellEnd"/>
      <w:r w:rsidR="004258AA" w:rsidRPr="00B7626B">
        <w:rPr>
          <w:sz w:val="28"/>
          <w:szCs w:val="28"/>
          <w:lang w:val="uk-UA"/>
        </w:rPr>
        <w:t xml:space="preserve"> селищної територіальної громади </w:t>
      </w:r>
      <w:r w:rsidRPr="00B7626B">
        <w:rPr>
          <w:sz w:val="28"/>
          <w:szCs w:val="28"/>
          <w:lang w:val="uk-UA"/>
        </w:rPr>
        <w:t>н</w:t>
      </w:r>
      <w:r w:rsidR="004258AA" w:rsidRPr="00B7626B">
        <w:rPr>
          <w:sz w:val="28"/>
          <w:szCs w:val="28"/>
          <w:lang w:val="uk-UA"/>
        </w:rPr>
        <w:t>а 202</w:t>
      </w:r>
      <w:r w:rsidRPr="00B7626B">
        <w:rPr>
          <w:sz w:val="28"/>
          <w:szCs w:val="28"/>
          <w:lang w:val="uk-UA"/>
        </w:rPr>
        <w:t>2 - 2024</w:t>
      </w:r>
      <w:r w:rsidR="004258AA" w:rsidRPr="00B7626B">
        <w:rPr>
          <w:sz w:val="28"/>
          <w:szCs w:val="28"/>
          <w:lang w:val="uk-UA"/>
        </w:rPr>
        <w:t xml:space="preserve"> р</w:t>
      </w:r>
      <w:r w:rsidRPr="00B7626B">
        <w:rPr>
          <w:sz w:val="28"/>
          <w:szCs w:val="28"/>
          <w:lang w:val="uk-UA"/>
        </w:rPr>
        <w:t>оки</w:t>
      </w:r>
      <w:r w:rsidR="004258AA" w:rsidRPr="00B7626B">
        <w:rPr>
          <w:sz w:val="28"/>
          <w:szCs w:val="28"/>
          <w:lang w:val="uk-UA"/>
        </w:rPr>
        <w:t>;</w:t>
      </w:r>
    </w:p>
    <w:p w:rsidR="004258AA" w:rsidRPr="00B7626B" w:rsidRDefault="00DE540B" w:rsidP="007D02CC">
      <w:pPr>
        <w:numPr>
          <w:ilvl w:val="0"/>
          <w:numId w:val="8"/>
        </w:numPr>
        <w:spacing w:line="360" w:lineRule="auto"/>
        <w:jc w:val="both"/>
        <w:rPr>
          <w:sz w:val="28"/>
          <w:szCs w:val="28"/>
          <w:lang w:val="uk-UA"/>
        </w:rPr>
      </w:pPr>
      <w:proofErr w:type="spellStart"/>
      <w:r w:rsidRPr="00B7626B">
        <w:rPr>
          <w:sz w:val="28"/>
          <w:szCs w:val="28"/>
          <w:lang w:val="uk-UA"/>
        </w:rPr>
        <w:t>Макропоказники</w:t>
      </w:r>
      <w:proofErr w:type="spellEnd"/>
      <w:r w:rsidRPr="00B7626B">
        <w:rPr>
          <w:sz w:val="28"/>
          <w:szCs w:val="28"/>
          <w:lang w:val="uk-UA"/>
        </w:rPr>
        <w:t xml:space="preserve"> економічного і соціального розвитку України на 2022 – 2024 роки, схвалені постановою Кабінету Міністрів України від 31.05.2021 року №586</w:t>
      </w:r>
      <w:r w:rsidR="004E19F7" w:rsidRPr="00B7626B">
        <w:rPr>
          <w:sz w:val="28"/>
          <w:szCs w:val="28"/>
          <w:lang w:val="uk-UA"/>
        </w:rPr>
        <w:t xml:space="preserve"> та визначені Бюджетною декларацією на </w:t>
      </w:r>
      <w:r w:rsidR="004E19F7" w:rsidRPr="00B7626B">
        <w:rPr>
          <w:sz w:val="28"/>
          <w:szCs w:val="28"/>
          <w:lang w:val="uk-UA"/>
        </w:rPr>
        <w:lastRenderedPageBreak/>
        <w:t>2022 -2024 роки, що затверджена постановою Кабінету Міністрів України від 31.05.2021 р. №548;</w:t>
      </w:r>
    </w:p>
    <w:p w:rsidR="004E19F7" w:rsidRPr="00B7626B" w:rsidRDefault="004E19F7" w:rsidP="007D02CC">
      <w:pPr>
        <w:numPr>
          <w:ilvl w:val="0"/>
          <w:numId w:val="8"/>
        </w:numPr>
        <w:spacing w:line="360" w:lineRule="auto"/>
        <w:jc w:val="both"/>
        <w:rPr>
          <w:sz w:val="28"/>
          <w:szCs w:val="28"/>
          <w:lang w:val="uk-UA"/>
        </w:rPr>
      </w:pPr>
      <w:r w:rsidRPr="00B7626B">
        <w:rPr>
          <w:sz w:val="28"/>
          <w:szCs w:val="28"/>
          <w:lang w:val="uk-UA"/>
        </w:rPr>
        <w:t>Застосування чинних ставок загальнодержавних податків;</w:t>
      </w:r>
    </w:p>
    <w:p w:rsidR="004E19F7" w:rsidRPr="00B7626B" w:rsidRDefault="00913D31" w:rsidP="007D02CC">
      <w:pPr>
        <w:numPr>
          <w:ilvl w:val="0"/>
          <w:numId w:val="8"/>
        </w:numPr>
        <w:spacing w:line="360" w:lineRule="auto"/>
        <w:jc w:val="both"/>
        <w:rPr>
          <w:sz w:val="28"/>
          <w:szCs w:val="28"/>
          <w:lang w:val="uk-UA"/>
        </w:rPr>
      </w:pPr>
      <w:r w:rsidRPr="00B7626B">
        <w:rPr>
          <w:sz w:val="28"/>
          <w:szCs w:val="28"/>
          <w:lang w:val="uk-UA"/>
        </w:rPr>
        <w:t>Застосування індексу споживчих цін, що використовується для визначення коефіцієнта індексації нормативно грошової оцінки земель населених пунктів, із значенням 100 відсотків;</w:t>
      </w:r>
    </w:p>
    <w:p w:rsidR="00913D31" w:rsidRPr="00B7626B" w:rsidRDefault="00A67D0D" w:rsidP="007D02CC">
      <w:pPr>
        <w:numPr>
          <w:ilvl w:val="0"/>
          <w:numId w:val="8"/>
        </w:numPr>
        <w:spacing w:line="360" w:lineRule="auto"/>
        <w:jc w:val="both"/>
        <w:rPr>
          <w:sz w:val="28"/>
          <w:szCs w:val="28"/>
          <w:lang w:val="uk-UA"/>
        </w:rPr>
      </w:pPr>
      <w:r w:rsidRPr="00B7626B">
        <w:rPr>
          <w:sz w:val="28"/>
          <w:szCs w:val="28"/>
          <w:lang w:val="uk-UA"/>
        </w:rPr>
        <w:t>Підвищення розмірів прожиткового мінімуму, мінімальної заробітної плати та посадових окладів (тарифної ставки) працівників І тарифного розряду Єдиної тарифної сітки;</w:t>
      </w:r>
    </w:p>
    <w:p w:rsidR="00A67D0D" w:rsidRPr="00B7626B" w:rsidRDefault="00A67D0D" w:rsidP="007D02CC">
      <w:pPr>
        <w:numPr>
          <w:ilvl w:val="0"/>
          <w:numId w:val="8"/>
        </w:numPr>
        <w:spacing w:line="360" w:lineRule="auto"/>
        <w:jc w:val="both"/>
        <w:rPr>
          <w:sz w:val="28"/>
          <w:szCs w:val="28"/>
          <w:lang w:val="uk-UA"/>
        </w:rPr>
      </w:pPr>
      <w:r w:rsidRPr="00B7626B">
        <w:rPr>
          <w:sz w:val="28"/>
          <w:szCs w:val="28"/>
          <w:lang w:val="uk-UA"/>
        </w:rPr>
        <w:t>Застосування ставок місцевих податків.</w:t>
      </w:r>
    </w:p>
    <w:p w:rsidR="00A67D0D" w:rsidRPr="00B7626B" w:rsidRDefault="00A67D0D" w:rsidP="007D02CC">
      <w:pPr>
        <w:spacing w:line="360" w:lineRule="auto"/>
        <w:ind w:left="720"/>
        <w:jc w:val="both"/>
        <w:rPr>
          <w:sz w:val="28"/>
          <w:szCs w:val="28"/>
          <w:lang w:val="uk-UA"/>
        </w:rPr>
      </w:pPr>
      <w:r w:rsidRPr="00B7626B">
        <w:rPr>
          <w:sz w:val="28"/>
          <w:szCs w:val="28"/>
          <w:lang w:val="uk-UA"/>
        </w:rPr>
        <w:t xml:space="preserve">Відповідно до статей 98 - 100 Бюджетного кодексу України система </w:t>
      </w:r>
    </w:p>
    <w:p w:rsidR="00A67D0D" w:rsidRPr="00B7626B" w:rsidRDefault="00A67D0D" w:rsidP="007D02CC">
      <w:pPr>
        <w:spacing w:line="360" w:lineRule="auto"/>
        <w:jc w:val="both"/>
        <w:rPr>
          <w:sz w:val="28"/>
          <w:szCs w:val="28"/>
          <w:lang w:val="uk-UA"/>
        </w:rPr>
      </w:pPr>
      <w:r w:rsidRPr="00B7626B">
        <w:rPr>
          <w:sz w:val="28"/>
          <w:szCs w:val="28"/>
          <w:lang w:val="uk-UA"/>
        </w:rPr>
        <w:t xml:space="preserve">бюджетного вирівнювання передбачає горизонтальне вирівнювання податкоспроможності територій залежно від рівня надходжень податку на доходи фізичних </w:t>
      </w:r>
      <w:r w:rsidR="005934D4" w:rsidRPr="00B7626B">
        <w:rPr>
          <w:sz w:val="28"/>
          <w:szCs w:val="28"/>
          <w:lang w:val="uk-UA"/>
        </w:rPr>
        <w:t>осіб у розрахунку на одного жителя, шляхом передачі трансфертів. Обсяг реверсної дотації згідно з розрахунками Міністерства фінансів України передбачається на 2022 рік в сумі 16 890</w:t>
      </w:r>
      <w:r w:rsidR="00203DD0" w:rsidRPr="00B7626B">
        <w:rPr>
          <w:sz w:val="28"/>
          <w:szCs w:val="28"/>
          <w:lang w:val="uk-UA"/>
        </w:rPr>
        <w:t> </w:t>
      </w:r>
      <w:r w:rsidR="005934D4" w:rsidRPr="00B7626B">
        <w:rPr>
          <w:sz w:val="28"/>
          <w:szCs w:val="28"/>
          <w:lang w:val="uk-UA"/>
        </w:rPr>
        <w:t>100</w:t>
      </w:r>
      <w:r w:rsidR="00203DD0" w:rsidRPr="00B7626B">
        <w:rPr>
          <w:sz w:val="28"/>
          <w:szCs w:val="28"/>
          <w:lang w:val="uk-UA"/>
        </w:rPr>
        <w:t xml:space="preserve"> грн., на 2023 рік в сумі 19 929 400 грн., на 2024 рік в сумі 23 528 400 грн.</w:t>
      </w:r>
    </w:p>
    <w:p w:rsidR="00002887" w:rsidRDefault="00002887" w:rsidP="007D02CC">
      <w:pPr>
        <w:spacing w:line="360" w:lineRule="auto"/>
        <w:jc w:val="center"/>
        <w:rPr>
          <w:b/>
          <w:sz w:val="28"/>
          <w:szCs w:val="28"/>
          <w:lang w:val="uk-UA"/>
        </w:rPr>
      </w:pPr>
    </w:p>
    <w:p w:rsidR="005934D4" w:rsidRPr="00B7626B" w:rsidRDefault="00D76304" w:rsidP="007D02CC">
      <w:pPr>
        <w:spacing w:line="360" w:lineRule="auto"/>
        <w:jc w:val="center"/>
        <w:rPr>
          <w:b/>
          <w:sz w:val="28"/>
          <w:szCs w:val="28"/>
          <w:lang w:val="uk-UA"/>
        </w:rPr>
      </w:pPr>
      <w:r w:rsidRPr="00B7626B">
        <w:rPr>
          <w:b/>
          <w:sz w:val="28"/>
          <w:szCs w:val="28"/>
          <w:lang w:val="uk-UA"/>
        </w:rPr>
        <w:t>V. Показники фінансування бюджету, показники місцевого боргу, гарантованого Автономною Республікою Крим, обласною радою чи територіальною громадою міста боргу і надання місцевих гарантій</w:t>
      </w:r>
    </w:p>
    <w:p w:rsidR="00D76304" w:rsidRPr="00B7626B" w:rsidRDefault="00D76304" w:rsidP="007D02CC">
      <w:pPr>
        <w:spacing w:line="360" w:lineRule="auto"/>
        <w:jc w:val="center"/>
        <w:rPr>
          <w:b/>
          <w:sz w:val="28"/>
          <w:szCs w:val="28"/>
          <w:lang w:val="uk-UA"/>
        </w:rPr>
      </w:pPr>
    </w:p>
    <w:p w:rsidR="00002887" w:rsidRDefault="00D76304" w:rsidP="00002887">
      <w:pPr>
        <w:spacing w:line="360" w:lineRule="auto"/>
        <w:jc w:val="center"/>
        <w:rPr>
          <w:b/>
          <w:sz w:val="28"/>
          <w:szCs w:val="28"/>
          <w:lang w:val="uk-UA"/>
        </w:rPr>
      </w:pPr>
      <w:r w:rsidRPr="00B7626B">
        <w:rPr>
          <w:b/>
          <w:sz w:val="28"/>
          <w:szCs w:val="28"/>
          <w:lang w:val="uk-UA"/>
        </w:rPr>
        <w:t>Фінансування бюджету</w:t>
      </w:r>
    </w:p>
    <w:p w:rsidR="00D76304" w:rsidRPr="00B7626B" w:rsidRDefault="00FE3842" w:rsidP="00002887">
      <w:pPr>
        <w:spacing w:line="360" w:lineRule="auto"/>
        <w:ind w:firstLine="708"/>
        <w:jc w:val="both"/>
        <w:rPr>
          <w:sz w:val="28"/>
          <w:szCs w:val="28"/>
          <w:lang w:val="uk-UA"/>
        </w:rPr>
      </w:pPr>
      <w:r w:rsidRPr="00002887">
        <w:rPr>
          <w:sz w:val="28"/>
          <w:szCs w:val="28"/>
          <w:lang w:val="uk-UA"/>
        </w:rPr>
        <w:t>Кошти, що передаються із загального фонду до бюджету розвитку</w:t>
      </w:r>
      <w:r w:rsidR="005126A3" w:rsidRPr="00002887">
        <w:rPr>
          <w:sz w:val="28"/>
          <w:szCs w:val="28"/>
          <w:lang w:val="uk-UA"/>
        </w:rPr>
        <w:t xml:space="preserve"> </w:t>
      </w:r>
      <w:r w:rsidRPr="00002887">
        <w:rPr>
          <w:sz w:val="28"/>
          <w:szCs w:val="28"/>
          <w:lang w:val="uk-UA"/>
        </w:rPr>
        <w:t>( спеціального фонду)</w:t>
      </w:r>
      <w:r w:rsidR="00002887" w:rsidRPr="00002887">
        <w:rPr>
          <w:sz w:val="28"/>
          <w:szCs w:val="28"/>
          <w:lang w:val="uk-UA"/>
        </w:rPr>
        <w:t xml:space="preserve"> </w:t>
      </w:r>
      <w:r w:rsidRPr="00002887">
        <w:rPr>
          <w:sz w:val="28"/>
          <w:szCs w:val="28"/>
          <w:lang w:val="uk-UA"/>
        </w:rPr>
        <w:t xml:space="preserve">на 2022 рік </w:t>
      </w:r>
      <w:r w:rsidR="00002887" w:rsidRPr="00002887">
        <w:rPr>
          <w:sz w:val="28"/>
          <w:szCs w:val="28"/>
          <w:lang w:val="uk-UA"/>
        </w:rPr>
        <w:t>–</w:t>
      </w:r>
      <w:r w:rsidRPr="00002887">
        <w:rPr>
          <w:sz w:val="28"/>
          <w:szCs w:val="28"/>
          <w:lang w:val="uk-UA"/>
        </w:rPr>
        <w:t xml:space="preserve"> </w:t>
      </w:r>
      <w:r w:rsidR="00002887" w:rsidRPr="00002887">
        <w:rPr>
          <w:sz w:val="28"/>
          <w:szCs w:val="28"/>
          <w:lang w:val="uk-UA"/>
        </w:rPr>
        <w:t xml:space="preserve">6 922 337 </w:t>
      </w:r>
      <w:r w:rsidRPr="00002887">
        <w:rPr>
          <w:sz w:val="28"/>
          <w:szCs w:val="28"/>
          <w:lang w:val="uk-UA"/>
        </w:rPr>
        <w:t xml:space="preserve">грн., на 2023 рік </w:t>
      </w:r>
      <w:r w:rsidR="00002887" w:rsidRPr="00002887">
        <w:rPr>
          <w:sz w:val="28"/>
          <w:szCs w:val="28"/>
          <w:lang w:val="uk-UA"/>
        </w:rPr>
        <w:t>–</w:t>
      </w:r>
      <w:r w:rsidRPr="00002887">
        <w:rPr>
          <w:sz w:val="28"/>
          <w:szCs w:val="28"/>
          <w:lang w:val="uk-UA"/>
        </w:rPr>
        <w:t xml:space="preserve"> </w:t>
      </w:r>
      <w:r w:rsidR="00002887" w:rsidRPr="00002887">
        <w:rPr>
          <w:sz w:val="28"/>
          <w:szCs w:val="28"/>
          <w:lang w:val="uk-UA"/>
        </w:rPr>
        <w:t>7 266 010</w:t>
      </w:r>
      <w:r w:rsidRPr="00002887">
        <w:rPr>
          <w:sz w:val="28"/>
          <w:szCs w:val="28"/>
          <w:lang w:val="uk-UA"/>
        </w:rPr>
        <w:t xml:space="preserve">грн., на 2024 рік </w:t>
      </w:r>
      <w:r w:rsidR="00002887">
        <w:rPr>
          <w:sz w:val="28"/>
          <w:szCs w:val="28"/>
          <w:lang w:val="uk-UA"/>
        </w:rPr>
        <w:t>–</w:t>
      </w:r>
      <w:r w:rsidRPr="00002887">
        <w:rPr>
          <w:sz w:val="28"/>
          <w:szCs w:val="28"/>
          <w:lang w:val="uk-UA"/>
        </w:rPr>
        <w:t xml:space="preserve"> </w:t>
      </w:r>
      <w:r w:rsidR="00002887">
        <w:rPr>
          <w:sz w:val="28"/>
          <w:szCs w:val="28"/>
          <w:lang w:val="uk-UA"/>
        </w:rPr>
        <w:t xml:space="preserve">3 878 035 </w:t>
      </w:r>
      <w:r w:rsidRPr="00002887">
        <w:rPr>
          <w:sz w:val="28"/>
          <w:szCs w:val="28"/>
          <w:lang w:val="uk-UA"/>
        </w:rPr>
        <w:t>грн.</w:t>
      </w:r>
      <w:r w:rsidR="005126A3" w:rsidRPr="00002887">
        <w:rPr>
          <w:sz w:val="28"/>
          <w:szCs w:val="28"/>
          <w:lang w:val="uk-UA"/>
        </w:rPr>
        <w:t>, відображено в додатку</w:t>
      </w:r>
      <w:r w:rsidRPr="00002887">
        <w:rPr>
          <w:sz w:val="28"/>
          <w:szCs w:val="28"/>
          <w:lang w:val="uk-UA"/>
        </w:rPr>
        <w:t xml:space="preserve"> 3</w:t>
      </w:r>
      <w:r w:rsidR="005126A3" w:rsidRPr="00002887">
        <w:rPr>
          <w:sz w:val="28"/>
          <w:szCs w:val="28"/>
          <w:lang w:val="uk-UA"/>
        </w:rPr>
        <w:t>.</w:t>
      </w:r>
    </w:p>
    <w:p w:rsidR="001874F8" w:rsidRPr="00B7626B" w:rsidRDefault="001874F8" w:rsidP="00002887">
      <w:pPr>
        <w:spacing w:line="360" w:lineRule="auto"/>
        <w:ind w:firstLine="708"/>
        <w:jc w:val="both"/>
        <w:rPr>
          <w:sz w:val="28"/>
          <w:szCs w:val="28"/>
          <w:lang w:val="uk-UA"/>
        </w:rPr>
      </w:pPr>
      <w:r w:rsidRPr="00B7626B">
        <w:rPr>
          <w:sz w:val="28"/>
          <w:szCs w:val="28"/>
          <w:lang w:val="uk-UA"/>
        </w:rPr>
        <w:t>Показники місцевого боргу по додатку 4 відсутні.</w:t>
      </w:r>
    </w:p>
    <w:p w:rsidR="001874F8" w:rsidRPr="00B7626B" w:rsidRDefault="00FE2047" w:rsidP="00002887">
      <w:pPr>
        <w:spacing w:line="360" w:lineRule="auto"/>
        <w:ind w:firstLine="708"/>
        <w:jc w:val="both"/>
        <w:rPr>
          <w:sz w:val="28"/>
          <w:szCs w:val="28"/>
          <w:lang w:val="uk-UA"/>
        </w:rPr>
      </w:pPr>
      <w:r w:rsidRPr="00B7626B">
        <w:rPr>
          <w:sz w:val="28"/>
          <w:szCs w:val="28"/>
          <w:lang w:val="uk-UA"/>
        </w:rPr>
        <w:t xml:space="preserve">Показники </w:t>
      </w:r>
      <w:r w:rsidR="001874F8" w:rsidRPr="00B7626B">
        <w:rPr>
          <w:sz w:val="28"/>
          <w:szCs w:val="28"/>
          <w:lang w:val="uk-UA"/>
        </w:rPr>
        <w:t>боргу</w:t>
      </w:r>
      <w:r w:rsidRPr="00B7626B">
        <w:rPr>
          <w:sz w:val="28"/>
          <w:szCs w:val="28"/>
          <w:lang w:val="uk-UA"/>
        </w:rPr>
        <w:t xml:space="preserve"> і надання місцевих гарантій</w:t>
      </w:r>
      <w:r w:rsidR="001874F8" w:rsidRPr="00B7626B">
        <w:rPr>
          <w:sz w:val="28"/>
          <w:szCs w:val="28"/>
          <w:lang w:val="uk-UA"/>
        </w:rPr>
        <w:t xml:space="preserve"> по додатку 5 відсутні.</w:t>
      </w:r>
    </w:p>
    <w:p w:rsidR="00852FCC" w:rsidRDefault="00852FCC" w:rsidP="007D02CC">
      <w:pPr>
        <w:spacing w:line="360" w:lineRule="auto"/>
        <w:jc w:val="center"/>
        <w:rPr>
          <w:b/>
          <w:sz w:val="28"/>
          <w:szCs w:val="28"/>
          <w:lang w:val="uk-UA"/>
        </w:rPr>
      </w:pPr>
    </w:p>
    <w:p w:rsidR="00852FCC" w:rsidRDefault="00852FCC" w:rsidP="007D02CC">
      <w:pPr>
        <w:spacing w:line="360" w:lineRule="auto"/>
        <w:jc w:val="center"/>
        <w:rPr>
          <w:b/>
          <w:sz w:val="28"/>
          <w:szCs w:val="28"/>
          <w:lang w:val="uk-UA"/>
        </w:rPr>
      </w:pPr>
    </w:p>
    <w:p w:rsidR="00D76304" w:rsidRPr="00B7626B" w:rsidRDefault="007A0A7E" w:rsidP="007D02CC">
      <w:pPr>
        <w:spacing w:line="360" w:lineRule="auto"/>
        <w:jc w:val="center"/>
        <w:rPr>
          <w:b/>
          <w:sz w:val="28"/>
          <w:szCs w:val="28"/>
          <w:lang w:val="uk-UA"/>
        </w:rPr>
      </w:pPr>
      <w:r w:rsidRPr="00B7626B">
        <w:rPr>
          <w:b/>
          <w:sz w:val="28"/>
          <w:szCs w:val="28"/>
          <w:lang w:val="uk-UA"/>
        </w:rPr>
        <w:lastRenderedPageBreak/>
        <w:t>VІ. Показники видатків бюджету та надання кредитів з бюджету</w:t>
      </w:r>
    </w:p>
    <w:p w:rsidR="007A0A7E" w:rsidRPr="00B7626B" w:rsidRDefault="00BF5F38" w:rsidP="00002887">
      <w:pPr>
        <w:spacing w:line="360" w:lineRule="auto"/>
        <w:ind w:firstLine="708"/>
        <w:jc w:val="both"/>
        <w:rPr>
          <w:sz w:val="28"/>
          <w:szCs w:val="28"/>
          <w:lang w:val="uk-UA"/>
        </w:rPr>
      </w:pPr>
      <w:r w:rsidRPr="00B7626B">
        <w:rPr>
          <w:sz w:val="28"/>
          <w:szCs w:val="28"/>
          <w:lang w:val="uk-UA"/>
        </w:rPr>
        <w:t>Основним завдання бюджетної політики на місцевому рівні на 2022 – 2024 роки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w:t>
      </w:r>
    </w:p>
    <w:p w:rsidR="00440670" w:rsidRPr="00B7626B" w:rsidRDefault="00440670" w:rsidP="00002887">
      <w:pPr>
        <w:spacing w:line="360" w:lineRule="auto"/>
        <w:ind w:firstLine="708"/>
        <w:jc w:val="both"/>
        <w:rPr>
          <w:sz w:val="28"/>
          <w:szCs w:val="28"/>
          <w:lang w:val="uk-UA"/>
        </w:rPr>
      </w:pPr>
      <w:r w:rsidRPr="00B7626B">
        <w:rPr>
          <w:sz w:val="28"/>
          <w:szCs w:val="28"/>
          <w:lang w:val="uk-UA"/>
        </w:rPr>
        <w:t xml:space="preserve">Фінансування видатків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програм на період до 2024 року здійснюватиметься з рамках економії бюджетних коштів. В цих умовах визначальним стане підвищення ефективності видатків, що відбуватиметься на основі їх пріоритетності та оцінки ступеня досягнення очікуваних результатів.</w:t>
      </w:r>
      <w:r w:rsidR="00CE2B2D" w:rsidRPr="00B7626B">
        <w:rPr>
          <w:sz w:val="28"/>
          <w:szCs w:val="28"/>
          <w:lang w:val="uk-UA"/>
        </w:rPr>
        <w:t xml:space="preserve"> </w:t>
      </w:r>
    </w:p>
    <w:p w:rsidR="00CE2B2D" w:rsidRPr="00B7626B" w:rsidRDefault="00CE2B2D" w:rsidP="00002887">
      <w:pPr>
        <w:spacing w:line="360" w:lineRule="auto"/>
        <w:ind w:firstLine="708"/>
        <w:jc w:val="both"/>
        <w:rPr>
          <w:sz w:val="28"/>
          <w:szCs w:val="28"/>
          <w:lang w:val="uk-UA"/>
        </w:rPr>
      </w:pPr>
      <w:r w:rsidRPr="00B7626B">
        <w:rPr>
          <w:sz w:val="28"/>
          <w:szCs w:val="28"/>
          <w:lang w:val="uk-UA"/>
        </w:rPr>
        <w:t>Пріоритетними завданнями розвитку галузей є:</w:t>
      </w:r>
    </w:p>
    <w:p w:rsidR="00AD5772" w:rsidRPr="00B7626B" w:rsidRDefault="00761354" w:rsidP="00002887">
      <w:pPr>
        <w:pStyle w:val="ab"/>
        <w:spacing w:after="184" w:line="360" w:lineRule="auto"/>
        <w:ind w:right="20" w:firstLine="708"/>
        <w:jc w:val="center"/>
        <w:rPr>
          <w:b/>
          <w:sz w:val="28"/>
          <w:szCs w:val="28"/>
        </w:rPr>
      </w:pPr>
      <w:r w:rsidRPr="00B7626B">
        <w:rPr>
          <w:b/>
          <w:sz w:val="28"/>
          <w:szCs w:val="28"/>
        </w:rPr>
        <w:t>Державне</w:t>
      </w:r>
      <w:r w:rsidR="00AD5772" w:rsidRPr="00B7626B">
        <w:rPr>
          <w:b/>
          <w:sz w:val="28"/>
          <w:szCs w:val="28"/>
        </w:rPr>
        <w:t xml:space="preserve"> </w:t>
      </w:r>
      <w:r w:rsidRPr="00B7626B">
        <w:rPr>
          <w:b/>
          <w:sz w:val="28"/>
          <w:szCs w:val="28"/>
        </w:rPr>
        <w:t>управління</w:t>
      </w:r>
    </w:p>
    <w:p w:rsidR="00EC483A" w:rsidRPr="00B7626B" w:rsidRDefault="00CF3923" w:rsidP="00002887">
      <w:pPr>
        <w:pStyle w:val="ab"/>
        <w:spacing w:after="184" w:line="360" w:lineRule="auto"/>
        <w:ind w:right="20" w:firstLine="708"/>
        <w:jc w:val="both"/>
        <w:rPr>
          <w:sz w:val="28"/>
          <w:szCs w:val="28"/>
        </w:rPr>
      </w:pPr>
      <w:r w:rsidRPr="00B7626B">
        <w:rPr>
          <w:sz w:val="28"/>
          <w:szCs w:val="28"/>
        </w:rPr>
        <w:t>З</w:t>
      </w:r>
      <w:r w:rsidR="00EC483A" w:rsidRPr="00B7626B">
        <w:rPr>
          <w:sz w:val="28"/>
          <w:szCs w:val="28"/>
        </w:rPr>
        <w:t xml:space="preserve">абезпечення </w:t>
      </w:r>
      <w:r w:rsidR="00CE2B2D" w:rsidRPr="00B7626B">
        <w:rPr>
          <w:sz w:val="28"/>
          <w:szCs w:val="28"/>
        </w:rPr>
        <w:t>створення та підтримки сприятливого життєвого середовища, необхідного для всебічного розвитку людини, її самореалізації, захисту її прав, надання населенню місцевим самоврядув</w:t>
      </w:r>
      <w:r w:rsidRPr="00B7626B">
        <w:rPr>
          <w:sz w:val="28"/>
          <w:szCs w:val="28"/>
        </w:rPr>
        <w:t>анням, утвореними установами та організаціями високоякісних і доступних адміністративних, соціальних та інших послуг, створення належних матеріальних та організаційних умов для забезпечення здійснення власних і делегованих повноважень.</w:t>
      </w:r>
    </w:p>
    <w:p w:rsidR="00F778DC" w:rsidRPr="00B7626B" w:rsidRDefault="00F778DC" w:rsidP="007D02CC">
      <w:pPr>
        <w:spacing w:before="360" w:line="360" w:lineRule="auto"/>
        <w:jc w:val="center"/>
        <w:rPr>
          <w:b/>
          <w:bCs/>
          <w:sz w:val="28"/>
          <w:szCs w:val="28"/>
          <w:lang w:val="uk-UA" w:eastAsia="uk-UA"/>
        </w:rPr>
      </w:pPr>
      <w:r w:rsidRPr="00B7626B">
        <w:rPr>
          <w:b/>
          <w:bCs/>
          <w:sz w:val="28"/>
          <w:szCs w:val="28"/>
          <w:lang w:val="uk-UA" w:eastAsia="uk-UA"/>
        </w:rPr>
        <w:t>Освіта</w:t>
      </w:r>
    </w:p>
    <w:p w:rsidR="008112FF" w:rsidRPr="008112FF" w:rsidRDefault="00805FF8" w:rsidP="00002887">
      <w:pPr>
        <w:shd w:val="clear" w:color="auto" w:fill="FFFFFF"/>
        <w:spacing w:after="150" w:line="360" w:lineRule="auto"/>
        <w:ind w:firstLine="708"/>
        <w:jc w:val="both"/>
        <w:rPr>
          <w:sz w:val="28"/>
          <w:szCs w:val="28"/>
          <w:lang w:val="uk-UA"/>
        </w:rPr>
      </w:pPr>
      <w:r w:rsidRPr="00B7626B">
        <w:rPr>
          <w:sz w:val="28"/>
          <w:szCs w:val="28"/>
          <w:lang w:val="uk-UA"/>
        </w:rPr>
        <w:t>Забезпечення належного функціонування загально</w:t>
      </w:r>
      <w:r w:rsidR="00315855" w:rsidRPr="00B7626B">
        <w:rPr>
          <w:sz w:val="28"/>
          <w:szCs w:val="28"/>
          <w:lang w:val="uk-UA"/>
        </w:rPr>
        <w:t xml:space="preserve">освітніх та дошкільних закладів </w:t>
      </w:r>
      <w:r w:rsidRPr="00B7626B">
        <w:rPr>
          <w:sz w:val="28"/>
          <w:szCs w:val="28"/>
          <w:lang w:val="uk-UA"/>
        </w:rPr>
        <w:t xml:space="preserve">та інших закладів освіти, </w:t>
      </w:r>
      <w:r w:rsidRPr="00B7626B">
        <w:rPr>
          <w:color w:val="000000"/>
          <w:sz w:val="28"/>
          <w:szCs w:val="28"/>
          <w:lang w:val="uk-UA"/>
        </w:rPr>
        <w:t>п</w:t>
      </w:r>
      <w:r w:rsidR="0024447A" w:rsidRPr="00B7626B">
        <w:rPr>
          <w:color w:val="000000"/>
          <w:sz w:val="28"/>
          <w:szCs w:val="28"/>
          <w:lang w:val="uk-UA"/>
        </w:rPr>
        <w:t xml:space="preserve">окращення </w:t>
      </w:r>
      <w:r w:rsidR="0024447A" w:rsidRPr="00B7626B">
        <w:rPr>
          <w:sz w:val="28"/>
          <w:szCs w:val="28"/>
          <w:lang w:val="uk-UA"/>
        </w:rPr>
        <w:t xml:space="preserve">підвезення учнів та педагогічних працівників, </w:t>
      </w:r>
      <w:r w:rsidR="0024447A" w:rsidRPr="00B7626B">
        <w:rPr>
          <w:spacing w:val="-1"/>
          <w:sz w:val="28"/>
          <w:szCs w:val="28"/>
          <w:lang w:val="uk-UA"/>
        </w:rPr>
        <w:t>які проживають за межею пішохідної доступності</w:t>
      </w:r>
      <w:r w:rsidRPr="00B7626B">
        <w:rPr>
          <w:spacing w:val="-1"/>
          <w:sz w:val="28"/>
          <w:szCs w:val="28"/>
          <w:lang w:val="uk-UA"/>
        </w:rPr>
        <w:t>,</w:t>
      </w:r>
      <w:r w:rsidRPr="00B7626B">
        <w:rPr>
          <w:sz w:val="28"/>
          <w:szCs w:val="28"/>
          <w:lang w:val="uk-UA"/>
        </w:rPr>
        <w:t xml:space="preserve"> </w:t>
      </w:r>
      <w:r w:rsidR="005D0B21" w:rsidRPr="00B7626B">
        <w:rPr>
          <w:sz w:val="28"/>
          <w:szCs w:val="28"/>
          <w:lang w:val="uk-UA"/>
        </w:rPr>
        <w:t>забезпечення належного теплового режиму, зменшення показників споживання енергоносіїв</w:t>
      </w:r>
      <w:r w:rsidR="008112FF">
        <w:rPr>
          <w:sz w:val="28"/>
          <w:szCs w:val="28"/>
          <w:lang w:val="uk-UA"/>
        </w:rPr>
        <w:t xml:space="preserve">, </w:t>
      </w:r>
      <w:r w:rsidR="008112FF" w:rsidRPr="008112FF">
        <w:rPr>
          <w:sz w:val="28"/>
          <w:szCs w:val="28"/>
          <w:lang w:val="uk-UA"/>
        </w:rPr>
        <w:t>створення умов для переходу фінансування навчальних закладів від принципу утримання до принципу формування їх видатків, виходячи з кількості учнів та стандарту вартості навчання одного учня;</w:t>
      </w:r>
      <w:r w:rsidR="00002887">
        <w:rPr>
          <w:sz w:val="28"/>
          <w:szCs w:val="28"/>
          <w:lang w:val="uk-UA"/>
        </w:rPr>
        <w:t xml:space="preserve"> </w:t>
      </w:r>
      <w:r w:rsidR="008112FF" w:rsidRPr="008112FF">
        <w:rPr>
          <w:sz w:val="28"/>
          <w:szCs w:val="28"/>
          <w:lang w:val="uk-UA"/>
        </w:rPr>
        <w:t>підвищення рівня забезпеченості загальноосвітніх шкіл сучасними засобами навчання (кабінети біології, фізики, хімії) та комп’ютерною технікою нового зразка.</w:t>
      </w:r>
    </w:p>
    <w:p w:rsidR="00EA43F4" w:rsidRPr="00B7626B" w:rsidRDefault="00EA43F4" w:rsidP="009D75F6">
      <w:pPr>
        <w:spacing w:before="120" w:line="360" w:lineRule="auto"/>
        <w:ind w:firstLine="720"/>
        <w:jc w:val="both"/>
        <w:rPr>
          <w:sz w:val="28"/>
          <w:szCs w:val="28"/>
          <w:lang w:val="uk-UA"/>
        </w:rPr>
      </w:pPr>
    </w:p>
    <w:p w:rsidR="00FF2901" w:rsidRPr="00B7626B" w:rsidRDefault="00315855" w:rsidP="007D02CC">
      <w:pPr>
        <w:spacing w:before="120" w:line="360" w:lineRule="auto"/>
        <w:ind w:firstLine="720"/>
        <w:jc w:val="center"/>
        <w:rPr>
          <w:b/>
          <w:sz w:val="28"/>
          <w:szCs w:val="28"/>
        </w:rPr>
      </w:pPr>
      <w:proofErr w:type="spellStart"/>
      <w:r w:rsidRPr="00B7626B">
        <w:rPr>
          <w:b/>
          <w:sz w:val="28"/>
          <w:szCs w:val="28"/>
        </w:rPr>
        <w:t>Охорона</w:t>
      </w:r>
      <w:proofErr w:type="spellEnd"/>
      <w:r w:rsidRPr="00B7626B">
        <w:rPr>
          <w:b/>
          <w:sz w:val="28"/>
          <w:szCs w:val="28"/>
          <w:lang w:val="uk-UA"/>
        </w:rPr>
        <w:t xml:space="preserve"> здоров</w:t>
      </w:r>
      <w:proofErr w:type="gramStart"/>
      <w:r w:rsidRPr="00B7626B">
        <w:rPr>
          <w:b/>
          <w:sz w:val="28"/>
          <w:szCs w:val="28"/>
        </w:rPr>
        <w:t>`</w:t>
      </w:r>
      <w:r w:rsidRPr="00B7626B">
        <w:rPr>
          <w:b/>
          <w:sz w:val="28"/>
          <w:szCs w:val="28"/>
          <w:lang w:val="uk-UA"/>
        </w:rPr>
        <w:t>я</w:t>
      </w:r>
      <w:proofErr w:type="gramEnd"/>
    </w:p>
    <w:p w:rsidR="009D75F6" w:rsidRPr="00D53187" w:rsidRDefault="00315855" w:rsidP="00D53187">
      <w:pPr>
        <w:spacing w:before="120" w:line="360" w:lineRule="auto"/>
        <w:ind w:firstLine="720"/>
        <w:jc w:val="both"/>
        <w:rPr>
          <w:sz w:val="28"/>
          <w:szCs w:val="28"/>
        </w:rPr>
      </w:pPr>
      <w:proofErr w:type="spellStart"/>
      <w:proofErr w:type="gramStart"/>
      <w:r w:rsidRPr="00B7626B">
        <w:rPr>
          <w:sz w:val="28"/>
          <w:szCs w:val="28"/>
        </w:rPr>
        <w:t>П</w:t>
      </w:r>
      <w:proofErr w:type="gramEnd"/>
      <w:r w:rsidRPr="00B7626B">
        <w:rPr>
          <w:sz w:val="28"/>
          <w:szCs w:val="28"/>
        </w:rPr>
        <w:t>ідвищення</w:t>
      </w:r>
      <w:proofErr w:type="spellEnd"/>
      <w:r w:rsidRPr="00B7626B">
        <w:rPr>
          <w:sz w:val="28"/>
          <w:szCs w:val="28"/>
        </w:rPr>
        <w:t xml:space="preserve"> </w:t>
      </w:r>
      <w:proofErr w:type="spellStart"/>
      <w:r w:rsidRPr="00B7626B">
        <w:rPr>
          <w:sz w:val="28"/>
          <w:szCs w:val="28"/>
        </w:rPr>
        <w:t>рівня</w:t>
      </w:r>
      <w:proofErr w:type="spellEnd"/>
      <w:r w:rsidRPr="00B7626B">
        <w:rPr>
          <w:sz w:val="28"/>
          <w:szCs w:val="28"/>
        </w:rPr>
        <w:t xml:space="preserve"> </w:t>
      </w:r>
      <w:proofErr w:type="spellStart"/>
      <w:r w:rsidRPr="00B7626B">
        <w:rPr>
          <w:sz w:val="28"/>
          <w:szCs w:val="28"/>
        </w:rPr>
        <w:t>медичного</w:t>
      </w:r>
      <w:proofErr w:type="spellEnd"/>
      <w:r w:rsidRPr="00B7626B">
        <w:rPr>
          <w:sz w:val="28"/>
          <w:szCs w:val="28"/>
        </w:rPr>
        <w:t xml:space="preserve"> </w:t>
      </w:r>
      <w:proofErr w:type="spellStart"/>
      <w:r w:rsidRPr="00B7626B">
        <w:rPr>
          <w:sz w:val="28"/>
          <w:szCs w:val="28"/>
        </w:rPr>
        <w:t>обслуговування</w:t>
      </w:r>
      <w:proofErr w:type="spellEnd"/>
      <w:r w:rsidRPr="00B7626B">
        <w:rPr>
          <w:sz w:val="28"/>
          <w:szCs w:val="28"/>
        </w:rPr>
        <w:t xml:space="preserve"> </w:t>
      </w:r>
      <w:proofErr w:type="spellStart"/>
      <w:r w:rsidRPr="00B7626B">
        <w:rPr>
          <w:sz w:val="28"/>
          <w:szCs w:val="28"/>
        </w:rPr>
        <w:t>населення</w:t>
      </w:r>
      <w:proofErr w:type="spellEnd"/>
      <w:r w:rsidRPr="00B7626B">
        <w:rPr>
          <w:sz w:val="28"/>
          <w:szCs w:val="28"/>
        </w:rPr>
        <w:t xml:space="preserve">, </w:t>
      </w:r>
      <w:proofErr w:type="spellStart"/>
      <w:r w:rsidRPr="00B7626B">
        <w:rPr>
          <w:sz w:val="28"/>
          <w:szCs w:val="28"/>
        </w:rPr>
        <w:t>розширення</w:t>
      </w:r>
      <w:proofErr w:type="spellEnd"/>
      <w:r w:rsidRPr="00B7626B">
        <w:rPr>
          <w:sz w:val="28"/>
          <w:szCs w:val="28"/>
        </w:rPr>
        <w:t xml:space="preserve"> </w:t>
      </w:r>
      <w:proofErr w:type="spellStart"/>
      <w:r w:rsidRPr="00B7626B">
        <w:rPr>
          <w:sz w:val="28"/>
          <w:szCs w:val="28"/>
        </w:rPr>
        <w:t>можливостей</w:t>
      </w:r>
      <w:proofErr w:type="spellEnd"/>
      <w:r w:rsidRPr="00B7626B">
        <w:rPr>
          <w:sz w:val="28"/>
          <w:szCs w:val="28"/>
        </w:rPr>
        <w:t xml:space="preserve"> </w:t>
      </w:r>
      <w:proofErr w:type="spellStart"/>
      <w:r w:rsidRPr="00B7626B">
        <w:rPr>
          <w:sz w:val="28"/>
          <w:szCs w:val="28"/>
        </w:rPr>
        <w:t>щодо</w:t>
      </w:r>
      <w:proofErr w:type="spellEnd"/>
      <w:r w:rsidRPr="00B7626B">
        <w:rPr>
          <w:sz w:val="28"/>
          <w:szCs w:val="28"/>
        </w:rPr>
        <w:t xml:space="preserve"> </w:t>
      </w:r>
      <w:proofErr w:type="spellStart"/>
      <w:r w:rsidRPr="00B7626B">
        <w:rPr>
          <w:sz w:val="28"/>
          <w:szCs w:val="28"/>
        </w:rPr>
        <w:t>його</w:t>
      </w:r>
      <w:proofErr w:type="spellEnd"/>
      <w:r w:rsidRPr="00B7626B">
        <w:rPr>
          <w:sz w:val="28"/>
          <w:szCs w:val="28"/>
        </w:rPr>
        <w:t xml:space="preserve"> </w:t>
      </w:r>
      <w:proofErr w:type="spellStart"/>
      <w:r w:rsidRPr="00B7626B">
        <w:rPr>
          <w:sz w:val="28"/>
          <w:szCs w:val="28"/>
        </w:rPr>
        <w:t>доступності</w:t>
      </w:r>
      <w:proofErr w:type="spellEnd"/>
      <w:r w:rsidRPr="00B7626B">
        <w:rPr>
          <w:sz w:val="28"/>
          <w:szCs w:val="28"/>
        </w:rPr>
        <w:t xml:space="preserve"> та </w:t>
      </w:r>
      <w:proofErr w:type="spellStart"/>
      <w:r w:rsidRPr="00B7626B">
        <w:rPr>
          <w:sz w:val="28"/>
          <w:szCs w:val="28"/>
        </w:rPr>
        <w:t>якості</w:t>
      </w:r>
      <w:proofErr w:type="spellEnd"/>
      <w:r w:rsidRPr="00B7626B">
        <w:rPr>
          <w:sz w:val="28"/>
          <w:szCs w:val="28"/>
        </w:rPr>
        <w:t xml:space="preserve">, </w:t>
      </w:r>
      <w:proofErr w:type="spellStart"/>
      <w:r w:rsidRPr="00B7626B">
        <w:rPr>
          <w:sz w:val="28"/>
          <w:szCs w:val="28"/>
        </w:rPr>
        <w:t>ефективне</w:t>
      </w:r>
      <w:proofErr w:type="spellEnd"/>
      <w:r w:rsidRPr="00B7626B">
        <w:rPr>
          <w:sz w:val="28"/>
          <w:szCs w:val="28"/>
        </w:rPr>
        <w:t xml:space="preserve"> </w:t>
      </w:r>
      <w:proofErr w:type="spellStart"/>
      <w:r w:rsidRPr="00B7626B">
        <w:rPr>
          <w:sz w:val="28"/>
          <w:szCs w:val="28"/>
        </w:rPr>
        <w:t>використання</w:t>
      </w:r>
      <w:proofErr w:type="spellEnd"/>
      <w:r w:rsidRPr="00B7626B">
        <w:rPr>
          <w:sz w:val="28"/>
          <w:szCs w:val="28"/>
        </w:rPr>
        <w:t xml:space="preserve"> </w:t>
      </w:r>
      <w:proofErr w:type="spellStart"/>
      <w:r w:rsidRPr="00B7626B">
        <w:rPr>
          <w:sz w:val="28"/>
          <w:szCs w:val="28"/>
        </w:rPr>
        <w:t>фінансових</w:t>
      </w:r>
      <w:proofErr w:type="spellEnd"/>
      <w:r w:rsidRPr="00B7626B">
        <w:rPr>
          <w:sz w:val="28"/>
          <w:szCs w:val="28"/>
        </w:rPr>
        <w:t xml:space="preserve"> </w:t>
      </w:r>
      <w:proofErr w:type="spellStart"/>
      <w:r w:rsidRPr="00B7626B">
        <w:rPr>
          <w:sz w:val="28"/>
          <w:szCs w:val="28"/>
        </w:rPr>
        <w:t>ресурсів</w:t>
      </w:r>
      <w:proofErr w:type="spellEnd"/>
      <w:r w:rsidRPr="00B7626B">
        <w:rPr>
          <w:sz w:val="28"/>
          <w:szCs w:val="28"/>
        </w:rPr>
        <w:t>.</w:t>
      </w:r>
    </w:p>
    <w:p w:rsidR="00EA43F4" w:rsidRPr="00B7626B" w:rsidRDefault="00F778DC" w:rsidP="007D02CC">
      <w:pPr>
        <w:pStyle w:val="ab"/>
        <w:spacing w:line="360" w:lineRule="auto"/>
        <w:jc w:val="center"/>
        <w:rPr>
          <w:b/>
          <w:sz w:val="28"/>
          <w:szCs w:val="28"/>
        </w:rPr>
      </w:pPr>
      <w:r w:rsidRPr="00B7626B">
        <w:rPr>
          <w:b/>
          <w:sz w:val="28"/>
          <w:szCs w:val="28"/>
        </w:rPr>
        <w:t>Соціальний захист та соціальне забезпечення</w:t>
      </w:r>
    </w:p>
    <w:p w:rsidR="00091B42" w:rsidRDefault="00211784" w:rsidP="006F5215">
      <w:pPr>
        <w:spacing w:before="120" w:line="360" w:lineRule="auto"/>
        <w:ind w:firstLine="709"/>
        <w:jc w:val="both"/>
        <w:rPr>
          <w:color w:val="000000"/>
          <w:sz w:val="28"/>
          <w:szCs w:val="28"/>
          <w:lang w:val="uk-UA" w:eastAsia="uk-UA"/>
        </w:rPr>
      </w:pPr>
      <w:r w:rsidRPr="00B7626B">
        <w:rPr>
          <w:color w:val="000000"/>
          <w:sz w:val="28"/>
          <w:szCs w:val="28"/>
          <w:lang w:val="uk-UA" w:eastAsia="uk-UA"/>
        </w:rPr>
        <w:t>З</w:t>
      </w:r>
      <w:r w:rsidR="00F778DC" w:rsidRPr="00B7626B">
        <w:rPr>
          <w:color w:val="000000"/>
          <w:sz w:val="28"/>
          <w:szCs w:val="28"/>
          <w:lang w:val="uk-UA" w:eastAsia="uk-UA"/>
        </w:rPr>
        <w:t>більшення обсягу надання соціальних послуг сім'ям з дітьми</w:t>
      </w:r>
      <w:r w:rsidRPr="00B7626B">
        <w:rPr>
          <w:color w:val="000000"/>
          <w:sz w:val="28"/>
          <w:szCs w:val="28"/>
          <w:lang w:val="uk-UA" w:eastAsia="uk-UA"/>
        </w:rPr>
        <w:t xml:space="preserve">, </w:t>
      </w:r>
      <w:r w:rsidR="00F778DC" w:rsidRPr="00B7626B">
        <w:rPr>
          <w:color w:val="000000"/>
          <w:sz w:val="28"/>
          <w:szCs w:val="28"/>
          <w:lang w:val="uk-UA" w:eastAsia="uk-UA"/>
        </w:rPr>
        <w:t>підвищення рівня соціального захисту дітей-сиріт</w:t>
      </w:r>
      <w:r w:rsidR="00C91A06">
        <w:rPr>
          <w:color w:val="000000"/>
          <w:sz w:val="28"/>
          <w:szCs w:val="28"/>
          <w:lang w:val="uk-UA" w:eastAsia="uk-UA"/>
        </w:rPr>
        <w:t>;</w:t>
      </w:r>
      <w:r w:rsidRPr="00B7626B">
        <w:rPr>
          <w:color w:val="000000"/>
          <w:sz w:val="28"/>
          <w:szCs w:val="28"/>
          <w:lang w:val="uk-UA" w:eastAsia="uk-UA"/>
        </w:rPr>
        <w:t xml:space="preserve"> </w:t>
      </w:r>
      <w:r w:rsidR="00F778DC" w:rsidRPr="00B7626B">
        <w:rPr>
          <w:color w:val="000000"/>
          <w:sz w:val="28"/>
          <w:szCs w:val="28"/>
          <w:lang w:val="uk-UA" w:eastAsia="uk-UA"/>
        </w:rPr>
        <w:t>поліпшення надання соціальних послуг одиноким престарілим громадянам, інвалідам усіх категорій,</w:t>
      </w:r>
      <w:r w:rsidR="00C91A06">
        <w:rPr>
          <w:color w:val="000000"/>
          <w:sz w:val="28"/>
          <w:szCs w:val="28"/>
          <w:lang w:val="uk-UA" w:eastAsia="uk-UA"/>
        </w:rPr>
        <w:t xml:space="preserve"> сім'ям з дітьми, дітям-сиротам.</w:t>
      </w:r>
      <w:r w:rsidRPr="00B7626B">
        <w:rPr>
          <w:color w:val="000000"/>
          <w:sz w:val="28"/>
          <w:szCs w:val="28"/>
          <w:lang w:val="uk-UA" w:eastAsia="uk-UA"/>
        </w:rPr>
        <w:t xml:space="preserve"> </w:t>
      </w:r>
    </w:p>
    <w:p w:rsidR="00C91A06" w:rsidRPr="00C91A06" w:rsidRDefault="00C91A06" w:rsidP="00C91A06">
      <w:pPr>
        <w:spacing w:before="120" w:line="360" w:lineRule="auto"/>
        <w:ind w:firstLine="709"/>
        <w:jc w:val="both"/>
        <w:rPr>
          <w:color w:val="000000"/>
          <w:sz w:val="28"/>
          <w:szCs w:val="28"/>
          <w:lang w:val="uk-UA" w:eastAsia="uk-UA"/>
        </w:rPr>
      </w:pPr>
      <w:r w:rsidRPr="00C91A06">
        <w:rPr>
          <w:color w:val="000000"/>
          <w:sz w:val="28"/>
          <w:szCs w:val="28"/>
          <w:lang w:val="uk-UA" w:eastAsia="uk-UA"/>
        </w:rPr>
        <w:t>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r>
        <w:rPr>
          <w:color w:val="000000"/>
          <w:sz w:val="28"/>
          <w:szCs w:val="28"/>
          <w:lang w:val="uk-UA" w:eastAsia="uk-UA"/>
        </w:rPr>
        <w:t>.</w:t>
      </w:r>
    </w:p>
    <w:p w:rsidR="00AE7122" w:rsidRPr="00B7626B" w:rsidRDefault="00211784" w:rsidP="007D02CC">
      <w:pPr>
        <w:pStyle w:val="ab"/>
        <w:spacing w:line="360" w:lineRule="auto"/>
        <w:ind w:right="20" w:firstLine="709"/>
        <w:jc w:val="center"/>
        <w:rPr>
          <w:b/>
          <w:sz w:val="28"/>
          <w:szCs w:val="28"/>
        </w:rPr>
      </w:pPr>
      <w:r w:rsidRPr="00B7626B">
        <w:rPr>
          <w:b/>
          <w:sz w:val="28"/>
          <w:szCs w:val="28"/>
        </w:rPr>
        <w:t>Культура і мистецтво</w:t>
      </w:r>
    </w:p>
    <w:p w:rsidR="00211784" w:rsidRPr="00B7626B" w:rsidRDefault="00BA6778" w:rsidP="007D02CC">
      <w:pPr>
        <w:pStyle w:val="ab"/>
        <w:spacing w:line="360" w:lineRule="auto"/>
        <w:ind w:right="20" w:firstLine="709"/>
        <w:jc w:val="both"/>
        <w:rPr>
          <w:sz w:val="28"/>
          <w:szCs w:val="28"/>
        </w:rPr>
      </w:pPr>
      <w:r w:rsidRPr="00B7626B">
        <w:rPr>
          <w:sz w:val="28"/>
          <w:szCs w:val="28"/>
        </w:rPr>
        <w:t>Популяризація народної творчості та проведення культурно – мистецьких заходів.</w:t>
      </w:r>
      <w:r w:rsidR="00C91A06" w:rsidRPr="00C91A06">
        <w:rPr>
          <w:rFonts w:ascii="Georgia" w:hAnsi="Georgia"/>
          <w:color w:val="777777"/>
          <w:sz w:val="18"/>
          <w:szCs w:val="18"/>
        </w:rPr>
        <w:t xml:space="preserve"> </w:t>
      </w:r>
      <w:r w:rsidR="00C91A06" w:rsidRPr="00C91A06">
        <w:rPr>
          <w:sz w:val="28"/>
          <w:szCs w:val="28"/>
        </w:rPr>
        <w:t>Удосконалення механізму надання фінансової підтримки закладам культури;</w:t>
      </w:r>
      <w:r w:rsidR="00C91A06">
        <w:rPr>
          <w:sz w:val="28"/>
          <w:szCs w:val="28"/>
        </w:rPr>
        <w:t xml:space="preserve"> </w:t>
      </w:r>
      <w:r w:rsidR="00C91A06" w:rsidRPr="00C91A06">
        <w:rPr>
          <w:sz w:val="28"/>
          <w:szCs w:val="28"/>
        </w:rPr>
        <w:t>упорядкування кількості установ культури та їх штатної чисельності;</w:t>
      </w:r>
    </w:p>
    <w:p w:rsidR="00F778DC" w:rsidRPr="00B7626B" w:rsidRDefault="00AC2EB0" w:rsidP="007D02CC">
      <w:pPr>
        <w:pStyle w:val="ab"/>
        <w:spacing w:line="360" w:lineRule="auto"/>
        <w:ind w:right="20" w:firstLine="709"/>
        <w:jc w:val="center"/>
        <w:rPr>
          <w:b/>
          <w:sz w:val="28"/>
          <w:szCs w:val="28"/>
        </w:rPr>
      </w:pPr>
      <w:r w:rsidRPr="00B7626B">
        <w:rPr>
          <w:b/>
          <w:sz w:val="28"/>
          <w:szCs w:val="28"/>
        </w:rPr>
        <w:t>Фізична культура і спорт</w:t>
      </w:r>
    </w:p>
    <w:p w:rsidR="00852FCC" w:rsidRPr="00D53187" w:rsidRDefault="00AC2EB0" w:rsidP="00D53187">
      <w:pPr>
        <w:spacing w:after="180" w:line="360" w:lineRule="auto"/>
        <w:ind w:firstLine="708"/>
        <w:jc w:val="both"/>
        <w:rPr>
          <w:bCs/>
          <w:sz w:val="28"/>
          <w:szCs w:val="28"/>
          <w:lang w:val="uk-UA"/>
        </w:rPr>
      </w:pPr>
      <w:r w:rsidRPr="00B7626B">
        <w:rPr>
          <w:bCs/>
          <w:sz w:val="28"/>
          <w:szCs w:val="28"/>
          <w:lang w:val="uk-UA"/>
        </w:rPr>
        <w:t xml:space="preserve">Забезпечення функціонування </w:t>
      </w:r>
      <w:proofErr w:type="spellStart"/>
      <w:r w:rsidRPr="00B7626B">
        <w:rPr>
          <w:bCs/>
          <w:sz w:val="28"/>
          <w:szCs w:val="28"/>
          <w:lang w:val="uk-UA"/>
        </w:rPr>
        <w:t>дитячо</w:t>
      </w:r>
      <w:proofErr w:type="spellEnd"/>
      <w:r w:rsidRPr="00B7626B">
        <w:rPr>
          <w:bCs/>
          <w:sz w:val="28"/>
          <w:szCs w:val="28"/>
          <w:lang w:val="uk-UA"/>
        </w:rPr>
        <w:t xml:space="preserve"> – юнацької спортивної школи, підвищення рівня залучення населення до занять фізичною культурою та спортом, набуття навичок здорового способу життя, зміцнення здоров`я та попередження захворювань,</w:t>
      </w:r>
      <w:r w:rsidR="00BB7EA6" w:rsidRPr="00BB7EA6">
        <w:rPr>
          <w:rFonts w:ascii="Georgia" w:hAnsi="Georgia"/>
          <w:color w:val="777777"/>
          <w:sz w:val="18"/>
          <w:szCs w:val="18"/>
          <w:lang w:val="uk-UA"/>
        </w:rPr>
        <w:t xml:space="preserve"> </w:t>
      </w:r>
      <w:r w:rsidR="00BB7EA6" w:rsidRPr="00BB7EA6">
        <w:rPr>
          <w:bCs/>
          <w:sz w:val="28"/>
          <w:szCs w:val="28"/>
          <w:lang w:val="uk-UA"/>
        </w:rPr>
        <w:t>шляхом розвитку інфраструктури для занять масовим спортом та активного відпочинку</w:t>
      </w:r>
      <w:r w:rsidR="00BB7EA6">
        <w:rPr>
          <w:bCs/>
          <w:sz w:val="28"/>
          <w:szCs w:val="28"/>
          <w:lang w:val="uk-UA"/>
        </w:rPr>
        <w:t>;</w:t>
      </w:r>
      <w:r w:rsidRPr="00B7626B">
        <w:rPr>
          <w:bCs/>
          <w:sz w:val="28"/>
          <w:szCs w:val="28"/>
          <w:lang w:val="uk-UA"/>
        </w:rPr>
        <w:t xml:space="preserve"> забезпечення розвитку олімпійських та</w:t>
      </w:r>
      <w:r w:rsidR="00C91A06">
        <w:rPr>
          <w:bCs/>
          <w:sz w:val="28"/>
          <w:szCs w:val="28"/>
          <w:lang w:val="uk-UA"/>
        </w:rPr>
        <w:t xml:space="preserve"> </w:t>
      </w:r>
      <w:proofErr w:type="spellStart"/>
      <w:r w:rsidR="00C91A06">
        <w:rPr>
          <w:bCs/>
          <w:sz w:val="28"/>
          <w:szCs w:val="28"/>
          <w:lang w:val="uk-UA"/>
        </w:rPr>
        <w:t>неолім</w:t>
      </w:r>
      <w:r w:rsidRPr="00B7626B">
        <w:rPr>
          <w:bCs/>
          <w:sz w:val="28"/>
          <w:szCs w:val="28"/>
          <w:lang w:val="uk-UA"/>
        </w:rPr>
        <w:t>пійських</w:t>
      </w:r>
      <w:proofErr w:type="spellEnd"/>
      <w:r w:rsidRPr="00B7626B">
        <w:rPr>
          <w:bCs/>
          <w:sz w:val="28"/>
          <w:szCs w:val="28"/>
          <w:lang w:val="uk-UA"/>
        </w:rPr>
        <w:t xml:space="preserve"> видів спорту</w:t>
      </w:r>
      <w:r w:rsidR="00BB7EA6">
        <w:rPr>
          <w:bCs/>
          <w:sz w:val="28"/>
          <w:szCs w:val="28"/>
          <w:lang w:val="uk-UA"/>
        </w:rPr>
        <w:t>.</w:t>
      </w:r>
    </w:p>
    <w:p w:rsidR="00852FCC" w:rsidRDefault="00ED677B" w:rsidP="00852FCC">
      <w:pPr>
        <w:spacing w:after="180" w:line="360" w:lineRule="auto"/>
        <w:ind w:firstLine="709"/>
        <w:jc w:val="center"/>
        <w:rPr>
          <w:b/>
          <w:bCs/>
          <w:sz w:val="28"/>
          <w:szCs w:val="28"/>
          <w:lang w:val="uk-UA"/>
        </w:rPr>
      </w:pPr>
      <w:proofErr w:type="spellStart"/>
      <w:r w:rsidRPr="00B7626B">
        <w:rPr>
          <w:b/>
          <w:bCs/>
          <w:sz w:val="28"/>
          <w:szCs w:val="28"/>
          <w:lang w:val="uk-UA"/>
        </w:rPr>
        <w:t>Житлово</w:t>
      </w:r>
      <w:proofErr w:type="spellEnd"/>
      <w:r w:rsidRPr="00B7626B">
        <w:rPr>
          <w:b/>
          <w:bCs/>
          <w:sz w:val="28"/>
          <w:szCs w:val="28"/>
          <w:lang w:val="uk-UA"/>
        </w:rPr>
        <w:t xml:space="preserve"> – комунальне </w:t>
      </w:r>
      <w:r w:rsidR="002505A9" w:rsidRPr="00B7626B">
        <w:rPr>
          <w:b/>
          <w:bCs/>
          <w:sz w:val="28"/>
          <w:szCs w:val="28"/>
          <w:lang w:val="uk-UA"/>
        </w:rPr>
        <w:t>господарство</w:t>
      </w:r>
    </w:p>
    <w:p w:rsidR="00A813D2" w:rsidRPr="00852FCC" w:rsidRDefault="00CD4E81" w:rsidP="00852FCC">
      <w:pPr>
        <w:spacing w:after="180" w:line="360" w:lineRule="auto"/>
        <w:ind w:firstLine="709"/>
        <w:jc w:val="both"/>
        <w:rPr>
          <w:b/>
          <w:bCs/>
          <w:sz w:val="28"/>
          <w:szCs w:val="28"/>
          <w:lang w:val="uk-UA"/>
        </w:rPr>
      </w:pPr>
      <w:r w:rsidRPr="00B7626B">
        <w:rPr>
          <w:bCs/>
          <w:sz w:val="28"/>
          <w:szCs w:val="28"/>
          <w:lang w:val="uk-UA"/>
        </w:rPr>
        <w:t xml:space="preserve">Забезпечення утримання в належному стані доріг, території селища та сіл, збереження та утримання на належному рівні зелених зон </w:t>
      </w:r>
      <w:r w:rsidR="00B904B7">
        <w:rPr>
          <w:bCs/>
          <w:sz w:val="28"/>
          <w:szCs w:val="28"/>
          <w:lang w:val="uk-UA"/>
        </w:rPr>
        <w:t xml:space="preserve">громади, </w:t>
      </w:r>
      <w:r w:rsidRPr="00B7626B">
        <w:rPr>
          <w:bCs/>
          <w:sz w:val="28"/>
          <w:szCs w:val="28"/>
          <w:lang w:val="uk-UA"/>
        </w:rPr>
        <w:lastRenderedPageBreak/>
        <w:t>кладовищ, забезпечення функціонуван</w:t>
      </w:r>
      <w:r w:rsidR="00B904B7">
        <w:rPr>
          <w:bCs/>
          <w:sz w:val="28"/>
          <w:szCs w:val="28"/>
          <w:lang w:val="uk-UA"/>
        </w:rPr>
        <w:t>ня системи вуличного освітлення, подальше вдосконалення сортування твердих побутових відходів</w:t>
      </w:r>
      <w:r w:rsidR="002B61B6">
        <w:rPr>
          <w:bCs/>
          <w:sz w:val="28"/>
          <w:szCs w:val="28"/>
          <w:lang w:val="uk-UA"/>
        </w:rPr>
        <w:t>, надання фінансової підтримки місцевим житлово-комунальним підприємствам.</w:t>
      </w:r>
    </w:p>
    <w:p w:rsidR="00B15D27" w:rsidRPr="00B7626B" w:rsidRDefault="00B15D27" w:rsidP="00B15D27">
      <w:pPr>
        <w:spacing w:after="180" w:line="360" w:lineRule="auto"/>
        <w:ind w:firstLine="709"/>
        <w:jc w:val="center"/>
        <w:rPr>
          <w:b/>
          <w:bCs/>
          <w:sz w:val="28"/>
          <w:szCs w:val="28"/>
          <w:lang w:val="uk-UA"/>
        </w:rPr>
      </w:pPr>
      <w:r w:rsidRPr="00B7626B">
        <w:rPr>
          <w:b/>
          <w:bCs/>
          <w:sz w:val="28"/>
          <w:szCs w:val="28"/>
          <w:lang w:val="uk-UA"/>
        </w:rPr>
        <w:t>Будівництво</w:t>
      </w:r>
    </w:p>
    <w:p w:rsidR="00B15D27" w:rsidRPr="002B61B6" w:rsidRDefault="00B15D27" w:rsidP="00B15D27">
      <w:pPr>
        <w:spacing w:after="180" w:line="360" w:lineRule="auto"/>
        <w:ind w:firstLine="709"/>
        <w:jc w:val="both"/>
        <w:rPr>
          <w:bCs/>
          <w:sz w:val="28"/>
          <w:szCs w:val="28"/>
          <w:lang w:val="uk-UA"/>
        </w:rPr>
      </w:pPr>
      <w:r>
        <w:rPr>
          <w:bCs/>
          <w:sz w:val="28"/>
          <w:szCs w:val="28"/>
          <w:lang w:val="uk-UA"/>
        </w:rPr>
        <w:t>У прогнозний період буде продовжено нове будівництво, реконструкція, капітальний ремонт існуючих водогонів у населених пунктах громади.</w:t>
      </w:r>
    </w:p>
    <w:p w:rsidR="00B15D27" w:rsidRDefault="000C3E22" w:rsidP="007D02CC">
      <w:pPr>
        <w:spacing w:after="180" w:line="360" w:lineRule="auto"/>
        <w:ind w:firstLine="709"/>
        <w:jc w:val="both"/>
        <w:rPr>
          <w:bCs/>
          <w:sz w:val="28"/>
          <w:szCs w:val="28"/>
          <w:lang w:val="uk-UA"/>
        </w:rPr>
      </w:pPr>
      <w:r w:rsidRPr="00B7626B">
        <w:rPr>
          <w:bCs/>
          <w:sz w:val="28"/>
          <w:szCs w:val="28"/>
          <w:lang w:val="uk-UA"/>
        </w:rPr>
        <w:t>Граничні показники видатків</w:t>
      </w:r>
      <w:r w:rsidR="000C611D" w:rsidRPr="00B7626B">
        <w:rPr>
          <w:bCs/>
          <w:sz w:val="28"/>
          <w:szCs w:val="28"/>
          <w:lang w:val="uk-UA"/>
        </w:rPr>
        <w:t xml:space="preserve"> бюджету</w:t>
      </w:r>
      <w:r w:rsidRPr="00B7626B">
        <w:rPr>
          <w:bCs/>
          <w:sz w:val="28"/>
          <w:szCs w:val="28"/>
          <w:lang w:val="uk-UA"/>
        </w:rPr>
        <w:t xml:space="preserve"> </w:t>
      </w:r>
      <w:proofErr w:type="spellStart"/>
      <w:r w:rsidRPr="00B7626B">
        <w:rPr>
          <w:bCs/>
          <w:sz w:val="28"/>
          <w:szCs w:val="28"/>
          <w:lang w:val="uk-UA"/>
        </w:rPr>
        <w:t>Машівської</w:t>
      </w:r>
      <w:proofErr w:type="spellEnd"/>
      <w:r w:rsidRPr="00B7626B">
        <w:rPr>
          <w:bCs/>
          <w:sz w:val="28"/>
          <w:szCs w:val="28"/>
          <w:lang w:val="uk-UA"/>
        </w:rPr>
        <w:t xml:space="preserve"> селищної територіальної громади та надання кредитів з бюджету г</w:t>
      </w:r>
      <w:r w:rsidR="000C611D" w:rsidRPr="00B7626B">
        <w:rPr>
          <w:bCs/>
          <w:sz w:val="28"/>
          <w:szCs w:val="28"/>
          <w:lang w:val="uk-UA"/>
        </w:rPr>
        <w:t xml:space="preserve">оловним розпорядникам </w:t>
      </w:r>
      <w:r w:rsidRPr="00B7626B">
        <w:rPr>
          <w:bCs/>
          <w:sz w:val="28"/>
          <w:szCs w:val="28"/>
          <w:lang w:val="uk-UA"/>
        </w:rPr>
        <w:t>коштів наведено в додатку 6 до цього прогнозу.</w:t>
      </w:r>
    </w:p>
    <w:p w:rsidR="000C3E22" w:rsidRPr="00B7626B" w:rsidRDefault="000C3E22" w:rsidP="007D02CC">
      <w:pPr>
        <w:spacing w:after="180" w:line="360" w:lineRule="auto"/>
        <w:ind w:firstLine="709"/>
        <w:jc w:val="both"/>
        <w:rPr>
          <w:bCs/>
          <w:sz w:val="28"/>
          <w:szCs w:val="28"/>
          <w:lang w:val="uk-UA"/>
        </w:rPr>
      </w:pPr>
      <w:r w:rsidRPr="00B7626B">
        <w:rPr>
          <w:bCs/>
          <w:sz w:val="28"/>
          <w:szCs w:val="28"/>
          <w:lang w:val="uk-UA"/>
        </w:rPr>
        <w:t>Граничні показники видатків</w:t>
      </w:r>
      <w:r w:rsidR="000C611D" w:rsidRPr="00B7626B">
        <w:rPr>
          <w:bCs/>
          <w:sz w:val="28"/>
          <w:szCs w:val="28"/>
          <w:lang w:val="uk-UA"/>
        </w:rPr>
        <w:t xml:space="preserve"> бюджету</w:t>
      </w:r>
      <w:r w:rsidRPr="00B7626B">
        <w:rPr>
          <w:bCs/>
          <w:sz w:val="28"/>
          <w:szCs w:val="28"/>
          <w:lang w:val="uk-UA"/>
        </w:rPr>
        <w:t xml:space="preserve"> </w:t>
      </w:r>
      <w:proofErr w:type="spellStart"/>
      <w:r w:rsidRPr="00B7626B">
        <w:rPr>
          <w:bCs/>
          <w:sz w:val="28"/>
          <w:szCs w:val="28"/>
          <w:lang w:val="uk-UA"/>
        </w:rPr>
        <w:t>Машівської</w:t>
      </w:r>
      <w:proofErr w:type="spellEnd"/>
      <w:r w:rsidRPr="00B7626B">
        <w:rPr>
          <w:bCs/>
          <w:sz w:val="28"/>
          <w:szCs w:val="28"/>
          <w:lang w:val="uk-UA"/>
        </w:rPr>
        <w:t xml:space="preserve"> селищної територіальної громади за Типовою програмною класифікацією видатків та кредитування </w:t>
      </w:r>
      <w:r w:rsidR="000C611D" w:rsidRPr="00B7626B">
        <w:rPr>
          <w:bCs/>
          <w:sz w:val="28"/>
          <w:szCs w:val="28"/>
          <w:lang w:val="uk-UA"/>
        </w:rPr>
        <w:t xml:space="preserve">місцевого </w:t>
      </w:r>
      <w:r w:rsidRPr="00B7626B">
        <w:rPr>
          <w:bCs/>
          <w:sz w:val="28"/>
          <w:szCs w:val="28"/>
          <w:lang w:val="uk-UA"/>
        </w:rPr>
        <w:t>бюджету наведено в додатку 7 до цього прогнозу.</w:t>
      </w:r>
    </w:p>
    <w:p w:rsidR="003D746F" w:rsidRPr="00B7626B" w:rsidRDefault="003D746F" w:rsidP="007D02CC">
      <w:pPr>
        <w:spacing w:after="180" w:line="360" w:lineRule="auto"/>
        <w:ind w:firstLine="709"/>
        <w:jc w:val="both"/>
        <w:rPr>
          <w:bCs/>
          <w:sz w:val="28"/>
          <w:szCs w:val="28"/>
          <w:lang w:val="uk-UA"/>
        </w:rPr>
      </w:pPr>
      <w:r w:rsidRPr="00B7626B">
        <w:rPr>
          <w:bCs/>
          <w:sz w:val="28"/>
          <w:szCs w:val="28"/>
          <w:lang w:val="uk-UA"/>
        </w:rPr>
        <w:t>Граничні показники кредитування</w:t>
      </w:r>
      <w:r w:rsidR="000C611D" w:rsidRPr="00B7626B">
        <w:rPr>
          <w:bCs/>
          <w:sz w:val="28"/>
          <w:szCs w:val="28"/>
          <w:lang w:val="uk-UA"/>
        </w:rPr>
        <w:t xml:space="preserve"> бюджету</w:t>
      </w:r>
      <w:r w:rsidRPr="00B7626B">
        <w:rPr>
          <w:bCs/>
          <w:sz w:val="28"/>
          <w:szCs w:val="28"/>
          <w:lang w:val="uk-UA"/>
        </w:rPr>
        <w:t xml:space="preserve"> </w:t>
      </w:r>
      <w:proofErr w:type="spellStart"/>
      <w:r w:rsidRPr="00B7626B">
        <w:rPr>
          <w:bCs/>
          <w:sz w:val="28"/>
          <w:szCs w:val="28"/>
          <w:lang w:val="uk-UA"/>
        </w:rPr>
        <w:t>Машівської</w:t>
      </w:r>
      <w:proofErr w:type="spellEnd"/>
      <w:r w:rsidRPr="00B7626B">
        <w:rPr>
          <w:bCs/>
          <w:sz w:val="28"/>
          <w:szCs w:val="28"/>
          <w:lang w:val="uk-UA"/>
        </w:rPr>
        <w:t xml:space="preserve"> селищної територіальної громади за Типовою програмною класифікацією видатків та кредитування</w:t>
      </w:r>
      <w:r w:rsidR="000C611D" w:rsidRPr="00B7626B">
        <w:rPr>
          <w:bCs/>
          <w:sz w:val="28"/>
          <w:szCs w:val="28"/>
          <w:lang w:val="uk-UA"/>
        </w:rPr>
        <w:t xml:space="preserve"> місцевого</w:t>
      </w:r>
      <w:r w:rsidRPr="00B7626B">
        <w:rPr>
          <w:bCs/>
          <w:sz w:val="28"/>
          <w:szCs w:val="28"/>
          <w:lang w:val="uk-UA"/>
        </w:rPr>
        <w:t xml:space="preserve"> бюджету наведено в додатку 8 до цього прогнозу.</w:t>
      </w:r>
    </w:p>
    <w:p w:rsidR="00671597" w:rsidRPr="00B7626B" w:rsidRDefault="00671597" w:rsidP="007D02CC">
      <w:pPr>
        <w:spacing w:after="180" w:line="360" w:lineRule="auto"/>
        <w:ind w:firstLine="709"/>
        <w:jc w:val="center"/>
        <w:rPr>
          <w:b/>
          <w:bCs/>
          <w:sz w:val="28"/>
          <w:szCs w:val="28"/>
          <w:lang w:val="uk-UA"/>
        </w:rPr>
      </w:pPr>
      <w:r w:rsidRPr="00B7626B">
        <w:rPr>
          <w:b/>
          <w:bCs/>
          <w:sz w:val="28"/>
          <w:szCs w:val="28"/>
          <w:lang w:val="uk-UA"/>
        </w:rPr>
        <w:t>Кредитування бюджету</w:t>
      </w:r>
    </w:p>
    <w:p w:rsidR="00852FCC" w:rsidRPr="00D53187" w:rsidRDefault="00671597" w:rsidP="00D53187">
      <w:pPr>
        <w:spacing w:after="180" w:line="360" w:lineRule="auto"/>
        <w:ind w:firstLine="709"/>
        <w:jc w:val="both"/>
        <w:rPr>
          <w:bCs/>
          <w:sz w:val="28"/>
          <w:szCs w:val="28"/>
          <w:lang w:val="uk-UA"/>
        </w:rPr>
      </w:pPr>
      <w:r w:rsidRPr="00B7626B">
        <w:rPr>
          <w:bCs/>
          <w:sz w:val="28"/>
          <w:szCs w:val="28"/>
          <w:lang w:val="uk-UA"/>
        </w:rPr>
        <w:t>Надання кредитів на підтримку індивідуального житлового будівництва на селі прогнозується на 2022</w:t>
      </w:r>
      <w:r w:rsidR="00FE1987" w:rsidRPr="00B7626B">
        <w:rPr>
          <w:bCs/>
          <w:sz w:val="28"/>
          <w:szCs w:val="28"/>
          <w:lang w:val="uk-UA"/>
        </w:rPr>
        <w:t xml:space="preserve"> рік </w:t>
      </w:r>
      <w:r w:rsidR="00B37B13">
        <w:rPr>
          <w:bCs/>
          <w:sz w:val="28"/>
          <w:szCs w:val="28"/>
          <w:lang w:val="uk-UA"/>
        </w:rPr>
        <w:t>у сумі</w:t>
      </w:r>
      <w:r w:rsidRPr="00B7626B">
        <w:rPr>
          <w:bCs/>
          <w:sz w:val="28"/>
          <w:szCs w:val="28"/>
          <w:lang w:val="uk-UA"/>
        </w:rPr>
        <w:t xml:space="preserve"> 25 000 грн., </w:t>
      </w:r>
      <w:r w:rsidR="00FE1987" w:rsidRPr="00B7626B">
        <w:rPr>
          <w:bCs/>
          <w:sz w:val="28"/>
          <w:szCs w:val="28"/>
          <w:lang w:val="uk-UA"/>
        </w:rPr>
        <w:t>на 2023 рік – 25 000 грн.,</w:t>
      </w:r>
      <w:r w:rsidR="00B37B13">
        <w:rPr>
          <w:bCs/>
          <w:sz w:val="28"/>
          <w:szCs w:val="28"/>
          <w:lang w:val="uk-UA"/>
        </w:rPr>
        <w:t xml:space="preserve"> </w:t>
      </w:r>
      <w:r w:rsidRPr="00B7626B">
        <w:rPr>
          <w:bCs/>
          <w:sz w:val="28"/>
          <w:szCs w:val="28"/>
          <w:lang w:val="uk-UA"/>
        </w:rPr>
        <w:t xml:space="preserve">на 2024 рік - 35 000 грн. Повернення кредитів, наданих індивідуальним забудовникам житла на селі прогнозується </w:t>
      </w:r>
      <w:r w:rsidR="00FE1987" w:rsidRPr="00B7626B">
        <w:rPr>
          <w:bCs/>
          <w:sz w:val="28"/>
          <w:szCs w:val="28"/>
          <w:lang w:val="uk-UA"/>
        </w:rPr>
        <w:t xml:space="preserve">на 2022 рік - 25 000 грн., на 2023 рік – 25 000 грн., на 2024 рік - 35 000 грн. </w:t>
      </w:r>
    </w:p>
    <w:p w:rsidR="00CE79F3" w:rsidRPr="009D75F6" w:rsidRDefault="00565631" w:rsidP="009D75F6">
      <w:pPr>
        <w:spacing w:after="180" w:line="360" w:lineRule="auto"/>
        <w:ind w:firstLine="709"/>
        <w:jc w:val="center"/>
        <w:rPr>
          <w:b/>
          <w:sz w:val="28"/>
          <w:szCs w:val="28"/>
          <w:lang w:val="uk-UA"/>
        </w:rPr>
      </w:pPr>
      <w:r w:rsidRPr="00B7626B">
        <w:rPr>
          <w:b/>
          <w:sz w:val="28"/>
          <w:szCs w:val="28"/>
          <w:lang w:val="uk-UA"/>
        </w:rPr>
        <w:t>VІІ. Бюджет розвитку</w:t>
      </w:r>
    </w:p>
    <w:p w:rsidR="00565631" w:rsidRPr="00136823" w:rsidRDefault="00565631" w:rsidP="007D02CC">
      <w:pPr>
        <w:spacing w:after="180" w:line="360" w:lineRule="auto"/>
        <w:ind w:firstLine="709"/>
        <w:jc w:val="both"/>
        <w:rPr>
          <w:sz w:val="28"/>
          <w:szCs w:val="28"/>
          <w:lang w:val="uk-UA"/>
        </w:rPr>
      </w:pPr>
      <w:r w:rsidRPr="00136823">
        <w:rPr>
          <w:sz w:val="28"/>
          <w:szCs w:val="28"/>
          <w:lang w:val="uk-UA"/>
        </w:rPr>
        <w:t>Надходження</w:t>
      </w:r>
      <w:r w:rsidR="00B37B13" w:rsidRPr="00136823">
        <w:rPr>
          <w:sz w:val="28"/>
          <w:szCs w:val="28"/>
          <w:lang w:val="uk-UA"/>
        </w:rPr>
        <w:t xml:space="preserve"> до </w:t>
      </w:r>
      <w:r w:rsidRPr="00136823">
        <w:rPr>
          <w:sz w:val="28"/>
          <w:szCs w:val="28"/>
          <w:lang w:val="uk-UA"/>
        </w:rPr>
        <w:t xml:space="preserve">бюджету розвитку всього прогнозується на 2022 рік в сумі </w:t>
      </w:r>
      <w:r w:rsidR="00B37B13" w:rsidRPr="00136823">
        <w:rPr>
          <w:sz w:val="28"/>
          <w:szCs w:val="28"/>
          <w:lang w:val="uk-UA"/>
        </w:rPr>
        <w:t>6 922 337</w:t>
      </w:r>
      <w:r w:rsidRPr="00136823">
        <w:rPr>
          <w:sz w:val="28"/>
          <w:szCs w:val="28"/>
          <w:lang w:val="uk-UA"/>
        </w:rPr>
        <w:t xml:space="preserve">грн., на 2023 рік в сумі </w:t>
      </w:r>
      <w:r w:rsidR="00B37B13" w:rsidRPr="00136823">
        <w:rPr>
          <w:sz w:val="28"/>
          <w:szCs w:val="28"/>
          <w:lang w:val="uk-UA"/>
        </w:rPr>
        <w:t>7 266 010</w:t>
      </w:r>
      <w:r w:rsidRPr="00136823">
        <w:rPr>
          <w:sz w:val="28"/>
          <w:szCs w:val="28"/>
          <w:lang w:val="uk-UA"/>
        </w:rPr>
        <w:t xml:space="preserve">грн., на 2024 рік в сумі </w:t>
      </w:r>
      <w:r w:rsidR="00B37B13" w:rsidRPr="00136823">
        <w:rPr>
          <w:sz w:val="28"/>
          <w:szCs w:val="28"/>
          <w:lang w:val="uk-UA"/>
        </w:rPr>
        <w:t>3878035</w:t>
      </w:r>
      <w:r w:rsidRPr="00136823">
        <w:rPr>
          <w:sz w:val="28"/>
          <w:szCs w:val="28"/>
          <w:lang w:val="uk-UA"/>
        </w:rPr>
        <w:t xml:space="preserve"> грн. </w:t>
      </w:r>
      <w:r w:rsidR="00136823" w:rsidRPr="00136823">
        <w:rPr>
          <w:sz w:val="28"/>
          <w:szCs w:val="28"/>
          <w:lang w:val="uk-UA"/>
        </w:rPr>
        <w:t xml:space="preserve">Це кошти, які надійдуть за рахунок передачі із загального фонду до спеціального фонду (бюджету розвитку) </w:t>
      </w:r>
      <w:r w:rsidR="00065508" w:rsidRPr="00136823">
        <w:rPr>
          <w:sz w:val="28"/>
          <w:szCs w:val="28"/>
          <w:lang w:val="uk-UA"/>
        </w:rPr>
        <w:t>(додаток 9):</w:t>
      </w:r>
    </w:p>
    <w:p w:rsidR="00565631" w:rsidRDefault="00A54FE9" w:rsidP="009D75F6">
      <w:pPr>
        <w:spacing w:after="180" w:line="360" w:lineRule="auto"/>
        <w:ind w:firstLine="709"/>
        <w:jc w:val="both"/>
        <w:rPr>
          <w:sz w:val="28"/>
          <w:szCs w:val="28"/>
          <w:lang w:val="uk-UA"/>
        </w:rPr>
      </w:pPr>
      <w:r w:rsidRPr="00B7626B">
        <w:rPr>
          <w:sz w:val="28"/>
          <w:szCs w:val="28"/>
          <w:lang w:val="uk-UA"/>
        </w:rPr>
        <w:lastRenderedPageBreak/>
        <w:t>Видатки на виконання інвестиційних проектів не прогнозуються у зв’язку з відсутністю інвестиційних проектів (додаток 10).</w:t>
      </w:r>
    </w:p>
    <w:p w:rsidR="00565631" w:rsidRPr="00B7626B" w:rsidRDefault="00CE79F3" w:rsidP="007D02CC">
      <w:pPr>
        <w:spacing w:after="180" w:line="360" w:lineRule="auto"/>
        <w:jc w:val="center"/>
        <w:rPr>
          <w:b/>
          <w:sz w:val="28"/>
          <w:szCs w:val="28"/>
          <w:lang w:val="uk-UA"/>
        </w:rPr>
      </w:pPr>
      <w:r w:rsidRPr="00B7626B">
        <w:rPr>
          <w:b/>
          <w:sz w:val="28"/>
          <w:szCs w:val="28"/>
          <w:lang w:val="uk-UA"/>
        </w:rPr>
        <w:t>VІІІ</w:t>
      </w:r>
      <w:r w:rsidRPr="0037573C">
        <w:rPr>
          <w:b/>
          <w:sz w:val="28"/>
          <w:szCs w:val="28"/>
          <w:lang w:val="uk-UA"/>
        </w:rPr>
        <w:t>.</w:t>
      </w:r>
      <w:r w:rsidRPr="00B7626B">
        <w:rPr>
          <w:b/>
          <w:sz w:val="28"/>
          <w:szCs w:val="28"/>
          <w:lang w:val="uk-UA"/>
        </w:rPr>
        <w:t xml:space="preserve"> Взаємовідносини бюджету з іншими бюджетами</w:t>
      </w:r>
    </w:p>
    <w:p w:rsidR="00CE79F3" w:rsidRPr="00B7626B" w:rsidRDefault="00CE79F3" w:rsidP="00136823">
      <w:pPr>
        <w:spacing w:after="180" w:line="360" w:lineRule="auto"/>
        <w:ind w:firstLine="708"/>
        <w:jc w:val="both"/>
        <w:rPr>
          <w:sz w:val="28"/>
          <w:szCs w:val="28"/>
          <w:lang w:val="uk-UA"/>
        </w:rPr>
      </w:pPr>
      <w:r w:rsidRPr="00B7626B">
        <w:rPr>
          <w:sz w:val="28"/>
          <w:szCs w:val="28"/>
          <w:lang w:val="uk-UA"/>
        </w:rPr>
        <w:t>Міжбюджетні трансферти з державного бюджету</w:t>
      </w:r>
      <w:r w:rsidR="007D4FE0">
        <w:rPr>
          <w:sz w:val="28"/>
          <w:szCs w:val="28"/>
          <w:lang w:val="uk-UA"/>
        </w:rPr>
        <w:t xml:space="preserve"> </w:t>
      </w:r>
      <w:proofErr w:type="spellStart"/>
      <w:r w:rsidRPr="00B7626B">
        <w:rPr>
          <w:sz w:val="28"/>
          <w:szCs w:val="28"/>
          <w:lang w:val="uk-UA"/>
        </w:rPr>
        <w:t>бюджету</w:t>
      </w:r>
      <w:proofErr w:type="spellEnd"/>
      <w:r w:rsidRPr="00B7626B">
        <w:rPr>
          <w:sz w:val="28"/>
          <w:szCs w:val="28"/>
          <w:lang w:val="uk-UA"/>
        </w:rPr>
        <w:t xml:space="preserve">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складають:</w:t>
      </w:r>
    </w:p>
    <w:p w:rsidR="008112FF" w:rsidRDefault="00CE79F3" w:rsidP="00136823">
      <w:pPr>
        <w:spacing w:after="180"/>
        <w:ind w:firstLine="708"/>
        <w:jc w:val="both"/>
        <w:rPr>
          <w:sz w:val="28"/>
          <w:szCs w:val="28"/>
          <w:lang w:val="uk-UA"/>
        </w:rPr>
      </w:pPr>
      <w:r w:rsidRPr="00B7626B">
        <w:rPr>
          <w:sz w:val="28"/>
          <w:szCs w:val="28"/>
          <w:lang w:val="uk-UA"/>
        </w:rPr>
        <w:t>на 2022 рік освітня субвенція 41 547 700 грн., реверсна дотація 16 890 100 грн.</w:t>
      </w:r>
      <w:r w:rsidR="005B089F" w:rsidRPr="00B7626B">
        <w:rPr>
          <w:sz w:val="28"/>
          <w:szCs w:val="28"/>
          <w:lang w:val="uk-UA"/>
        </w:rPr>
        <w:t>;</w:t>
      </w:r>
    </w:p>
    <w:p w:rsidR="005B089F" w:rsidRPr="00B7626B" w:rsidRDefault="005B089F" w:rsidP="00136823">
      <w:pPr>
        <w:spacing w:after="180"/>
        <w:ind w:firstLine="708"/>
        <w:jc w:val="both"/>
        <w:rPr>
          <w:bCs/>
          <w:sz w:val="28"/>
          <w:szCs w:val="28"/>
          <w:lang w:val="uk-UA"/>
        </w:rPr>
      </w:pPr>
      <w:r w:rsidRPr="00B7626B">
        <w:rPr>
          <w:sz w:val="28"/>
          <w:szCs w:val="28"/>
          <w:lang w:val="uk-UA"/>
        </w:rPr>
        <w:t>на 2023 рік освітня субвенція 45 504 900 грн., реверсна дотація 19 929 400 грн.;</w:t>
      </w:r>
    </w:p>
    <w:p w:rsidR="005B089F" w:rsidRPr="00B7626B" w:rsidRDefault="005B089F" w:rsidP="00136823">
      <w:pPr>
        <w:spacing w:after="180"/>
        <w:ind w:firstLine="708"/>
        <w:jc w:val="both"/>
        <w:rPr>
          <w:bCs/>
          <w:sz w:val="28"/>
          <w:szCs w:val="28"/>
          <w:lang w:val="uk-UA"/>
        </w:rPr>
      </w:pPr>
      <w:r w:rsidRPr="00B7626B">
        <w:rPr>
          <w:sz w:val="28"/>
          <w:szCs w:val="28"/>
          <w:lang w:val="uk-UA"/>
        </w:rPr>
        <w:t>на 2024 рік освітня субвенція 48 610 100 грн., реверсна дотація 23 528 400 грн.</w:t>
      </w:r>
      <w:r w:rsidR="003418A5" w:rsidRPr="00B7626B">
        <w:rPr>
          <w:sz w:val="28"/>
          <w:szCs w:val="28"/>
          <w:lang w:val="uk-UA"/>
        </w:rPr>
        <w:t>.</w:t>
      </w:r>
    </w:p>
    <w:p w:rsidR="003418A5" w:rsidRPr="00B7626B" w:rsidRDefault="003418A5" w:rsidP="00136823">
      <w:pPr>
        <w:spacing w:after="180" w:line="360" w:lineRule="auto"/>
        <w:ind w:firstLine="708"/>
        <w:jc w:val="both"/>
        <w:rPr>
          <w:sz w:val="28"/>
          <w:szCs w:val="28"/>
          <w:lang w:val="uk-UA"/>
        </w:rPr>
      </w:pPr>
      <w:r w:rsidRPr="00B7626B">
        <w:rPr>
          <w:sz w:val="28"/>
          <w:szCs w:val="28"/>
          <w:lang w:val="uk-UA"/>
        </w:rPr>
        <w:t xml:space="preserve">Міжбюджетні трансферти з інших бюджетів, бюджету </w:t>
      </w:r>
      <w:proofErr w:type="spellStart"/>
      <w:r w:rsidRPr="00B7626B">
        <w:rPr>
          <w:sz w:val="28"/>
          <w:szCs w:val="28"/>
          <w:lang w:val="uk-UA"/>
        </w:rPr>
        <w:t>Машівської</w:t>
      </w:r>
      <w:proofErr w:type="spellEnd"/>
      <w:r w:rsidRPr="00B7626B">
        <w:rPr>
          <w:sz w:val="28"/>
          <w:szCs w:val="28"/>
          <w:lang w:val="uk-UA"/>
        </w:rPr>
        <w:t xml:space="preserve"> селищної територіальної громади складають:</w:t>
      </w:r>
    </w:p>
    <w:p w:rsidR="005D419E" w:rsidRPr="00B7626B" w:rsidRDefault="003418A5" w:rsidP="00136823">
      <w:pPr>
        <w:spacing w:line="360" w:lineRule="auto"/>
        <w:ind w:firstLine="708"/>
        <w:jc w:val="both"/>
        <w:rPr>
          <w:color w:val="000000"/>
          <w:sz w:val="28"/>
          <w:szCs w:val="28"/>
          <w:lang w:val="uk-UA"/>
        </w:rPr>
      </w:pPr>
      <w:r w:rsidRPr="00B7626B">
        <w:rPr>
          <w:sz w:val="28"/>
          <w:szCs w:val="28"/>
          <w:lang w:val="uk-UA"/>
        </w:rPr>
        <w:t xml:space="preserve">на 2022 рік </w:t>
      </w:r>
      <w:r w:rsidR="005D419E" w:rsidRPr="00B7626B">
        <w:rPr>
          <w:color w:val="000000"/>
          <w:sz w:val="28"/>
          <w:szCs w:val="28"/>
          <w:lang w:val="uk-UA"/>
        </w:rPr>
        <w:t>с</w:t>
      </w:r>
      <w:proofErr w:type="spellStart"/>
      <w:r w:rsidR="005D419E" w:rsidRPr="00B7626B">
        <w:rPr>
          <w:color w:val="000000"/>
          <w:sz w:val="28"/>
          <w:szCs w:val="28"/>
        </w:rPr>
        <w:t>убвенція</w:t>
      </w:r>
      <w:proofErr w:type="spellEnd"/>
      <w:r w:rsidR="005D419E" w:rsidRPr="00B7626B">
        <w:rPr>
          <w:color w:val="000000"/>
          <w:sz w:val="28"/>
          <w:szCs w:val="28"/>
        </w:rPr>
        <w:t xml:space="preserve"> </w:t>
      </w:r>
      <w:proofErr w:type="spellStart"/>
      <w:r w:rsidR="005D419E" w:rsidRPr="00B7626B">
        <w:rPr>
          <w:color w:val="000000"/>
          <w:sz w:val="28"/>
          <w:szCs w:val="28"/>
        </w:rPr>
        <w:t>з</w:t>
      </w:r>
      <w:proofErr w:type="spellEnd"/>
      <w:r w:rsidR="005D419E" w:rsidRPr="00B7626B">
        <w:rPr>
          <w:color w:val="000000"/>
          <w:sz w:val="28"/>
          <w:szCs w:val="28"/>
        </w:rPr>
        <w:t xml:space="preserve"> </w:t>
      </w:r>
      <w:proofErr w:type="spellStart"/>
      <w:r w:rsidR="005D419E" w:rsidRPr="00B7626B">
        <w:rPr>
          <w:color w:val="000000"/>
          <w:sz w:val="28"/>
          <w:szCs w:val="28"/>
        </w:rPr>
        <w:t>місцевого</w:t>
      </w:r>
      <w:proofErr w:type="spellEnd"/>
      <w:r w:rsidR="005D419E" w:rsidRPr="00B7626B">
        <w:rPr>
          <w:color w:val="000000"/>
          <w:sz w:val="28"/>
          <w:szCs w:val="28"/>
        </w:rPr>
        <w:t xml:space="preserve"> бюджету на </w:t>
      </w:r>
      <w:proofErr w:type="spellStart"/>
      <w:r w:rsidR="005D419E" w:rsidRPr="00B7626B">
        <w:rPr>
          <w:color w:val="000000"/>
          <w:sz w:val="28"/>
          <w:szCs w:val="28"/>
        </w:rPr>
        <w:t>здійснення</w:t>
      </w:r>
      <w:proofErr w:type="spellEnd"/>
      <w:r w:rsidR="005D419E" w:rsidRPr="00B7626B">
        <w:rPr>
          <w:color w:val="000000"/>
          <w:sz w:val="28"/>
          <w:szCs w:val="28"/>
        </w:rPr>
        <w:t xml:space="preserve"> </w:t>
      </w:r>
      <w:proofErr w:type="spellStart"/>
      <w:r w:rsidR="005D419E" w:rsidRPr="00B7626B">
        <w:rPr>
          <w:color w:val="000000"/>
          <w:sz w:val="28"/>
          <w:szCs w:val="28"/>
        </w:rPr>
        <w:t>переданих</w:t>
      </w:r>
      <w:proofErr w:type="spellEnd"/>
      <w:r w:rsidR="005D419E" w:rsidRPr="00B7626B">
        <w:rPr>
          <w:color w:val="000000"/>
          <w:sz w:val="28"/>
          <w:szCs w:val="28"/>
        </w:rPr>
        <w:t xml:space="preserve"> </w:t>
      </w:r>
      <w:proofErr w:type="spellStart"/>
      <w:r w:rsidR="005D419E" w:rsidRPr="00B7626B">
        <w:rPr>
          <w:color w:val="000000"/>
          <w:sz w:val="28"/>
          <w:szCs w:val="28"/>
        </w:rPr>
        <w:t>видатків</w:t>
      </w:r>
      <w:proofErr w:type="spellEnd"/>
      <w:r w:rsidR="005D419E" w:rsidRPr="00B7626B">
        <w:rPr>
          <w:color w:val="000000"/>
          <w:sz w:val="28"/>
          <w:szCs w:val="28"/>
        </w:rPr>
        <w:t xml:space="preserve"> у </w:t>
      </w:r>
      <w:proofErr w:type="spellStart"/>
      <w:r w:rsidR="005D419E" w:rsidRPr="00B7626B">
        <w:rPr>
          <w:color w:val="000000"/>
          <w:sz w:val="28"/>
          <w:szCs w:val="28"/>
        </w:rPr>
        <w:t>сфері</w:t>
      </w:r>
      <w:proofErr w:type="spellEnd"/>
      <w:r w:rsidR="005D419E" w:rsidRPr="00B7626B">
        <w:rPr>
          <w:color w:val="000000"/>
          <w:sz w:val="28"/>
          <w:szCs w:val="28"/>
        </w:rPr>
        <w:t xml:space="preserve"> </w:t>
      </w:r>
      <w:proofErr w:type="spellStart"/>
      <w:r w:rsidR="005D419E" w:rsidRPr="00B7626B">
        <w:rPr>
          <w:color w:val="000000"/>
          <w:sz w:val="28"/>
          <w:szCs w:val="28"/>
        </w:rPr>
        <w:t>освіти</w:t>
      </w:r>
      <w:proofErr w:type="spellEnd"/>
      <w:r w:rsidR="005D419E" w:rsidRPr="00B7626B">
        <w:rPr>
          <w:color w:val="000000"/>
          <w:sz w:val="28"/>
          <w:szCs w:val="28"/>
        </w:rPr>
        <w:t xml:space="preserve"> за </w:t>
      </w:r>
      <w:proofErr w:type="spellStart"/>
      <w:r w:rsidR="005D419E" w:rsidRPr="00B7626B">
        <w:rPr>
          <w:color w:val="000000"/>
          <w:sz w:val="28"/>
          <w:szCs w:val="28"/>
        </w:rPr>
        <w:t>рахунок</w:t>
      </w:r>
      <w:proofErr w:type="spellEnd"/>
      <w:r w:rsidR="005D419E" w:rsidRPr="00B7626B">
        <w:rPr>
          <w:color w:val="000000"/>
          <w:sz w:val="28"/>
          <w:szCs w:val="28"/>
        </w:rPr>
        <w:t xml:space="preserve"> </w:t>
      </w:r>
      <w:proofErr w:type="spellStart"/>
      <w:r w:rsidR="005D419E" w:rsidRPr="00B7626B">
        <w:rPr>
          <w:color w:val="000000"/>
          <w:sz w:val="28"/>
          <w:szCs w:val="28"/>
        </w:rPr>
        <w:t>коштів</w:t>
      </w:r>
      <w:proofErr w:type="spellEnd"/>
      <w:r w:rsidR="005D419E" w:rsidRPr="00B7626B">
        <w:rPr>
          <w:color w:val="000000"/>
          <w:sz w:val="28"/>
          <w:szCs w:val="28"/>
        </w:rPr>
        <w:t xml:space="preserve"> </w:t>
      </w:r>
      <w:proofErr w:type="spellStart"/>
      <w:r w:rsidR="005D419E" w:rsidRPr="00B7626B">
        <w:rPr>
          <w:color w:val="000000"/>
          <w:sz w:val="28"/>
          <w:szCs w:val="28"/>
        </w:rPr>
        <w:t>освітньої</w:t>
      </w:r>
      <w:proofErr w:type="spellEnd"/>
      <w:r w:rsidR="005D419E" w:rsidRPr="00B7626B">
        <w:rPr>
          <w:color w:val="000000"/>
          <w:sz w:val="28"/>
          <w:szCs w:val="28"/>
        </w:rPr>
        <w:t xml:space="preserve"> </w:t>
      </w:r>
      <w:proofErr w:type="spellStart"/>
      <w:r w:rsidR="005D419E" w:rsidRPr="00B7626B">
        <w:rPr>
          <w:color w:val="000000"/>
          <w:sz w:val="28"/>
          <w:szCs w:val="28"/>
        </w:rPr>
        <w:t>субвенції</w:t>
      </w:r>
      <w:proofErr w:type="spellEnd"/>
      <w:r w:rsidR="005D419E" w:rsidRPr="00B7626B">
        <w:rPr>
          <w:color w:val="000000"/>
          <w:sz w:val="28"/>
          <w:szCs w:val="28"/>
          <w:lang w:val="uk-UA"/>
        </w:rPr>
        <w:t xml:space="preserve"> 1 636 000 грн.,</w:t>
      </w:r>
    </w:p>
    <w:p w:rsidR="005D419E" w:rsidRPr="00B7626B" w:rsidRDefault="005D419E" w:rsidP="007D02CC">
      <w:pPr>
        <w:spacing w:line="360" w:lineRule="auto"/>
        <w:jc w:val="both"/>
        <w:rPr>
          <w:color w:val="000000"/>
          <w:sz w:val="28"/>
          <w:szCs w:val="28"/>
          <w:lang w:val="uk-UA"/>
        </w:rPr>
      </w:pPr>
      <w:r w:rsidRPr="00B7626B">
        <w:rPr>
          <w:color w:val="000000"/>
          <w:sz w:val="28"/>
          <w:szCs w:val="28"/>
          <w:lang w:val="uk-UA"/>
        </w:rPr>
        <w:t>с</w:t>
      </w:r>
      <w:r w:rsidRPr="005D419E">
        <w:rPr>
          <w:color w:val="000000"/>
          <w:sz w:val="28"/>
          <w:szCs w:val="28"/>
          <w:lang w:val="uk-UA"/>
        </w:rPr>
        <w:t>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r w:rsidRPr="00B7626B">
        <w:rPr>
          <w:color w:val="000000"/>
          <w:sz w:val="28"/>
          <w:szCs w:val="28"/>
          <w:lang w:val="uk-UA"/>
        </w:rPr>
        <w:t xml:space="preserve"> 534 700 грн., інші субвенції з місцевого бюджету 4 495 835 грн.;</w:t>
      </w:r>
    </w:p>
    <w:p w:rsidR="005D419E" w:rsidRPr="00B7626B" w:rsidRDefault="005D419E" w:rsidP="00136823">
      <w:pPr>
        <w:spacing w:line="360" w:lineRule="auto"/>
        <w:ind w:firstLine="708"/>
        <w:jc w:val="both"/>
        <w:rPr>
          <w:color w:val="000000"/>
          <w:sz w:val="28"/>
          <w:szCs w:val="28"/>
          <w:lang w:val="uk-UA"/>
        </w:rPr>
      </w:pPr>
      <w:r w:rsidRPr="00B7626B">
        <w:rPr>
          <w:sz w:val="28"/>
          <w:szCs w:val="28"/>
          <w:lang w:val="uk-UA"/>
        </w:rPr>
        <w:t xml:space="preserve">на 2023 рік </w:t>
      </w:r>
      <w:r w:rsidRPr="00B7626B">
        <w:rPr>
          <w:color w:val="000000"/>
          <w:sz w:val="28"/>
          <w:szCs w:val="28"/>
          <w:lang w:val="uk-UA"/>
        </w:rPr>
        <w:t>с</w:t>
      </w:r>
      <w:proofErr w:type="spellStart"/>
      <w:r w:rsidRPr="00B7626B">
        <w:rPr>
          <w:color w:val="000000"/>
          <w:sz w:val="28"/>
          <w:szCs w:val="28"/>
        </w:rPr>
        <w:t>убвенція</w:t>
      </w:r>
      <w:proofErr w:type="spellEnd"/>
      <w:r w:rsidRPr="00B7626B">
        <w:rPr>
          <w:color w:val="000000"/>
          <w:sz w:val="28"/>
          <w:szCs w:val="28"/>
        </w:rPr>
        <w:t xml:space="preserve"> </w:t>
      </w:r>
      <w:proofErr w:type="spellStart"/>
      <w:r w:rsidRPr="00B7626B">
        <w:rPr>
          <w:color w:val="000000"/>
          <w:sz w:val="28"/>
          <w:szCs w:val="28"/>
        </w:rPr>
        <w:t>з</w:t>
      </w:r>
      <w:proofErr w:type="spellEnd"/>
      <w:r w:rsidRPr="00B7626B">
        <w:rPr>
          <w:color w:val="000000"/>
          <w:sz w:val="28"/>
          <w:szCs w:val="28"/>
        </w:rPr>
        <w:t xml:space="preserve"> </w:t>
      </w:r>
      <w:proofErr w:type="spellStart"/>
      <w:r w:rsidRPr="00B7626B">
        <w:rPr>
          <w:color w:val="000000"/>
          <w:sz w:val="28"/>
          <w:szCs w:val="28"/>
        </w:rPr>
        <w:t>місцевого</w:t>
      </w:r>
      <w:proofErr w:type="spellEnd"/>
      <w:r w:rsidRPr="00B7626B">
        <w:rPr>
          <w:color w:val="000000"/>
          <w:sz w:val="28"/>
          <w:szCs w:val="28"/>
        </w:rPr>
        <w:t xml:space="preserve"> бюджету на </w:t>
      </w:r>
      <w:proofErr w:type="spellStart"/>
      <w:r w:rsidRPr="00B7626B">
        <w:rPr>
          <w:color w:val="000000"/>
          <w:sz w:val="28"/>
          <w:szCs w:val="28"/>
        </w:rPr>
        <w:t>здійснення</w:t>
      </w:r>
      <w:proofErr w:type="spellEnd"/>
      <w:r w:rsidRPr="00B7626B">
        <w:rPr>
          <w:color w:val="000000"/>
          <w:sz w:val="28"/>
          <w:szCs w:val="28"/>
        </w:rPr>
        <w:t xml:space="preserve"> </w:t>
      </w:r>
      <w:proofErr w:type="spellStart"/>
      <w:r w:rsidRPr="00B7626B">
        <w:rPr>
          <w:color w:val="000000"/>
          <w:sz w:val="28"/>
          <w:szCs w:val="28"/>
        </w:rPr>
        <w:t>переданих</w:t>
      </w:r>
      <w:proofErr w:type="spellEnd"/>
      <w:r w:rsidRPr="00B7626B">
        <w:rPr>
          <w:color w:val="000000"/>
          <w:sz w:val="28"/>
          <w:szCs w:val="28"/>
        </w:rPr>
        <w:t xml:space="preserve"> </w:t>
      </w:r>
      <w:proofErr w:type="spellStart"/>
      <w:r w:rsidRPr="00B7626B">
        <w:rPr>
          <w:color w:val="000000"/>
          <w:sz w:val="28"/>
          <w:szCs w:val="28"/>
        </w:rPr>
        <w:t>видатків</w:t>
      </w:r>
      <w:proofErr w:type="spellEnd"/>
      <w:r w:rsidRPr="00B7626B">
        <w:rPr>
          <w:color w:val="000000"/>
          <w:sz w:val="28"/>
          <w:szCs w:val="28"/>
        </w:rPr>
        <w:t xml:space="preserve"> у </w:t>
      </w:r>
      <w:proofErr w:type="spellStart"/>
      <w:r w:rsidRPr="00B7626B">
        <w:rPr>
          <w:color w:val="000000"/>
          <w:sz w:val="28"/>
          <w:szCs w:val="28"/>
        </w:rPr>
        <w:t>сфері</w:t>
      </w:r>
      <w:proofErr w:type="spellEnd"/>
      <w:r w:rsidRPr="00B7626B">
        <w:rPr>
          <w:color w:val="000000"/>
          <w:sz w:val="28"/>
          <w:szCs w:val="28"/>
        </w:rPr>
        <w:t xml:space="preserve"> </w:t>
      </w:r>
      <w:proofErr w:type="spellStart"/>
      <w:r w:rsidRPr="00B7626B">
        <w:rPr>
          <w:color w:val="000000"/>
          <w:sz w:val="28"/>
          <w:szCs w:val="28"/>
        </w:rPr>
        <w:t>освіти</w:t>
      </w:r>
      <w:proofErr w:type="spellEnd"/>
      <w:r w:rsidRPr="00B7626B">
        <w:rPr>
          <w:color w:val="000000"/>
          <w:sz w:val="28"/>
          <w:szCs w:val="28"/>
        </w:rPr>
        <w:t xml:space="preserve"> за </w:t>
      </w:r>
      <w:proofErr w:type="spellStart"/>
      <w:r w:rsidRPr="00B7626B">
        <w:rPr>
          <w:color w:val="000000"/>
          <w:sz w:val="28"/>
          <w:szCs w:val="28"/>
        </w:rPr>
        <w:t>рахунок</w:t>
      </w:r>
      <w:proofErr w:type="spellEnd"/>
      <w:r w:rsidRPr="00B7626B">
        <w:rPr>
          <w:color w:val="000000"/>
          <w:sz w:val="28"/>
          <w:szCs w:val="28"/>
        </w:rPr>
        <w:t xml:space="preserve"> </w:t>
      </w:r>
      <w:proofErr w:type="spellStart"/>
      <w:r w:rsidRPr="00B7626B">
        <w:rPr>
          <w:color w:val="000000"/>
          <w:sz w:val="28"/>
          <w:szCs w:val="28"/>
        </w:rPr>
        <w:t>коштів</w:t>
      </w:r>
      <w:proofErr w:type="spellEnd"/>
      <w:r w:rsidRPr="00B7626B">
        <w:rPr>
          <w:color w:val="000000"/>
          <w:sz w:val="28"/>
          <w:szCs w:val="28"/>
        </w:rPr>
        <w:t xml:space="preserve"> </w:t>
      </w:r>
      <w:proofErr w:type="spellStart"/>
      <w:r w:rsidRPr="00B7626B">
        <w:rPr>
          <w:color w:val="000000"/>
          <w:sz w:val="28"/>
          <w:szCs w:val="28"/>
        </w:rPr>
        <w:t>освітньої</w:t>
      </w:r>
      <w:proofErr w:type="spellEnd"/>
      <w:r w:rsidRPr="00B7626B">
        <w:rPr>
          <w:color w:val="000000"/>
          <w:sz w:val="28"/>
          <w:szCs w:val="28"/>
        </w:rPr>
        <w:t xml:space="preserve"> </w:t>
      </w:r>
      <w:proofErr w:type="spellStart"/>
      <w:r w:rsidRPr="00B7626B">
        <w:rPr>
          <w:color w:val="000000"/>
          <w:sz w:val="28"/>
          <w:szCs w:val="28"/>
        </w:rPr>
        <w:t>субвенції</w:t>
      </w:r>
      <w:proofErr w:type="spellEnd"/>
      <w:r w:rsidRPr="00B7626B">
        <w:rPr>
          <w:color w:val="000000"/>
          <w:sz w:val="28"/>
          <w:szCs w:val="28"/>
          <w:lang w:val="uk-UA"/>
        </w:rPr>
        <w:t xml:space="preserve"> </w:t>
      </w:r>
      <w:r w:rsidR="00CD2184" w:rsidRPr="00B7626B">
        <w:rPr>
          <w:color w:val="000000"/>
          <w:sz w:val="28"/>
          <w:szCs w:val="28"/>
          <w:lang w:val="uk-UA"/>
        </w:rPr>
        <w:t>1 791 812</w:t>
      </w:r>
      <w:r w:rsidRPr="00B7626B">
        <w:rPr>
          <w:color w:val="000000"/>
          <w:sz w:val="28"/>
          <w:szCs w:val="28"/>
          <w:lang w:val="uk-UA"/>
        </w:rPr>
        <w:t xml:space="preserve"> грн.,</w:t>
      </w:r>
    </w:p>
    <w:p w:rsidR="005D419E" w:rsidRPr="00B7626B" w:rsidRDefault="005D419E" w:rsidP="007D02CC">
      <w:pPr>
        <w:spacing w:line="360" w:lineRule="auto"/>
        <w:jc w:val="both"/>
        <w:rPr>
          <w:color w:val="000000"/>
          <w:sz w:val="28"/>
          <w:szCs w:val="28"/>
          <w:lang w:val="uk-UA"/>
        </w:rPr>
      </w:pPr>
      <w:r w:rsidRPr="00B7626B">
        <w:rPr>
          <w:color w:val="000000"/>
          <w:sz w:val="28"/>
          <w:szCs w:val="28"/>
          <w:lang w:val="uk-UA"/>
        </w:rPr>
        <w:t>с</w:t>
      </w:r>
      <w:r w:rsidRPr="005D419E">
        <w:rPr>
          <w:color w:val="000000"/>
          <w:sz w:val="28"/>
          <w:szCs w:val="28"/>
          <w:lang w:val="uk-UA"/>
        </w:rPr>
        <w:t>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r w:rsidRPr="00B7626B">
        <w:rPr>
          <w:color w:val="000000"/>
          <w:sz w:val="28"/>
          <w:szCs w:val="28"/>
          <w:lang w:val="uk-UA"/>
        </w:rPr>
        <w:t xml:space="preserve"> </w:t>
      </w:r>
      <w:r w:rsidR="00CD2184" w:rsidRPr="00B7626B">
        <w:rPr>
          <w:color w:val="000000"/>
          <w:sz w:val="28"/>
          <w:szCs w:val="28"/>
          <w:lang w:val="uk-UA"/>
        </w:rPr>
        <w:t>584 700</w:t>
      </w:r>
      <w:r w:rsidRPr="00B7626B">
        <w:rPr>
          <w:color w:val="000000"/>
          <w:sz w:val="28"/>
          <w:szCs w:val="28"/>
          <w:lang w:val="uk-UA"/>
        </w:rPr>
        <w:t xml:space="preserve"> грн., інші субвенції з місцевого бюджету </w:t>
      </w:r>
      <w:r w:rsidR="00CD2184" w:rsidRPr="00B7626B">
        <w:rPr>
          <w:color w:val="000000"/>
          <w:sz w:val="28"/>
          <w:szCs w:val="28"/>
          <w:lang w:val="uk-UA"/>
        </w:rPr>
        <w:t>4 675 835</w:t>
      </w:r>
      <w:r w:rsidRPr="00B7626B">
        <w:rPr>
          <w:color w:val="000000"/>
          <w:sz w:val="28"/>
          <w:szCs w:val="28"/>
          <w:lang w:val="uk-UA"/>
        </w:rPr>
        <w:t xml:space="preserve"> грн.;</w:t>
      </w:r>
    </w:p>
    <w:p w:rsidR="005D419E" w:rsidRPr="00B7626B" w:rsidRDefault="005D419E" w:rsidP="00136823">
      <w:pPr>
        <w:spacing w:line="360" w:lineRule="auto"/>
        <w:ind w:firstLine="708"/>
        <w:jc w:val="both"/>
        <w:rPr>
          <w:color w:val="000000"/>
          <w:sz w:val="28"/>
          <w:szCs w:val="28"/>
          <w:lang w:val="uk-UA"/>
        </w:rPr>
      </w:pPr>
      <w:r w:rsidRPr="00B7626B">
        <w:rPr>
          <w:sz w:val="28"/>
          <w:szCs w:val="28"/>
          <w:lang w:val="uk-UA"/>
        </w:rPr>
        <w:t xml:space="preserve">на 2024 рік </w:t>
      </w:r>
      <w:r w:rsidRPr="00B7626B">
        <w:rPr>
          <w:color w:val="000000"/>
          <w:sz w:val="28"/>
          <w:szCs w:val="28"/>
          <w:lang w:val="uk-UA"/>
        </w:rPr>
        <w:t>с</w:t>
      </w:r>
      <w:proofErr w:type="spellStart"/>
      <w:r w:rsidRPr="00B7626B">
        <w:rPr>
          <w:color w:val="000000"/>
          <w:sz w:val="28"/>
          <w:szCs w:val="28"/>
        </w:rPr>
        <w:t>убвенція</w:t>
      </w:r>
      <w:proofErr w:type="spellEnd"/>
      <w:r w:rsidRPr="00B7626B">
        <w:rPr>
          <w:color w:val="000000"/>
          <w:sz w:val="28"/>
          <w:szCs w:val="28"/>
        </w:rPr>
        <w:t xml:space="preserve"> </w:t>
      </w:r>
      <w:proofErr w:type="spellStart"/>
      <w:r w:rsidRPr="00B7626B">
        <w:rPr>
          <w:color w:val="000000"/>
          <w:sz w:val="28"/>
          <w:szCs w:val="28"/>
        </w:rPr>
        <w:t>з</w:t>
      </w:r>
      <w:proofErr w:type="spellEnd"/>
      <w:r w:rsidRPr="00B7626B">
        <w:rPr>
          <w:color w:val="000000"/>
          <w:sz w:val="28"/>
          <w:szCs w:val="28"/>
        </w:rPr>
        <w:t xml:space="preserve"> </w:t>
      </w:r>
      <w:proofErr w:type="spellStart"/>
      <w:r w:rsidRPr="00B7626B">
        <w:rPr>
          <w:color w:val="000000"/>
          <w:sz w:val="28"/>
          <w:szCs w:val="28"/>
        </w:rPr>
        <w:t>місцевого</w:t>
      </w:r>
      <w:proofErr w:type="spellEnd"/>
      <w:r w:rsidRPr="00B7626B">
        <w:rPr>
          <w:color w:val="000000"/>
          <w:sz w:val="28"/>
          <w:szCs w:val="28"/>
        </w:rPr>
        <w:t xml:space="preserve"> бюджету на </w:t>
      </w:r>
      <w:proofErr w:type="spellStart"/>
      <w:r w:rsidRPr="00B7626B">
        <w:rPr>
          <w:color w:val="000000"/>
          <w:sz w:val="28"/>
          <w:szCs w:val="28"/>
        </w:rPr>
        <w:t>здійснення</w:t>
      </w:r>
      <w:proofErr w:type="spellEnd"/>
      <w:r w:rsidRPr="00B7626B">
        <w:rPr>
          <w:color w:val="000000"/>
          <w:sz w:val="28"/>
          <w:szCs w:val="28"/>
        </w:rPr>
        <w:t xml:space="preserve"> </w:t>
      </w:r>
      <w:proofErr w:type="spellStart"/>
      <w:r w:rsidRPr="00B7626B">
        <w:rPr>
          <w:color w:val="000000"/>
          <w:sz w:val="28"/>
          <w:szCs w:val="28"/>
        </w:rPr>
        <w:t>переданих</w:t>
      </w:r>
      <w:proofErr w:type="spellEnd"/>
      <w:r w:rsidRPr="00B7626B">
        <w:rPr>
          <w:color w:val="000000"/>
          <w:sz w:val="28"/>
          <w:szCs w:val="28"/>
        </w:rPr>
        <w:t xml:space="preserve"> </w:t>
      </w:r>
      <w:proofErr w:type="spellStart"/>
      <w:r w:rsidRPr="00B7626B">
        <w:rPr>
          <w:color w:val="000000"/>
          <w:sz w:val="28"/>
          <w:szCs w:val="28"/>
        </w:rPr>
        <w:t>видатків</w:t>
      </w:r>
      <w:proofErr w:type="spellEnd"/>
      <w:r w:rsidRPr="00B7626B">
        <w:rPr>
          <w:color w:val="000000"/>
          <w:sz w:val="28"/>
          <w:szCs w:val="28"/>
        </w:rPr>
        <w:t xml:space="preserve"> у </w:t>
      </w:r>
      <w:proofErr w:type="spellStart"/>
      <w:r w:rsidRPr="00B7626B">
        <w:rPr>
          <w:color w:val="000000"/>
          <w:sz w:val="28"/>
          <w:szCs w:val="28"/>
        </w:rPr>
        <w:t>сфері</w:t>
      </w:r>
      <w:proofErr w:type="spellEnd"/>
      <w:r w:rsidRPr="00B7626B">
        <w:rPr>
          <w:color w:val="000000"/>
          <w:sz w:val="28"/>
          <w:szCs w:val="28"/>
        </w:rPr>
        <w:t xml:space="preserve"> </w:t>
      </w:r>
      <w:proofErr w:type="spellStart"/>
      <w:r w:rsidRPr="00B7626B">
        <w:rPr>
          <w:color w:val="000000"/>
          <w:sz w:val="28"/>
          <w:szCs w:val="28"/>
        </w:rPr>
        <w:t>освіти</w:t>
      </w:r>
      <w:proofErr w:type="spellEnd"/>
      <w:r w:rsidRPr="00B7626B">
        <w:rPr>
          <w:color w:val="000000"/>
          <w:sz w:val="28"/>
          <w:szCs w:val="28"/>
        </w:rPr>
        <w:t xml:space="preserve"> за </w:t>
      </w:r>
      <w:proofErr w:type="spellStart"/>
      <w:r w:rsidRPr="00B7626B">
        <w:rPr>
          <w:color w:val="000000"/>
          <w:sz w:val="28"/>
          <w:szCs w:val="28"/>
        </w:rPr>
        <w:t>рахунок</w:t>
      </w:r>
      <w:proofErr w:type="spellEnd"/>
      <w:r w:rsidRPr="00B7626B">
        <w:rPr>
          <w:color w:val="000000"/>
          <w:sz w:val="28"/>
          <w:szCs w:val="28"/>
        </w:rPr>
        <w:t xml:space="preserve"> </w:t>
      </w:r>
      <w:proofErr w:type="spellStart"/>
      <w:r w:rsidRPr="00B7626B">
        <w:rPr>
          <w:color w:val="000000"/>
          <w:sz w:val="28"/>
          <w:szCs w:val="28"/>
        </w:rPr>
        <w:t>коштів</w:t>
      </w:r>
      <w:proofErr w:type="spellEnd"/>
      <w:r w:rsidRPr="00B7626B">
        <w:rPr>
          <w:color w:val="000000"/>
          <w:sz w:val="28"/>
          <w:szCs w:val="28"/>
        </w:rPr>
        <w:t xml:space="preserve"> </w:t>
      </w:r>
      <w:proofErr w:type="spellStart"/>
      <w:r w:rsidRPr="00B7626B">
        <w:rPr>
          <w:color w:val="000000"/>
          <w:sz w:val="28"/>
          <w:szCs w:val="28"/>
        </w:rPr>
        <w:t>освітньої</w:t>
      </w:r>
      <w:proofErr w:type="spellEnd"/>
      <w:r w:rsidRPr="00B7626B">
        <w:rPr>
          <w:color w:val="000000"/>
          <w:sz w:val="28"/>
          <w:szCs w:val="28"/>
        </w:rPr>
        <w:t xml:space="preserve"> </w:t>
      </w:r>
      <w:proofErr w:type="spellStart"/>
      <w:r w:rsidRPr="00B7626B">
        <w:rPr>
          <w:color w:val="000000"/>
          <w:sz w:val="28"/>
          <w:szCs w:val="28"/>
        </w:rPr>
        <w:t>субвенції</w:t>
      </w:r>
      <w:proofErr w:type="spellEnd"/>
      <w:r w:rsidRPr="00B7626B">
        <w:rPr>
          <w:color w:val="000000"/>
          <w:sz w:val="28"/>
          <w:szCs w:val="28"/>
          <w:lang w:val="uk-UA"/>
        </w:rPr>
        <w:t xml:space="preserve"> </w:t>
      </w:r>
      <w:r w:rsidR="00627FAE" w:rsidRPr="00B7626B">
        <w:rPr>
          <w:color w:val="000000"/>
          <w:sz w:val="28"/>
          <w:szCs w:val="28"/>
          <w:lang w:val="uk-UA"/>
        </w:rPr>
        <w:t>1 914 085</w:t>
      </w:r>
      <w:r w:rsidRPr="00B7626B">
        <w:rPr>
          <w:color w:val="000000"/>
          <w:sz w:val="28"/>
          <w:szCs w:val="28"/>
          <w:lang w:val="uk-UA"/>
        </w:rPr>
        <w:t xml:space="preserve"> грн.,</w:t>
      </w:r>
    </w:p>
    <w:p w:rsidR="005D419E" w:rsidRPr="00B7626B" w:rsidRDefault="005D419E" w:rsidP="007D02CC">
      <w:pPr>
        <w:spacing w:line="360" w:lineRule="auto"/>
        <w:jc w:val="both"/>
        <w:rPr>
          <w:color w:val="000000"/>
          <w:sz w:val="28"/>
          <w:szCs w:val="28"/>
          <w:lang w:val="uk-UA"/>
        </w:rPr>
      </w:pPr>
      <w:r w:rsidRPr="00B7626B">
        <w:rPr>
          <w:color w:val="000000"/>
          <w:sz w:val="28"/>
          <w:szCs w:val="28"/>
          <w:lang w:val="uk-UA"/>
        </w:rPr>
        <w:t>с</w:t>
      </w:r>
      <w:r w:rsidRPr="005D419E">
        <w:rPr>
          <w:color w:val="000000"/>
          <w:sz w:val="28"/>
          <w:szCs w:val="28"/>
          <w:lang w:val="uk-UA"/>
        </w:rPr>
        <w:t>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r w:rsidRPr="00B7626B">
        <w:rPr>
          <w:color w:val="000000"/>
          <w:sz w:val="28"/>
          <w:szCs w:val="28"/>
          <w:lang w:val="uk-UA"/>
        </w:rPr>
        <w:t xml:space="preserve"> </w:t>
      </w:r>
      <w:r w:rsidR="00627FAE" w:rsidRPr="00B7626B">
        <w:rPr>
          <w:color w:val="000000"/>
          <w:sz w:val="28"/>
          <w:szCs w:val="28"/>
          <w:lang w:val="uk-UA"/>
        </w:rPr>
        <w:t>634 700</w:t>
      </w:r>
      <w:r w:rsidRPr="00B7626B">
        <w:rPr>
          <w:color w:val="000000"/>
          <w:sz w:val="28"/>
          <w:szCs w:val="28"/>
          <w:lang w:val="uk-UA"/>
        </w:rPr>
        <w:t xml:space="preserve"> грн., інші субвенції з місцевого бюджету 4</w:t>
      </w:r>
      <w:r w:rsidR="00627FAE" w:rsidRPr="00B7626B">
        <w:rPr>
          <w:color w:val="000000"/>
          <w:sz w:val="28"/>
          <w:szCs w:val="28"/>
          <w:lang w:val="uk-UA"/>
        </w:rPr>
        <w:t> 775 835</w:t>
      </w:r>
      <w:r w:rsidRPr="00B7626B">
        <w:rPr>
          <w:color w:val="000000"/>
          <w:sz w:val="28"/>
          <w:szCs w:val="28"/>
          <w:lang w:val="uk-UA"/>
        </w:rPr>
        <w:t xml:space="preserve"> грн.</w:t>
      </w:r>
      <w:r w:rsidR="00A214D7" w:rsidRPr="00B7626B">
        <w:rPr>
          <w:color w:val="000000"/>
          <w:sz w:val="28"/>
          <w:szCs w:val="28"/>
          <w:lang w:val="uk-UA"/>
        </w:rPr>
        <w:t>.</w:t>
      </w:r>
    </w:p>
    <w:p w:rsidR="00A66350" w:rsidRPr="00B7626B" w:rsidRDefault="00A66350" w:rsidP="007D02CC">
      <w:pPr>
        <w:tabs>
          <w:tab w:val="left" w:pos="360"/>
        </w:tabs>
        <w:spacing w:line="360" w:lineRule="auto"/>
        <w:ind w:firstLine="567"/>
        <w:jc w:val="both"/>
        <w:rPr>
          <w:sz w:val="28"/>
          <w:szCs w:val="28"/>
          <w:lang w:val="uk-UA"/>
        </w:rPr>
      </w:pPr>
      <w:r w:rsidRPr="00B7626B">
        <w:rPr>
          <w:sz w:val="28"/>
          <w:szCs w:val="28"/>
          <w:lang w:val="uk-UA"/>
        </w:rPr>
        <w:lastRenderedPageBreak/>
        <w:t>Інформація щодо підстав та цілей отримання міжбюджетних трансфертів з інших бюджетів наведена у додатку 11 до прогнозу місцевого бюджету.</w:t>
      </w:r>
    </w:p>
    <w:p w:rsidR="00E9496C" w:rsidRPr="00D53187" w:rsidRDefault="00A66350" w:rsidP="00D53187">
      <w:pPr>
        <w:tabs>
          <w:tab w:val="left" w:pos="360"/>
        </w:tabs>
        <w:spacing w:line="360" w:lineRule="auto"/>
        <w:ind w:firstLine="567"/>
        <w:jc w:val="both"/>
        <w:rPr>
          <w:sz w:val="28"/>
          <w:szCs w:val="28"/>
          <w:lang w:val="uk-UA"/>
        </w:rPr>
      </w:pPr>
      <w:r w:rsidRPr="00B7626B">
        <w:rPr>
          <w:sz w:val="28"/>
          <w:szCs w:val="28"/>
          <w:lang w:val="uk-UA"/>
        </w:rPr>
        <w:t>Інформація щодо підстав та цілей надання міжбюджетних трансфертів іншим бюджетам наведена в додатку 12 до прогнозу місцевого бюджету.</w:t>
      </w:r>
    </w:p>
    <w:p w:rsidR="00D53187" w:rsidRDefault="00E9496C" w:rsidP="00D53187">
      <w:pPr>
        <w:spacing w:after="180" w:line="360" w:lineRule="auto"/>
        <w:jc w:val="center"/>
        <w:rPr>
          <w:b/>
          <w:sz w:val="28"/>
          <w:szCs w:val="28"/>
          <w:lang w:val="uk-UA"/>
        </w:rPr>
      </w:pPr>
      <w:r w:rsidRPr="00B7626B">
        <w:rPr>
          <w:b/>
          <w:sz w:val="28"/>
          <w:szCs w:val="28"/>
          <w:lang w:val="uk-UA"/>
        </w:rPr>
        <w:t>IX. Інші положення та показники прогнозу бюджету</w:t>
      </w:r>
    </w:p>
    <w:p w:rsidR="00B47BAD" w:rsidRPr="00D53187" w:rsidRDefault="00B47BAD" w:rsidP="00D53187">
      <w:pPr>
        <w:spacing w:after="180" w:line="360" w:lineRule="auto"/>
        <w:jc w:val="both"/>
        <w:rPr>
          <w:b/>
          <w:sz w:val="28"/>
          <w:szCs w:val="28"/>
          <w:lang w:val="uk-UA"/>
        </w:rPr>
      </w:pPr>
      <w:r w:rsidRPr="00B7626B">
        <w:rPr>
          <w:sz w:val="28"/>
          <w:szCs w:val="28"/>
          <w:lang w:val="uk-UA"/>
        </w:rPr>
        <w:t xml:space="preserve">В прогнозі бюджету </w:t>
      </w:r>
      <w:proofErr w:type="spellStart"/>
      <w:r w:rsidRPr="00B7626B">
        <w:rPr>
          <w:sz w:val="28"/>
          <w:szCs w:val="28"/>
          <w:lang w:val="uk-UA"/>
        </w:rPr>
        <w:t>Машівської</w:t>
      </w:r>
      <w:proofErr w:type="spellEnd"/>
      <w:r w:rsidRPr="00B7626B">
        <w:rPr>
          <w:sz w:val="28"/>
          <w:szCs w:val="28"/>
          <w:lang w:val="uk-UA"/>
        </w:rPr>
        <w:t xml:space="preserve"> селищної т</w:t>
      </w:r>
      <w:r w:rsidR="00D53187">
        <w:rPr>
          <w:sz w:val="28"/>
          <w:szCs w:val="28"/>
          <w:lang w:val="uk-UA"/>
        </w:rPr>
        <w:t xml:space="preserve">ериторіальної громади на 2022 </w:t>
      </w:r>
      <w:r w:rsidRPr="00B7626B">
        <w:rPr>
          <w:sz w:val="28"/>
          <w:szCs w:val="28"/>
          <w:lang w:val="uk-UA"/>
        </w:rPr>
        <w:t>2024 роки наявні наступні додатки:</w:t>
      </w:r>
    </w:p>
    <w:p w:rsidR="007E4543" w:rsidRPr="00B7626B" w:rsidRDefault="003F718B" w:rsidP="00852FCC">
      <w:pPr>
        <w:spacing w:after="180"/>
        <w:ind w:firstLine="708"/>
        <w:jc w:val="both"/>
        <w:rPr>
          <w:sz w:val="28"/>
          <w:szCs w:val="28"/>
          <w:lang w:val="uk-UA"/>
        </w:rPr>
      </w:pPr>
      <w:r w:rsidRPr="00B7626B">
        <w:rPr>
          <w:sz w:val="28"/>
          <w:szCs w:val="28"/>
          <w:lang w:val="uk-UA"/>
        </w:rPr>
        <w:t>д</w:t>
      </w:r>
      <w:r w:rsidR="007E4543" w:rsidRPr="00B7626B">
        <w:rPr>
          <w:sz w:val="28"/>
          <w:szCs w:val="28"/>
          <w:lang w:val="uk-UA"/>
        </w:rPr>
        <w:t>одаток 1 «Загальні показники бюджету»</w:t>
      </w:r>
      <w:r w:rsidRPr="00B7626B">
        <w:rPr>
          <w:sz w:val="28"/>
          <w:szCs w:val="28"/>
          <w:lang w:val="uk-UA"/>
        </w:rPr>
        <w:t>;</w:t>
      </w:r>
    </w:p>
    <w:p w:rsidR="003F718B" w:rsidRPr="00B7626B" w:rsidRDefault="003F718B" w:rsidP="00852FCC">
      <w:pPr>
        <w:spacing w:after="180"/>
        <w:ind w:firstLine="708"/>
        <w:jc w:val="both"/>
        <w:rPr>
          <w:sz w:val="28"/>
          <w:szCs w:val="28"/>
          <w:lang w:val="uk-UA"/>
        </w:rPr>
      </w:pPr>
      <w:r w:rsidRPr="00B7626B">
        <w:rPr>
          <w:sz w:val="28"/>
          <w:szCs w:val="28"/>
          <w:lang w:val="uk-UA"/>
        </w:rPr>
        <w:t>додаток 2 «Показники доходів бюджету»:</w:t>
      </w:r>
    </w:p>
    <w:p w:rsidR="003F718B" w:rsidRPr="00B7626B" w:rsidRDefault="003F718B" w:rsidP="00852FCC">
      <w:pPr>
        <w:spacing w:after="180"/>
        <w:ind w:firstLine="708"/>
        <w:jc w:val="both"/>
        <w:rPr>
          <w:sz w:val="28"/>
          <w:szCs w:val="28"/>
          <w:lang w:val="uk-UA"/>
        </w:rPr>
      </w:pPr>
      <w:r w:rsidRPr="00B7626B">
        <w:rPr>
          <w:sz w:val="28"/>
          <w:szCs w:val="28"/>
          <w:lang w:val="uk-UA"/>
        </w:rPr>
        <w:t>додаток 3 «Показники фінансування бюджету»;</w:t>
      </w:r>
    </w:p>
    <w:p w:rsidR="003F718B" w:rsidRPr="00B7626B" w:rsidRDefault="003F718B" w:rsidP="00852FCC">
      <w:pPr>
        <w:spacing w:after="180"/>
        <w:ind w:firstLine="708"/>
        <w:jc w:val="both"/>
        <w:rPr>
          <w:sz w:val="28"/>
          <w:szCs w:val="28"/>
          <w:lang w:val="uk-UA"/>
        </w:rPr>
      </w:pPr>
      <w:r w:rsidRPr="00B7626B">
        <w:rPr>
          <w:sz w:val="28"/>
          <w:szCs w:val="28"/>
          <w:lang w:val="uk-UA"/>
        </w:rPr>
        <w:t>додаток 6 «Граничні показники видатків бюджету та надання кредитів з бюджету головним розпорядникам коштів»;</w:t>
      </w:r>
    </w:p>
    <w:p w:rsidR="003F718B" w:rsidRPr="00B7626B" w:rsidRDefault="002F0751" w:rsidP="00852FCC">
      <w:pPr>
        <w:spacing w:after="180"/>
        <w:ind w:firstLine="708"/>
        <w:jc w:val="both"/>
        <w:rPr>
          <w:bCs/>
          <w:sz w:val="28"/>
          <w:szCs w:val="28"/>
          <w:lang w:val="uk-UA"/>
        </w:rPr>
      </w:pPr>
      <w:r w:rsidRPr="00B7626B">
        <w:rPr>
          <w:bCs/>
          <w:sz w:val="28"/>
          <w:szCs w:val="28"/>
          <w:lang w:val="uk-UA"/>
        </w:rPr>
        <w:t>додаток 7 «Граничні показники видатків бюджету за Типовою програмною класифікацією видатків та кредитування місцевого бюджету»;</w:t>
      </w:r>
    </w:p>
    <w:p w:rsidR="00080CEE" w:rsidRPr="00B7626B" w:rsidRDefault="00080CEE" w:rsidP="00852FCC">
      <w:pPr>
        <w:spacing w:after="180"/>
        <w:ind w:firstLine="708"/>
        <w:jc w:val="both"/>
        <w:rPr>
          <w:bCs/>
          <w:sz w:val="28"/>
          <w:szCs w:val="28"/>
          <w:lang w:val="uk-UA"/>
        </w:rPr>
      </w:pPr>
      <w:r w:rsidRPr="00B7626B">
        <w:rPr>
          <w:bCs/>
          <w:sz w:val="28"/>
          <w:szCs w:val="28"/>
          <w:lang w:val="uk-UA"/>
        </w:rPr>
        <w:t xml:space="preserve">додаток </w:t>
      </w:r>
      <w:r w:rsidR="002F0751" w:rsidRPr="00B7626B">
        <w:rPr>
          <w:bCs/>
          <w:sz w:val="28"/>
          <w:szCs w:val="28"/>
          <w:lang w:val="uk-UA"/>
        </w:rPr>
        <w:t>8 «Граничні показники кредитування бюджету за Типовою програмною класифікацією видатків та кредитування місцевого бюджету»;</w:t>
      </w:r>
    </w:p>
    <w:p w:rsidR="002F0751" w:rsidRPr="00B7626B" w:rsidRDefault="00080CEE" w:rsidP="00852FCC">
      <w:pPr>
        <w:ind w:firstLine="708"/>
        <w:jc w:val="both"/>
        <w:rPr>
          <w:sz w:val="28"/>
          <w:szCs w:val="28"/>
          <w:lang w:val="uk-UA"/>
        </w:rPr>
      </w:pPr>
      <w:r w:rsidRPr="00B7626B">
        <w:rPr>
          <w:sz w:val="28"/>
          <w:szCs w:val="28"/>
          <w:lang w:val="uk-UA"/>
        </w:rPr>
        <w:t>додаток 9 «Показники бюджету розвитку»;</w:t>
      </w:r>
    </w:p>
    <w:p w:rsidR="00080CEE" w:rsidRPr="00B7626B" w:rsidRDefault="001D7E26" w:rsidP="00852FCC">
      <w:pPr>
        <w:ind w:firstLine="708"/>
        <w:jc w:val="both"/>
        <w:rPr>
          <w:sz w:val="28"/>
          <w:szCs w:val="28"/>
          <w:lang w:val="uk-UA"/>
        </w:rPr>
      </w:pPr>
      <w:r w:rsidRPr="00B7626B">
        <w:rPr>
          <w:sz w:val="28"/>
          <w:szCs w:val="28"/>
          <w:lang w:val="uk-UA"/>
        </w:rPr>
        <w:t>додаток 10 «Обсяги капітальних вкладень місцевого бюджету у розрізі інвестиційних проектів»;</w:t>
      </w:r>
    </w:p>
    <w:p w:rsidR="001D7E26" w:rsidRPr="00B7626B" w:rsidRDefault="001D7E26" w:rsidP="00852FCC">
      <w:pPr>
        <w:ind w:firstLine="708"/>
        <w:jc w:val="both"/>
        <w:rPr>
          <w:sz w:val="28"/>
          <w:szCs w:val="28"/>
          <w:lang w:val="uk-UA"/>
        </w:rPr>
      </w:pPr>
      <w:r w:rsidRPr="00B7626B">
        <w:rPr>
          <w:sz w:val="28"/>
          <w:szCs w:val="28"/>
          <w:lang w:val="uk-UA"/>
        </w:rPr>
        <w:t>додаток 11 «Показники міжбюджетних трансфертів з інших бюджетів»;</w:t>
      </w:r>
    </w:p>
    <w:p w:rsidR="001D7E26" w:rsidRPr="00B7626B" w:rsidRDefault="001D7E26" w:rsidP="00852FCC">
      <w:pPr>
        <w:ind w:firstLine="708"/>
        <w:jc w:val="both"/>
        <w:rPr>
          <w:sz w:val="28"/>
          <w:szCs w:val="28"/>
          <w:lang w:val="uk-UA"/>
        </w:rPr>
      </w:pPr>
      <w:r w:rsidRPr="00B7626B">
        <w:rPr>
          <w:sz w:val="28"/>
          <w:szCs w:val="28"/>
          <w:lang w:val="uk-UA"/>
        </w:rPr>
        <w:t>додаток 12 «Показники міжбюджетних трансфертів іншим бюджетам».</w:t>
      </w:r>
    </w:p>
    <w:p w:rsidR="007D4FE0" w:rsidRDefault="007D4FE0" w:rsidP="00852FCC">
      <w:pPr>
        <w:ind w:firstLine="708"/>
        <w:jc w:val="both"/>
        <w:rPr>
          <w:sz w:val="28"/>
          <w:szCs w:val="28"/>
          <w:lang w:val="uk-UA"/>
        </w:rPr>
      </w:pPr>
    </w:p>
    <w:p w:rsidR="00D53187" w:rsidRDefault="007D4FE0" w:rsidP="00D53187">
      <w:pPr>
        <w:ind w:firstLine="708"/>
        <w:jc w:val="both"/>
        <w:rPr>
          <w:sz w:val="28"/>
          <w:szCs w:val="28"/>
          <w:lang w:val="uk-UA"/>
        </w:rPr>
      </w:pPr>
      <w:r>
        <w:rPr>
          <w:sz w:val="28"/>
          <w:szCs w:val="28"/>
          <w:lang w:val="uk-UA"/>
        </w:rPr>
        <w:t>Д</w:t>
      </w:r>
      <w:r w:rsidRPr="00B7626B">
        <w:rPr>
          <w:sz w:val="28"/>
          <w:szCs w:val="28"/>
          <w:lang w:val="uk-UA"/>
        </w:rPr>
        <w:t>одаток 4 «Показники місцевого боргу»;</w:t>
      </w:r>
      <w:r w:rsidRPr="007D4FE0">
        <w:rPr>
          <w:sz w:val="28"/>
          <w:szCs w:val="28"/>
          <w:lang w:val="uk-UA"/>
        </w:rPr>
        <w:t xml:space="preserve"> </w:t>
      </w:r>
      <w:r w:rsidRPr="00B7626B">
        <w:rPr>
          <w:sz w:val="28"/>
          <w:szCs w:val="28"/>
          <w:lang w:val="uk-UA"/>
        </w:rPr>
        <w:t>додаток 5 «Показники гарантованого Автономною Республікою Крим, обласною радою чи територіальною громадою міста боргу і надання місцевих гарантій»;</w:t>
      </w:r>
      <w:r w:rsidRPr="007D4FE0">
        <w:rPr>
          <w:sz w:val="28"/>
          <w:szCs w:val="28"/>
          <w:lang w:val="uk-UA"/>
        </w:rPr>
        <w:t xml:space="preserve"> </w:t>
      </w:r>
      <w:r w:rsidRPr="00B7626B">
        <w:rPr>
          <w:sz w:val="28"/>
          <w:szCs w:val="28"/>
          <w:lang w:val="uk-UA"/>
        </w:rPr>
        <w:t>додаток 10 «Обсяги капітальних вкладень місцевого бюджету у р</w:t>
      </w:r>
      <w:r>
        <w:rPr>
          <w:sz w:val="28"/>
          <w:szCs w:val="28"/>
          <w:lang w:val="uk-UA"/>
        </w:rPr>
        <w:t>озрізі інвестиційних проектів» не подаються до прогнозу в зв’</w:t>
      </w:r>
      <w:r w:rsidRPr="007D4FE0">
        <w:rPr>
          <w:sz w:val="28"/>
          <w:szCs w:val="28"/>
          <w:lang w:val="uk-UA"/>
        </w:rPr>
        <w:t>язку з відсутністю показників по них.</w:t>
      </w:r>
    </w:p>
    <w:p w:rsidR="00D53187" w:rsidRDefault="00D53187" w:rsidP="00D53187">
      <w:pPr>
        <w:ind w:firstLine="708"/>
        <w:jc w:val="both"/>
        <w:rPr>
          <w:sz w:val="28"/>
          <w:szCs w:val="28"/>
          <w:lang w:val="uk-UA"/>
        </w:rPr>
      </w:pPr>
    </w:p>
    <w:p w:rsidR="00D53187" w:rsidRDefault="00D53187" w:rsidP="00D53187">
      <w:pPr>
        <w:ind w:firstLine="708"/>
        <w:jc w:val="both"/>
        <w:rPr>
          <w:sz w:val="28"/>
          <w:szCs w:val="28"/>
          <w:lang w:val="uk-UA"/>
        </w:rPr>
      </w:pPr>
    </w:p>
    <w:p w:rsidR="00D53187" w:rsidRDefault="00D53187" w:rsidP="00D53187">
      <w:pPr>
        <w:ind w:firstLine="708"/>
        <w:jc w:val="both"/>
        <w:rPr>
          <w:sz w:val="28"/>
          <w:szCs w:val="28"/>
          <w:lang w:val="uk-UA"/>
        </w:rPr>
      </w:pPr>
    </w:p>
    <w:p w:rsidR="00D53187" w:rsidRDefault="00D53187" w:rsidP="00852FCC">
      <w:pPr>
        <w:ind w:firstLine="708"/>
        <w:jc w:val="both"/>
        <w:rPr>
          <w:sz w:val="28"/>
          <w:szCs w:val="28"/>
          <w:lang w:val="uk-UA"/>
        </w:rPr>
      </w:pPr>
      <w:r>
        <w:rPr>
          <w:sz w:val="28"/>
          <w:szCs w:val="28"/>
          <w:lang w:val="uk-UA"/>
        </w:rPr>
        <w:t>Керуючий справами (секретар)</w:t>
      </w:r>
    </w:p>
    <w:p w:rsidR="007D4FE0" w:rsidRDefault="001F0942" w:rsidP="00D53187">
      <w:pPr>
        <w:ind w:firstLine="708"/>
        <w:jc w:val="both"/>
        <w:rPr>
          <w:sz w:val="28"/>
          <w:szCs w:val="28"/>
          <w:lang w:val="uk-UA"/>
        </w:rPr>
      </w:pPr>
      <w:r>
        <w:rPr>
          <w:sz w:val="28"/>
          <w:szCs w:val="28"/>
          <w:lang w:val="uk-UA"/>
        </w:rPr>
        <w:t>в</w:t>
      </w:r>
      <w:r w:rsidR="00D53187">
        <w:rPr>
          <w:sz w:val="28"/>
          <w:szCs w:val="28"/>
          <w:lang w:val="uk-UA"/>
        </w:rPr>
        <w:t xml:space="preserve">иконавчого комітету                                                         Юлія </w:t>
      </w:r>
      <w:proofErr w:type="spellStart"/>
      <w:r w:rsidR="00D53187">
        <w:rPr>
          <w:sz w:val="28"/>
          <w:szCs w:val="28"/>
          <w:lang w:val="uk-UA"/>
        </w:rPr>
        <w:t>ЧЕРНИШ</w:t>
      </w:r>
      <w:proofErr w:type="spellEnd"/>
    </w:p>
    <w:p w:rsidR="00D53187" w:rsidRDefault="00D53187" w:rsidP="00D53187">
      <w:pPr>
        <w:ind w:firstLine="708"/>
        <w:jc w:val="both"/>
        <w:rPr>
          <w:sz w:val="28"/>
          <w:szCs w:val="28"/>
          <w:lang w:val="uk-UA"/>
        </w:rPr>
      </w:pPr>
    </w:p>
    <w:p w:rsidR="00D53187" w:rsidRDefault="00D53187" w:rsidP="00D53187">
      <w:pPr>
        <w:ind w:firstLine="708"/>
        <w:jc w:val="both"/>
        <w:rPr>
          <w:sz w:val="28"/>
          <w:szCs w:val="28"/>
          <w:lang w:val="uk-UA"/>
        </w:rPr>
      </w:pPr>
    </w:p>
    <w:p w:rsidR="00D53187" w:rsidRDefault="00D53187" w:rsidP="00D53187">
      <w:pPr>
        <w:ind w:firstLine="708"/>
        <w:jc w:val="both"/>
        <w:rPr>
          <w:sz w:val="28"/>
          <w:szCs w:val="28"/>
          <w:lang w:val="uk-UA"/>
        </w:rPr>
      </w:pPr>
    </w:p>
    <w:p w:rsidR="00D53187" w:rsidRPr="00B7626B" w:rsidRDefault="00D53187" w:rsidP="00D53187">
      <w:pPr>
        <w:jc w:val="both"/>
        <w:rPr>
          <w:sz w:val="28"/>
          <w:szCs w:val="28"/>
          <w:lang w:val="uk-UA"/>
        </w:rPr>
      </w:pPr>
    </w:p>
    <w:sectPr w:rsidR="00D53187" w:rsidRPr="00B7626B" w:rsidSect="006A03AF">
      <w:headerReference w:type="even" r:id="rId8"/>
      <w:headerReference w:type="default" r:id="rId9"/>
      <w:pgSz w:w="11906" w:h="16838"/>
      <w:pgMar w:top="1134" w:right="567" w:bottom="1134" w:left="175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C00" w:rsidRDefault="00BF0C00">
      <w:r>
        <w:separator/>
      </w:r>
    </w:p>
  </w:endnote>
  <w:endnote w:type="continuationSeparator" w:id="0">
    <w:p w:rsidR="00BF0C00" w:rsidRDefault="00BF0C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C00" w:rsidRDefault="00BF0C00">
      <w:r>
        <w:separator/>
      </w:r>
    </w:p>
  </w:footnote>
  <w:footnote w:type="continuationSeparator" w:id="0">
    <w:p w:rsidR="00BF0C00" w:rsidRDefault="00BF0C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823" w:rsidRDefault="008C7346" w:rsidP="00B60C4B">
    <w:pPr>
      <w:pStyle w:val="a9"/>
      <w:framePr w:wrap="around" w:vAnchor="text" w:hAnchor="margin" w:xAlign="center" w:y="1"/>
      <w:rPr>
        <w:rStyle w:val="aa"/>
      </w:rPr>
    </w:pPr>
    <w:r>
      <w:rPr>
        <w:rStyle w:val="aa"/>
      </w:rPr>
      <w:fldChar w:fldCharType="begin"/>
    </w:r>
    <w:r w:rsidR="00136823">
      <w:rPr>
        <w:rStyle w:val="aa"/>
      </w:rPr>
      <w:instrText xml:space="preserve">PAGE  </w:instrText>
    </w:r>
    <w:r>
      <w:rPr>
        <w:rStyle w:val="aa"/>
      </w:rPr>
      <w:fldChar w:fldCharType="end"/>
    </w:r>
  </w:p>
  <w:p w:rsidR="00136823" w:rsidRDefault="00136823" w:rsidP="00B60C4B">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823" w:rsidRDefault="008C7346" w:rsidP="00B60C4B">
    <w:pPr>
      <w:pStyle w:val="a9"/>
      <w:framePr w:wrap="around" w:vAnchor="text" w:hAnchor="margin" w:xAlign="center" w:y="1"/>
      <w:rPr>
        <w:rStyle w:val="aa"/>
      </w:rPr>
    </w:pPr>
    <w:r>
      <w:rPr>
        <w:rStyle w:val="aa"/>
      </w:rPr>
      <w:fldChar w:fldCharType="begin"/>
    </w:r>
    <w:r w:rsidR="00136823">
      <w:rPr>
        <w:rStyle w:val="aa"/>
      </w:rPr>
      <w:instrText xml:space="preserve">PAGE  </w:instrText>
    </w:r>
    <w:r>
      <w:rPr>
        <w:rStyle w:val="aa"/>
      </w:rPr>
      <w:fldChar w:fldCharType="separate"/>
    </w:r>
    <w:r w:rsidR="001F0942">
      <w:rPr>
        <w:rStyle w:val="aa"/>
        <w:noProof/>
      </w:rPr>
      <w:t>2</w:t>
    </w:r>
    <w:r>
      <w:rPr>
        <w:rStyle w:val="aa"/>
      </w:rPr>
      <w:fldChar w:fldCharType="end"/>
    </w:r>
  </w:p>
  <w:p w:rsidR="00136823" w:rsidRDefault="00136823" w:rsidP="00B60C4B">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7186101"/>
    <w:multiLevelType w:val="hybridMultilevel"/>
    <w:tmpl w:val="B2BEACC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2E8B44BD"/>
    <w:multiLevelType w:val="hybridMultilevel"/>
    <w:tmpl w:val="81006F66"/>
    <w:lvl w:ilvl="0" w:tplc="5C7692C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3F74B7B"/>
    <w:multiLevelType w:val="hybridMultilevel"/>
    <w:tmpl w:val="D526ADF6"/>
    <w:lvl w:ilvl="0" w:tplc="C3DC8B4E">
      <w:start w:val="1"/>
      <w:numFmt w:val="decimal"/>
      <w:lvlText w:val="%1)"/>
      <w:lvlJc w:val="left"/>
      <w:pPr>
        <w:tabs>
          <w:tab w:val="num" w:pos="910"/>
        </w:tabs>
        <w:ind w:left="910" w:hanging="37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4">
    <w:nsid w:val="43AC5A8A"/>
    <w:multiLevelType w:val="hybridMultilevel"/>
    <w:tmpl w:val="779AB4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5213743F"/>
    <w:multiLevelType w:val="hybridMultilevel"/>
    <w:tmpl w:val="837C8C16"/>
    <w:lvl w:ilvl="0" w:tplc="9C96917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F8041B"/>
    <w:multiLevelType w:val="hybridMultilevel"/>
    <w:tmpl w:val="439E517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86D39EE"/>
    <w:multiLevelType w:val="hybridMultilevel"/>
    <w:tmpl w:val="2A2674CE"/>
    <w:lvl w:ilvl="0" w:tplc="CD9A03E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3"/>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3A2661"/>
    <w:rsid w:val="000005DE"/>
    <w:rsid w:val="000011CF"/>
    <w:rsid w:val="000018C6"/>
    <w:rsid w:val="00002887"/>
    <w:rsid w:val="00003DFA"/>
    <w:rsid w:val="00004AAD"/>
    <w:rsid w:val="000057A9"/>
    <w:rsid w:val="00014141"/>
    <w:rsid w:val="00020472"/>
    <w:rsid w:val="000207C6"/>
    <w:rsid w:val="000215E4"/>
    <w:rsid w:val="0002425E"/>
    <w:rsid w:val="000272AB"/>
    <w:rsid w:val="00031616"/>
    <w:rsid w:val="000400AF"/>
    <w:rsid w:val="000416F2"/>
    <w:rsid w:val="000447D1"/>
    <w:rsid w:val="00050761"/>
    <w:rsid w:val="000530CF"/>
    <w:rsid w:val="000575BD"/>
    <w:rsid w:val="00060A8E"/>
    <w:rsid w:val="00061934"/>
    <w:rsid w:val="00061AD9"/>
    <w:rsid w:val="000624C7"/>
    <w:rsid w:val="000637D2"/>
    <w:rsid w:val="000650D6"/>
    <w:rsid w:val="00065508"/>
    <w:rsid w:val="00066BDF"/>
    <w:rsid w:val="00067937"/>
    <w:rsid w:val="000722E8"/>
    <w:rsid w:val="00073F4F"/>
    <w:rsid w:val="00075276"/>
    <w:rsid w:val="00077D68"/>
    <w:rsid w:val="00080CEE"/>
    <w:rsid w:val="00081580"/>
    <w:rsid w:val="0008292E"/>
    <w:rsid w:val="00082F75"/>
    <w:rsid w:val="00084689"/>
    <w:rsid w:val="00085172"/>
    <w:rsid w:val="00086BFE"/>
    <w:rsid w:val="00091075"/>
    <w:rsid w:val="00091B42"/>
    <w:rsid w:val="00096CA6"/>
    <w:rsid w:val="000A3959"/>
    <w:rsid w:val="000A6A3D"/>
    <w:rsid w:val="000A7B35"/>
    <w:rsid w:val="000B671D"/>
    <w:rsid w:val="000C1FC7"/>
    <w:rsid w:val="000C3CBF"/>
    <w:rsid w:val="000C3E22"/>
    <w:rsid w:val="000C611D"/>
    <w:rsid w:val="000D0458"/>
    <w:rsid w:val="000D1DB0"/>
    <w:rsid w:val="000E446B"/>
    <w:rsid w:val="000E475D"/>
    <w:rsid w:val="000E7E1C"/>
    <w:rsid w:val="000F2F04"/>
    <w:rsid w:val="000F4483"/>
    <w:rsid w:val="000F4EDE"/>
    <w:rsid w:val="000F5081"/>
    <w:rsid w:val="001111CB"/>
    <w:rsid w:val="00111B9C"/>
    <w:rsid w:val="001129A2"/>
    <w:rsid w:val="001175E6"/>
    <w:rsid w:val="00126B26"/>
    <w:rsid w:val="001311F1"/>
    <w:rsid w:val="00136823"/>
    <w:rsid w:val="00137BD3"/>
    <w:rsid w:val="00137C97"/>
    <w:rsid w:val="001415F7"/>
    <w:rsid w:val="0014648A"/>
    <w:rsid w:val="00147BDB"/>
    <w:rsid w:val="0015082C"/>
    <w:rsid w:val="00152A0F"/>
    <w:rsid w:val="00154F1E"/>
    <w:rsid w:val="0016337F"/>
    <w:rsid w:val="00163E5B"/>
    <w:rsid w:val="00164734"/>
    <w:rsid w:val="00167377"/>
    <w:rsid w:val="00172B47"/>
    <w:rsid w:val="00174BEE"/>
    <w:rsid w:val="00176138"/>
    <w:rsid w:val="0017783E"/>
    <w:rsid w:val="001806EE"/>
    <w:rsid w:val="00182534"/>
    <w:rsid w:val="001874F8"/>
    <w:rsid w:val="001953D4"/>
    <w:rsid w:val="001A06FF"/>
    <w:rsid w:val="001A6394"/>
    <w:rsid w:val="001B0C98"/>
    <w:rsid w:val="001B22EB"/>
    <w:rsid w:val="001B4801"/>
    <w:rsid w:val="001C7F4C"/>
    <w:rsid w:val="001D6252"/>
    <w:rsid w:val="001D6FA9"/>
    <w:rsid w:val="001D7E26"/>
    <w:rsid w:val="001E0087"/>
    <w:rsid w:val="001E72C8"/>
    <w:rsid w:val="001F0942"/>
    <w:rsid w:val="001F188D"/>
    <w:rsid w:val="001F3303"/>
    <w:rsid w:val="001F3E11"/>
    <w:rsid w:val="001F4AB0"/>
    <w:rsid w:val="00203982"/>
    <w:rsid w:val="00203DD0"/>
    <w:rsid w:val="00205D1E"/>
    <w:rsid w:val="00211784"/>
    <w:rsid w:val="00212776"/>
    <w:rsid w:val="002155B5"/>
    <w:rsid w:val="0022344A"/>
    <w:rsid w:val="00223CF7"/>
    <w:rsid w:val="002316A1"/>
    <w:rsid w:val="00236E49"/>
    <w:rsid w:val="00242669"/>
    <w:rsid w:val="0024447A"/>
    <w:rsid w:val="002505A9"/>
    <w:rsid w:val="0025066C"/>
    <w:rsid w:val="00253BD2"/>
    <w:rsid w:val="0026127E"/>
    <w:rsid w:val="00265002"/>
    <w:rsid w:val="002651E7"/>
    <w:rsid w:val="00271EAC"/>
    <w:rsid w:val="00274B03"/>
    <w:rsid w:val="00276FE3"/>
    <w:rsid w:val="00277404"/>
    <w:rsid w:val="002864DF"/>
    <w:rsid w:val="002910A7"/>
    <w:rsid w:val="002925A2"/>
    <w:rsid w:val="00293331"/>
    <w:rsid w:val="00293A69"/>
    <w:rsid w:val="00294EF5"/>
    <w:rsid w:val="002953EF"/>
    <w:rsid w:val="002957E2"/>
    <w:rsid w:val="002A2F18"/>
    <w:rsid w:val="002A3204"/>
    <w:rsid w:val="002A40CA"/>
    <w:rsid w:val="002A640E"/>
    <w:rsid w:val="002B0CBC"/>
    <w:rsid w:val="002B2253"/>
    <w:rsid w:val="002B3021"/>
    <w:rsid w:val="002B479D"/>
    <w:rsid w:val="002B61B6"/>
    <w:rsid w:val="002B7B3E"/>
    <w:rsid w:val="002C6FBC"/>
    <w:rsid w:val="002D03AB"/>
    <w:rsid w:val="002D4285"/>
    <w:rsid w:val="002D4DDA"/>
    <w:rsid w:val="002D66F7"/>
    <w:rsid w:val="002E105F"/>
    <w:rsid w:val="002E1399"/>
    <w:rsid w:val="002E33DF"/>
    <w:rsid w:val="002E5FE4"/>
    <w:rsid w:val="002F05DD"/>
    <w:rsid w:val="002F0751"/>
    <w:rsid w:val="002F320A"/>
    <w:rsid w:val="002F58BA"/>
    <w:rsid w:val="00300B82"/>
    <w:rsid w:val="00302154"/>
    <w:rsid w:val="00304082"/>
    <w:rsid w:val="00307A3A"/>
    <w:rsid w:val="00313C9B"/>
    <w:rsid w:val="00315855"/>
    <w:rsid w:val="00323411"/>
    <w:rsid w:val="00327060"/>
    <w:rsid w:val="003301AC"/>
    <w:rsid w:val="003327B7"/>
    <w:rsid w:val="0033701A"/>
    <w:rsid w:val="003377B1"/>
    <w:rsid w:val="003377F0"/>
    <w:rsid w:val="003401EE"/>
    <w:rsid w:val="00340893"/>
    <w:rsid w:val="003418A5"/>
    <w:rsid w:val="00341B9E"/>
    <w:rsid w:val="00343BBD"/>
    <w:rsid w:val="00345A48"/>
    <w:rsid w:val="00345CD8"/>
    <w:rsid w:val="00346021"/>
    <w:rsid w:val="00346C23"/>
    <w:rsid w:val="00350C84"/>
    <w:rsid w:val="00355D8C"/>
    <w:rsid w:val="00365390"/>
    <w:rsid w:val="00370AAA"/>
    <w:rsid w:val="0037295B"/>
    <w:rsid w:val="00372F7E"/>
    <w:rsid w:val="00374784"/>
    <w:rsid w:val="0037573C"/>
    <w:rsid w:val="003768DB"/>
    <w:rsid w:val="00376A87"/>
    <w:rsid w:val="00383D88"/>
    <w:rsid w:val="00385969"/>
    <w:rsid w:val="00392164"/>
    <w:rsid w:val="003A1872"/>
    <w:rsid w:val="003A1920"/>
    <w:rsid w:val="003A2661"/>
    <w:rsid w:val="003A27EF"/>
    <w:rsid w:val="003A284E"/>
    <w:rsid w:val="003A4453"/>
    <w:rsid w:val="003A4DDF"/>
    <w:rsid w:val="003A4EB2"/>
    <w:rsid w:val="003A787F"/>
    <w:rsid w:val="003B07B2"/>
    <w:rsid w:val="003B5827"/>
    <w:rsid w:val="003C1515"/>
    <w:rsid w:val="003C2145"/>
    <w:rsid w:val="003D0897"/>
    <w:rsid w:val="003D4996"/>
    <w:rsid w:val="003D746F"/>
    <w:rsid w:val="003D752A"/>
    <w:rsid w:val="003E21FF"/>
    <w:rsid w:val="003E27A3"/>
    <w:rsid w:val="003F279B"/>
    <w:rsid w:val="003F70E8"/>
    <w:rsid w:val="003F718B"/>
    <w:rsid w:val="0040136A"/>
    <w:rsid w:val="00402F18"/>
    <w:rsid w:val="00404933"/>
    <w:rsid w:val="004060DB"/>
    <w:rsid w:val="00410405"/>
    <w:rsid w:val="004123EF"/>
    <w:rsid w:val="004169EE"/>
    <w:rsid w:val="00416DA4"/>
    <w:rsid w:val="00422B4D"/>
    <w:rsid w:val="00422E5C"/>
    <w:rsid w:val="00424276"/>
    <w:rsid w:val="004258AA"/>
    <w:rsid w:val="0042605A"/>
    <w:rsid w:val="004265D3"/>
    <w:rsid w:val="00427BBB"/>
    <w:rsid w:val="00430443"/>
    <w:rsid w:val="0043286B"/>
    <w:rsid w:val="0043355D"/>
    <w:rsid w:val="00433AD2"/>
    <w:rsid w:val="00435D06"/>
    <w:rsid w:val="004364A1"/>
    <w:rsid w:val="004367BB"/>
    <w:rsid w:val="00440670"/>
    <w:rsid w:val="00451D66"/>
    <w:rsid w:val="004526C5"/>
    <w:rsid w:val="00454E72"/>
    <w:rsid w:val="00456324"/>
    <w:rsid w:val="00457C44"/>
    <w:rsid w:val="0046098A"/>
    <w:rsid w:val="004713D0"/>
    <w:rsid w:val="00477093"/>
    <w:rsid w:val="00477708"/>
    <w:rsid w:val="00480D2E"/>
    <w:rsid w:val="00483BB4"/>
    <w:rsid w:val="00491309"/>
    <w:rsid w:val="00494D5C"/>
    <w:rsid w:val="00495AC3"/>
    <w:rsid w:val="00495D06"/>
    <w:rsid w:val="00495F75"/>
    <w:rsid w:val="00496B2C"/>
    <w:rsid w:val="004A0E26"/>
    <w:rsid w:val="004A1400"/>
    <w:rsid w:val="004A23C2"/>
    <w:rsid w:val="004A5AD3"/>
    <w:rsid w:val="004A7158"/>
    <w:rsid w:val="004B0D24"/>
    <w:rsid w:val="004B2276"/>
    <w:rsid w:val="004B2733"/>
    <w:rsid w:val="004B5919"/>
    <w:rsid w:val="004C0A26"/>
    <w:rsid w:val="004C48F9"/>
    <w:rsid w:val="004C6583"/>
    <w:rsid w:val="004C7A04"/>
    <w:rsid w:val="004D0260"/>
    <w:rsid w:val="004D1794"/>
    <w:rsid w:val="004D247A"/>
    <w:rsid w:val="004E19F7"/>
    <w:rsid w:val="004F0A4D"/>
    <w:rsid w:val="004F154B"/>
    <w:rsid w:val="004F2574"/>
    <w:rsid w:val="004F2F23"/>
    <w:rsid w:val="004F3053"/>
    <w:rsid w:val="004F3677"/>
    <w:rsid w:val="00502040"/>
    <w:rsid w:val="00503DC2"/>
    <w:rsid w:val="005104B7"/>
    <w:rsid w:val="0051077E"/>
    <w:rsid w:val="005126A3"/>
    <w:rsid w:val="00517BBB"/>
    <w:rsid w:val="00520673"/>
    <w:rsid w:val="005315C6"/>
    <w:rsid w:val="005349C9"/>
    <w:rsid w:val="00535A32"/>
    <w:rsid w:val="00535AA1"/>
    <w:rsid w:val="00541072"/>
    <w:rsid w:val="00545D52"/>
    <w:rsid w:val="0054714D"/>
    <w:rsid w:val="00547FAC"/>
    <w:rsid w:val="005509DD"/>
    <w:rsid w:val="00553226"/>
    <w:rsid w:val="00554DDC"/>
    <w:rsid w:val="00555758"/>
    <w:rsid w:val="00561349"/>
    <w:rsid w:val="00562EDF"/>
    <w:rsid w:val="0056362E"/>
    <w:rsid w:val="00565631"/>
    <w:rsid w:val="00577F67"/>
    <w:rsid w:val="00582AE3"/>
    <w:rsid w:val="00592D9C"/>
    <w:rsid w:val="005934D4"/>
    <w:rsid w:val="00595592"/>
    <w:rsid w:val="005A09EF"/>
    <w:rsid w:val="005A5964"/>
    <w:rsid w:val="005B0248"/>
    <w:rsid w:val="005B089F"/>
    <w:rsid w:val="005B4575"/>
    <w:rsid w:val="005C5FDA"/>
    <w:rsid w:val="005C7BD0"/>
    <w:rsid w:val="005D0B21"/>
    <w:rsid w:val="005D1044"/>
    <w:rsid w:val="005D1317"/>
    <w:rsid w:val="005D419E"/>
    <w:rsid w:val="005D5F27"/>
    <w:rsid w:val="005E2EDA"/>
    <w:rsid w:val="005E4D7D"/>
    <w:rsid w:val="005E789F"/>
    <w:rsid w:val="005F0D74"/>
    <w:rsid w:val="005F1839"/>
    <w:rsid w:val="00604B4F"/>
    <w:rsid w:val="006133C6"/>
    <w:rsid w:val="00613D2C"/>
    <w:rsid w:val="00614DC8"/>
    <w:rsid w:val="00614FBB"/>
    <w:rsid w:val="00616AA7"/>
    <w:rsid w:val="00627FAE"/>
    <w:rsid w:val="00630E71"/>
    <w:rsid w:val="00635D38"/>
    <w:rsid w:val="00635FA6"/>
    <w:rsid w:val="00636324"/>
    <w:rsid w:val="00640DA8"/>
    <w:rsid w:val="00651CF9"/>
    <w:rsid w:val="00656A98"/>
    <w:rsid w:val="00657489"/>
    <w:rsid w:val="00662779"/>
    <w:rsid w:val="00663018"/>
    <w:rsid w:val="0066617C"/>
    <w:rsid w:val="00667106"/>
    <w:rsid w:val="0067067D"/>
    <w:rsid w:val="00671597"/>
    <w:rsid w:val="006717D9"/>
    <w:rsid w:val="00673735"/>
    <w:rsid w:val="00674156"/>
    <w:rsid w:val="0067646C"/>
    <w:rsid w:val="006801CE"/>
    <w:rsid w:val="00680D8E"/>
    <w:rsid w:val="00683B20"/>
    <w:rsid w:val="0068444F"/>
    <w:rsid w:val="00690238"/>
    <w:rsid w:val="00690765"/>
    <w:rsid w:val="0069176B"/>
    <w:rsid w:val="006926E5"/>
    <w:rsid w:val="0069335F"/>
    <w:rsid w:val="0069438C"/>
    <w:rsid w:val="00695891"/>
    <w:rsid w:val="006965F1"/>
    <w:rsid w:val="006972FF"/>
    <w:rsid w:val="006A03AF"/>
    <w:rsid w:val="006A17CD"/>
    <w:rsid w:val="006A1BE5"/>
    <w:rsid w:val="006A1BFD"/>
    <w:rsid w:val="006A3811"/>
    <w:rsid w:val="006B2C2A"/>
    <w:rsid w:val="006B35C1"/>
    <w:rsid w:val="006B55B5"/>
    <w:rsid w:val="006C0692"/>
    <w:rsid w:val="006C08C5"/>
    <w:rsid w:val="006C1906"/>
    <w:rsid w:val="006C1DFE"/>
    <w:rsid w:val="006C2458"/>
    <w:rsid w:val="006D137D"/>
    <w:rsid w:val="006D3D9F"/>
    <w:rsid w:val="006D582A"/>
    <w:rsid w:val="006D679E"/>
    <w:rsid w:val="006E3989"/>
    <w:rsid w:val="006E6C2D"/>
    <w:rsid w:val="006F5215"/>
    <w:rsid w:val="007010AF"/>
    <w:rsid w:val="007032CC"/>
    <w:rsid w:val="00717854"/>
    <w:rsid w:val="0072001E"/>
    <w:rsid w:val="00722CBD"/>
    <w:rsid w:val="00723FAB"/>
    <w:rsid w:val="00726681"/>
    <w:rsid w:val="00727227"/>
    <w:rsid w:val="00741D65"/>
    <w:rsid w:val="0075247F"/>
    <w:rsid w:val="007536FE"/>
    <w:rsid w:val="00753B0C"/>
    <w:rsid w:val="00754E87"/>
    <w:rsid w:val="00757703"/>
    <w:rsid w:val="00761354"/>
    <w:rsid w:val="00763BFE"/>
    <w:rsid w:val="007671CF"/>
    <w:rsid w:val="00774E77"/>
    <w:rsid w:val="0078331E"/>
    <w:rsid w:val="00784196"/>
    <w:rsid w:val="0079032B"/>
    <w:rsid w:val="00791348"/>
    <w:rsid w:val="00791A3A"/>
    <w:rsid w:val="00793295"/>
    <w:rsid w:val="007A0A7E"/>
    <w:rsid w:val="007A0B18"/>
    <w:rsid w:val="007A3040"/>
    <w:rsid w:val="007A349C"/>
    <w:rsid w:val="007A4625"/>
    <w:rsid w:val="007A6CB3"/>
    <w:rsid w:val="007A7008"/>
    <w:rsid w:val="007B1AF5"/>
    <w:rsid w:val="007B31DF"/>
    <w:rsid w:val="007B6C10"/>
    <w:rsid w:val="007C1A69"/>
    <w:rsid w:val="007C5338"/>
    <w:rsid w:val="007C6AB0"/>
    <w:rsid w:val="007C7EEB"/>
    <w:rsid w:val="007D02CC"/>
    <w:rsid w:val="007D05BF"/>
    <w:rsid w:val="007D2E24"/>
    <w:rsid w:val="007D4FE0"/>
    <w:rsid w:val="007D515D"/>
    <w:rsid w:val="007E160B"/>
    <w:rsid w:val="007E1CA3"/>
    <w:rsid w:val="007E39F5"/>
    <w:rsid w:val="007E423B"/>
    <w:rsid w:val="007E4543"/>
    <w:rsid w:val="007E5AAD"/>
    <w:rsid w:val="007E5DA1"/>
    <w:rsid w:val="007E7C29"/>
    <w:rsid w:val="007F10B2"/>
    <w:rsid w:val="007F2CA5"/>
    <w:rsid w:val="007F4011"/>
    <w:rsid w:val="00801180"/>
    <w:rsid w:val="00803C08"/>
    <w:rsid w:val="00805C19"/>
    <w:rsid w:val="00805FF8"/>
    <w:rsid w:val="008112FF"/>
    <w:rsid w:val="008126B9"/>
    <w:rsid w:val="00815E7E"/>
    <w:rsid w:val="00816FBD"/>
    <w:rsid w:val="00817138"/>
    <w:rsid w:val="008176C8"/>
    <w:rsid w:val="008177F9"/>
    <w:rsid w:val="00821D70"/>
    <w:rsid w:val="00823F33"/>
    <w:rsid w:val="008301C6"/>
    <w:rsid w:val="0083575E"/>
    <w:rsid w:val="00836649"/>
    <w:rsid w:val="0084459D"/>
    <w:rsid w:val="008459AC"/>
    <w:rsid w:val="00845C7D"/>
    <w:rsid w:val="0084626A"/>
    <w:rsid w:val="00851ADE"/>
    <w:rsid w:val="00852FCC"/>
    <w:rsid w:val="00853BCA"/>
    <w:rsid w:val="00855B94"/>
    <w:rsid w:val="00863C27"/>
    <w:rsid w:val="00864D9C"/>
    <w:rsid w:val="00866596"/>
    <w:rsid w:val="00866B80"/>
    <w:rsid w:val="00871266"/>
    <w:rsid w:val="00871481"/>
    <w:rsid w:val="00872230"/>
    <w:rsid w:val="00881DFE"/>
    <w:rsid w:val="008821AA"/>
    <w:rsid w:val="00883633"/>
    <w:rsid w:val="00887FCA"/>
    <w:rsid w:val="00891D46"/>
    <w:rsid w:val="00892981"/>
    <w:rsid w:val="008952E8"/>
    <w:rsid w:val="008A28AB"/>
    <w:rsid w:val="008A5963"/>
    <w:rsid w:val="008A75D0"/>
    <w:rsid w:val="008B2D43"/>
    <w:rsid w:val="008C1818"/>
    <w:rsid w:val="008C24A9"/>
    <w:rsid w:val="008C4034"/>
    <w:rsid w:val="008C5DE4"/>
    <w:rsid w:val="008C7346"/>
    <w:rsid w:val="008D0D59"/>
    <w:rsid w:val="008D2160"/>
    <w:rsid w:val="008D3F8C"/>
    <w:rsid w:val="008D69FA"/>
    <w:rsid w:val="008E0867"/>
    <w:rsid w:val="008E2330"/>
    <w:rsid w:val="008F4785"/>
    <w:rsid w:val="009001A0"/>
    <w:rsid w:val="009001E3"/>
    <w:rsid w:val="00900E04"/>
    <w:rsid w:val="00901766"/>
    <w:rsid w:val="009024D6"/>
    <w:rsid w:val="009055B7"/>
    <w:rsid w:val="0090625F"/>
    <w:rsid w:val="00910249"/>
    <w:rsid w:val="00910730"/>
    <w:rsid w:val="00913D31"/>
    <w:rsid w:val="009145E4"/>
    <w:rsid w:val="009150EE"/>
    <w:rsid w:val="00921C6A"/>
    <w:rsid w:val="0092386D"/>
    <w:rsid w:val="00931E83"/>
    <w:rsid w:val="00935BB9"/>
    <w:rsid w:val="00935FA7"/>
    <w:rsid w:val="00936332"/>
    <w:rsid w:val="00937F89"/>
    <w:rsid w:val="00944C6C"/>
    <w:rsid w:val="00947250"/>
    <w:rsid w:val="00951205"/>
    <w:rsid w:val="00951748"/>
    <w:rsid w:val="00951E2F"/>
    <w:rsid w:val="009609FA"/>
    <w:rsid w:val="009642D1"/>
    <w:rsid w:val="009678C0"/>
    <w:rsid w:val="009714EC"/>
    <w:rsid w:val="00971D9B"/>
    <w:rsid w:val="00972928"/>
    <w:rsid w:val="0097604F"/>
    <w:rsid w:val="00977049"/>
    <w:rsid w:val="00977C21"/>
    <w:rsid w:val="00977C60"/>
    <w:rsid w:val="009804FD"/>
    <w:rsid w:val="009810BD"/>
    <w:rsid w:val="0098617F"/>
    <w:rsid w:val="009869D1"/>
    <w:rsid w:val="00992A40"/>
    <w:rsid w:val="009A20CA"/>
    <w:rsid w:val="009A33F0"/>
    <w:rsid w:val="009A38B8"/>
    <w:rsid w:val="009A3F6A"/>
    <w:rsid w:val="009B7ED4"/>
    <w:rsid w:val="009C03F9"/>
    <w:rsid w:val="009C0EB1"/>
    <w:rsid w:val="009C38C8"/>
    <w:rsid w:val="009D0C16"/>
    <w:rsid w:val="009D690D"/>
    <w:rsid w:val="009D75F6"/>
    <w:rsid w:val="009D7AB4"/>
    <w:rsid w:val="009E1DF3"/>
    <w:rsid w:val="009E4542"/>
    <w:rsid w:val="009E513D"/>
    <w:rsid w:val="009F156B"/>
    <w:rsid w:val="009F2882"/>
    <w:rsid w:val="009F3231"/>
    <w:rsid w:val="009F5E56"/>
    <w:rsid w:val="009F6951"/>
    <w:rsid w:val="00A001AC"/>
    <w:rsid w:val="00A0053B"/>
    <w:rsid w:val="00A214D7"/>
    <w:rsid w:val="00A22C3B"/>
    <w:rsid w:val="00A37228"/>
    <w:rsid w:val="00A5171A"/>
    <w:rsid w:val="00A51CA1"/>
    <w:rsid w:val="00A54FE9"/>
    <w:rsid w:val="00A56D8E"/>
    <w:rsid w:val="00A61751"/>
    <w:rsid w:val="00A64A6D"/>
    <w:rsid w:val="00A66350"/>
    <w:rsid w:val="00A67D0D"/>
    <w:rsid w:val="00A727C1"/>
    <w:rsid w:val="00A75FAB"/>
    <w:rsid w:val="00A801EC"/>
    <w:rsid w:val="00A80FDE"/>
    <w:rsid w:val="00A813D2"/>
    <w:rsid w:val="00A9009A"/>
    <w:rsid w:val="00A90405"/>
    <w:rsid w:val="00A9126C"/>
    <w:rsid w:val="00A958B2"/>
    <w:rsid w:val="00AA7A1D"/>
    <w:rsid w:val="00AA7CB4"/>
    <w:rsid w:val="00AB0DD9"/>
    <w:rsid w:val="00AB6AB8"/>
    <w:rsid w:val="00AC0010"/>
    <w:rsid w:val="00AC2110"/>
    <w:rsid w:val="00AC2381"/>
    <w:rsid w:val="00AC2EB0"/>
    <w:rsid w:val="00AC40A9"/>
    <w:rsid w:val="00AC493C"/>
    <w:rsid w:val="00AC59A6"/>
    <w:rsid w:val="00AD1103"/>
    <w:rsid w:val="00AD2D27"/>
    <w:rsid w:val="00AD3B2F"/>
    <w:rsid w:val="00AD49B9"/>
    <w:rsid w:val="00AD5772"/>
    <w:rsid w:val="00AE1BFE"/>
    <w:rsid w:val="00AE62F1"/>
    <w:rsid w:val="00AE7122"/>
    <w:rsid w:val="00B00705"/>
    <w:rsid w:val="00B02C5E"/>
    <w:rsid w:val="00B0668C"/>
    <w:rsid w:val="00B07611"/>
    <w:rsid w:val="00B07B78"/>
    <w:rsid w:val="00B10567"/>
    <w:rsid w:val="00B1228C"/>
    <w:rsid w:val="00B1410F"/>
    <w:rsid w:val="00B15D27"/>
    <w:rsid w:val="00B20EFA"/>
    <w:rsid w:val="00B22A90"/>
    <w:rsid w:val="00B328D2"/>
    <w:rsid w:val="00B35F36"/>
    <w:rsid w:val="00B36563"/>
    <w:rsid w:val="00B37B13"/>
    <w:rsid w:val="00B47BAD"/>
    <w:rsid w:val="00B50212"/>
    <w:rsid w:val="00B57641"/>
    <w:rsid w:val="00B60C4B"/>
    <w:rsid w:val="00B65866"/>
    <w:rsid w:val="00B7626B"/>
    <w:rsid w:val="00B775CD"/>
    <w:rsid w:val="00B7795D"/>
    <w:rsid w:val="00B80E85"/>
    <w:rsid w:val="00B84099"/>
    <w:rsid w:val="00B901A9"/>
    <w:rsid w:val="00B904B7"/>
    <w:rsid w:val="00B912CB"/>
    <w:rsid w:val="00B917DD"/>
    <w:rsid w:val="00BA5D8F"/>
    <w:rsid w:val="00BA6252"/>
    <w:rsid w:val="00BA6778"/>
    <w:rsid w:val="00BA77F9"/>
    <w:rsid w:val="00BB53B7"/>
    <w:rsid w:val="00BB7EA6"/>
    <w:rsid w:val="00BC3973"/>
    <w:rsid w:val="00BC3B44"/>
    <w:rsid w:val="00BC41E5"/>
    <w:rsid w:val="00BC57EE"/>
    <w:rsid w:val="00BC642B"/>
    <w:rsid w:val="00BC7C99"/>
    <w:rsid w:val="00BD17AD"/>
    <w:rsid w:val="00BD268B"/>
    <w:rsid w:val="00BD7CB4"/>
    <w:rsid w:val="00BE23D5"/>
    <w:rsid w:val="00BE562A"/>
    <w:rsid w:val="00BE5FEE"/>
    <w:rsid w:val="00BE6BD1"/>
    <w:rsid w:val="00BF03E0"/>
    <w:rsid w:val="00BF0C00"/>
    <w:rsid w:val="00BF24A6"/>
    <w:rsid w:val="00BF4B31"/>
    <w:rsid w:val="00BF5F38"/>
    <w:rsid w:val="00BF783E"/>
    <w:rsid w:val="00BF7A0E"/>
    <w:rsid w:val="00C06A11"/>
    <w:rsid w:val="00C1390F"/>
    <w:rsid w:val="00C16378"/>
    <w:rsid w:val="00C20B80"/>
    <w:rsid w:val="00C21B71"/>
    <w:rsid w:val="00C25F47"/>
    <w:rsid w:val="00C262EE"/>
    <w:rsid w:val="00C270D9"/>
    <w:rsid w:val="00C31D35"/>
    <w:rsid w:val="00C323E4"/>
    <w:rsid w:val="00C32FF0"/>
    <w:rsid w:val="00C348EC"/>
    <w:rsid w:val="00C35ABB"/>
    <w:rsid w:val="00C400E9"/>
    <w:rsid w:val="00C405BD"/>
    <w:rsid w:val="00C41DBC"/>
    <w:rsid w:val="00C42778"/>
    <w:rsid w:val="00C43216"/>
    <w:rsid w:val="00C436F2"/>
    <w:rsid w:val="00C43963"/>
    <w:rsid w:val="00C44024"/>
    <w:rsid w:val="00C44662"/>
    <w:rsid w:val="00C462D6"/>
    <w:rsid w:val="00C46A40"/>
    <w:rsid w:val="00C50DB2"/>
    <w:rsid w:val="00C53824"/>
    <w:rsid w:val="00C53C1D"/>
    <w:rsid w:val="00C56165"/>
    <w:rsid w:val="00C61906"/>
    <w:rsid w:val="00C64826"/>
    <w:rsid w:val="00C651E7"/>
    <w:rsid w:val="00C73550"/>
    <w:rsid w:val="00C73B05"/>
    <w:rsid w:val="00C73B7F"/>
    <w:rsid w:val="00C75EB0"/>
    <w:rsid w:val="00C80C7F"/>
    <w:rsid w:val="00C84A66"/>
    <w:rsid w:val="00C91A06"/>
    <w:rsid w:val="00C93749"/>
    <w:rsid w:val="00C944AA"/>
    <w:rsid w:val="00C95431"/>
    <w:rsid w:val="00C97E20"/>
    <w:rsid w:val="00CA0238"/>
    <w:rsid w:val="00CA0624"/>
    <w:rsid w:val="00CA192E"/>
    <w:rsid w:val="00CA3357"/>
    <w:rsid w:val="00CA5F55"/>
    <w:rsid w:val="00CA6BB8"/>
    <w:rsid w:val="00CB0B59"/>
    <w:rsid w:val="00CB6826"/>
    <w:rsid w:val="00CC2376"/>
    <w:rsid w:val="00CC2458"/>
    <w:rsid w:val="00CC5B26"/>
    <w:rsid w:val="00CC5D2B"/>
    <w:rsid w:val="00CC77ED"/>
    <w:rsid w:val="00CD1B2E"/>
    <w:rsid w:val="00CD2184"/>
    <w:rsid w:val="00CD3878"/>
    <w:rsid w:val="00CD45A6"/>
    <w:rsid w:val="00CD4E81"/>
    <w:rsid w:val="00CE1567"/>
    <w:rsid w:val="00CE2B2D"/>
    <w:rsid w:val="00CE3A84"/>
    <w:rsid w:val="00CE5F8A"/>
    <w:rsid w:val="00CE6A7E"/>
    <w:rsid w:val="00CE6BE9"/>
    <w:rsid w:val="00CE7859"/>
    <w:rsid w:val="00CE79F3"/>
    <w:rsid w:val="00CF161C"/>
    <w:rsid w:val="00CF2375"/>
    <w:rsid w:val="00CF3923"/>
    <w:rsid w:val="00D026C8"/>
    <w:rsid w:val="00D161D5"/>
    <w:rsid w:val="00D17B98"/>
    <w:rsid w:val="00D20093"/>
    <w:rsid w:val="00D21D47"/>
    <w:rsid w:val="00D270C6"/>
    <w:rsid w:val="00D27124"/>
    <w:rsid w:val="00D320C2"/>
    <w:rsid w:val="00D40BFC"/>
    <w:rsid w:val="00D4206A"/>
    <w:rsid w:val="00D4536F"/>
    <w:rsid w:val="00D45FF3"/>
    <w:rsid w:val="00D53187"/>
    <w:rsid w:val="00D5415B"/>
    <w:rsid w:val="00D54368"/>
    <w:rsid w:val="00D62468"/>
    <w:rsid w:val="00D62868"/>
    <w:rsid w:val="00D63FD0"/>
    <w:rsid w:val="00D655EC"/>
    <w:rsid w:val="00D65FCD"/>
    <w:rsid w:val="00D7083C"/>
    <w:rsid w:val="00D73780"/>
    <w:rsid w:val="00D74CB8"/>
    <w:rsid w:val="00D750B6"/>
    <w:rsid w:val="00D76304"/>
    <w:rsid w:val="00D76C7C"/>
    <w:rsid w:val="00D86023"/>
    <w:rsid w:val="00D93282"/>
    <w:rsid w:val="00DA50B3"/>
    <w:rsid w:val="00DA6E0F"/>
    <w:rsid w:val="00DB10AE"/>
    <w:rsid w:val="00DC0008"/>
    <w:rsid w:val="00DC0A44"/>
    <w:rsid w:val="00DC518C"/>
    <w:rsid w:val="00DC63E5"/>
    <w:rsid w:val="00DC755B"/>
    <w:rsid w:val="00DD02A6"/>
    <w:rsid w:val="00DD2C92"/>
    <w:rsid w:val="00DD4594"/>
    <w:rsid w:val="00DD5C4F"/>
    <w:rsid w:val="00DD753E"/>
    <w:rsid w:val="00DE1384"/>
    <w:rsid w:val="00DE1A80"/>
    <w:rsid w:val="00DE2739"/>
    <w:rsid w:val="00DE5142"/>
    <w:rsid w:val="00DE540B"/>
    <w:rsid w:val="00DE7197"/>
    <w:rsid w:val="00DE74A6"/>
    <w:rsid w:val="00DE79C2"/>
    <w:rsid w:val="00DE7EFA"/>
    <w:rsid w:val="00DF2B04"/>
    <w:rsid w:val="00DF3ABC"/>
    <w:rsid w:val="00DF4AE1"/>
    <w:rsid w:val="00DF4E43"/>
    <w:rsid w:val="00DF60B6"/>
    <w:rsid w:val="00E02EC3"/>
    <w:rsid w:val="00E04F3C"/>
    <w:rsid w:val="00E17863"/>
    <w:rsid w:val="00E24F3D"/>
    <w:rsid w:val="00E26625"/>
    <w:rsid w:val="00E26DB9"/>
    <w:rsid w:val="00E35A8F"/>
    <w:rsid w:val="00E3655F"/>
    <w:rsid w:val="00E40C08"/>
    <w:rsid w:val="00E41C5C"/>
    <w:rsid w:val="00E45D11"/>
    <w:rsid w:val="00E46CE6"/>
    <w:rsid w:val="00E53CBE"/>
    <w:rsid w:val="00E548D5"/>
    <w:rsid w:val="00E54F06"/>
    <w:rsid w:val="00E55284"/>
    <w:rsid w:val="00E55356"/>
    <w:rsid w:val="00E614B0"/>
    <w:rsid w:val="00E6357D"/>
    <w:rsid w:val="00E641EB"/>
    <w:rsid w:val="00E702B6"/>
    <w:rsid w:val="00E72434"/>
    <w:rsid w:val="00E73853"/>
    <w:rsid w:val="00E8262A"/>
    <w:rsid w:val="00E84873"/>
    <w:rsid w:val="00E876C5"/>
    <w:rsid w:val="00E9026F"/>
    <w:rsid w:val="00E941A6"/>
    <w:rsid w:val="00E94804"/>
    <w:rsid w:val="00E9496C"/>
    <w:rsid w:val="00E9687B"/>
    <w:rsid w:val="00E97605"/>
    <w:rsid w:val="00EA029A"/>
    <w:rsid w:val="00EA205E"/>
    <w:rsid w:val="00EA43F4"/>
    <w:rsid w:val="00EB160B"/>
    <w:rsid w:val="00EB2610"/>
    <w:rsid w:val="00EC0C39"/>
    <w:rsid w:val="00EC481B"/>
    <w:rsid w:val="00EC483A"/>
    <w:rsid w:val="00ED2176"/>
    <w:rsid w:val="00ED677B"/>
    <w:rsid w:val="00ED77B7"/>
    <w:rsid w:val="00EE02DE"/>
    <w:rsid w:val="00EE04A9"/>
    <w:rsid w:val="00EE15C7"/>
    <w:rsid w:val="00EE1DA1"/>
    <w:rsid w:val="00EE57D2"/>
    <w:rsid w:val="00EF3183"/>
    <w:rsid w:val="00EF3647"/>
    <w:rsid w:val="00F01518"/>
    <w:rsid w:val="00F04058"/>
    <w:rsid w:val="00F060A5"/>
    <w:rsid w:val="00F076B0"/>
    <w:rsid w:val="00F07FF7"/>
    <w:rsid w:val="00F1004A"/>
    <w:rsid w:val="00F10AB7"/>
    <w:rsid w:val="00F1146C"/>
    <w:rsid w:val="00F13FCD"/>
    <w:rsid w:val="00F142E2"/>
    <w:rsid w:val="00F14572"/>
    <w:rsid w:val="00F153DA"/>
    <w:rsid w:val="00F220ED"/>
    <w:rsid w:val="00F2485D"/>
    <w:rsid w:val="00F254C9"/>
    <w:rsid w:val="00F26552"/>
    <w:rsid w:val="00F313C5"/>
    <w:rsid w:val="00F321B5"/>
    <w:rsid w:val="00F33962"/>
    <w:rsid w:val="00F35329"/>
    <w:rsid w:val="00F35D04"/>
    <w:rsid w:val="00F42A32"/>
    <w:rsid w:val="00F474E2"/>
    <w:rsid w:val="00F47F89"/>
    <w:rsid w:val="00F51CAC"/>
    <w:rsid w:val="00F54429"/>
    <w:rsid w:val="00F60656"/>
    <w:rsid w:val="00F61013"/>
    <w:rsid w:val="00F63B4C"/>
    <w:rsid w:val="00F66BFB"/>
    <w:rsid w:val="00F678AB"/>
    <w:rsid w:val="00F74570"/>
    <w:rsid w:val="00F77050"/>
    <w:rsid w:val="00F771B6"/>
    <w:rsid w:val="00F77764"/>
    <w:rsid w:val="00F778DC"/>
    <w:rsid w:val="00F80757"/>
    <w:rsid w:val="00F81A3D"/>
    <w:rsid w:val="00F83810"/>
    <w:rsid w:val="00F83D37"/>
    <w:rsid w:val="00F856C0"/>
    <w:rsid w:val="00F901BC"/>
    <w:rsid w:val="00F92B4D"/>
    <w:rsid w:val="00F944A9"/>
    <w:rsid w:val="00F9749B"/>
    <w:rsid w:val="00F97931"/>
    <w:rsid w:val="00FA00B4"/>
    <w:rsid w:val="00FA7DA6"/>
    <w:rsid w:val="00FB17CC"/>
    <w:rsid w:val="00FB2A09"/>
    <w:rsid w:val="00FB3EF0"/>
    <w:rsid w:val="00FC1FB2"/>
    <w:rsid w:val="00FC296F"/>
    <w:rsid w:val="00FC4ED1"/>
    <w:rsid w:val="00FC587D"/>
    <w:rsid w:val="00FC6A77"/>
    <w:rsid w:val="00FC755E"/>
    <w:rsid w:val="00FD32AB"/>
    <w:rsid w:val="00FD5DC9"/>
    <w:rsid w:val="00FE1987"/>
    <w:rsid w:val="00FE2047"/>
    <w:rsid w:val="00FE3842"/>
    <w:rsid w:val="00FE5004"/>
    <w:rsid w:val="00FF2901"/>
    <w:rsid w:val="00FF3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2661"/>
    <w:rPr>
      <w:sz w:val="24"/>
      <w:szCs w:val="24"/>
    </w:rPr>
  </w:style>
  <w:style w:type="paragraph" w:styleId="1">
    <w:name w:val="heading 1"/>
    <w:basedOn w:val="a"/>
    <w:next w:val="a"/>
    <w:qFormat/>
    <w:rsid w:val="002651E7"/>
    <w:pPr>
      <w:keepNext/>
      <w:spacing w:before="240" w:after="60"/>
      <w:outlineLvl w:val="0"/>
    </w:pPr>
    <w:rPr>
      <w:rFonts w:ascii="Arial" w:hAnsi="Arial" w:cs="Arial"/>
      <w:b/>
      <w:bCs/>
      <w:kern w:val="32"/>
      <w:sz w:val="32"/>
      <w:szCs w:val="32"/>
    </w:rPr>
  </w:style>
  <w:style w:type="paragraph" w:styleId="3">
    <w:name w:val="heading 3"/>
    <w:basedOn w:val="a"/>
    <w:next w:val="a"/>
    <w:qFormat/>
    <w:rsid w:val="00AA7CB4"/>
    <w:pPr>
      <w:keepNext/>
      <w:spacing w:before="240" w:after="60"/>
      <w:outlineLvl w:val="2"/>
    </w:pPr>
    <w:rPr>
      <w:rFonts w:ascii="Arial" w:hAnsi="Arial" w:cs="Arial"/>
      <w:b/>
      <w:bCs/>
      <w:sz w:val="26"/>
      <w:szCs w:val="26"/>
    </w:rPr>
  </w:style>
  <w:style w:type="paragraph" w:styleId="4">
    <w:name w:val="heading 4"/>
    <w:basedOn w:val="a"/>
    <w:next w:val="a"/>
    <w:qFormat/>
    <w:rsid w:val="002651E7"/>
    <w:pPr>
      <w:keepNext/>
      <w:spacing w:before="240" w:after="60"/>
      <w:outlineLvl w:val="3"/>
    </w:pPr>
    <w:rPr>
      <w:b/>
      <w:bCs/>
      <w:sz w:val="28"/>
      <w:szCs w:val="28"/>
    </w:rPr>
  </w:style>
  <w:style w:type="paragraph" w:styleId="5">
    <w:name w:val="heading 5"/>
    <w:basedOn w:val="a"/>
    <w:next w:val="a"/>
    <w:qFormat/>
    <w:rsid w:val="003A266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3A2661"/>
    <w:rPr>
      <w:rFonts w:ascii="Verdana" w:hAnsi="Verdana" w:cs="Verdana"/>
      <w:sz w:val="20"/>
      <w:szCs w:val="20"/>
      <w:lang w:val="en-US" w:eastAsia="en-US"/>
    </w:rPr>
  </w:style>
  <w:style w:type="paragraph" w:styleId="a4">
    <w:name w:val="Title"/>
    <w:basedOn w:val="a"/>
    <w:qFormat/>
    <w:rsid w:val="003A2661"/>
    <w:pPr>
      <w:jc w:val="center"/>
    </w:pPr>
    <w:rPr>
      <w:b/>
      <w:bCs/>
      <w:sz w:val="30"/>
      <w:lang w:val="uk-UA"/>
    </w:rPr>
  </w:style>
  <w:style w:type="table" w:styleId="a5">
    <w:name w:val="Table Grid"/>
    <w:basedOn w:val="a1"/>
    <w:rsid w:val="003653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75247F"/>
    <w:pPr>
      <w:spacing w:before="100" w:beforeAutospacing="1" w:after="100" w:afterAutospacing="1"/>
    </w:pPr>
    <w:rPr>
      <w:lang w:val="uk-UA" w:eastAsia="uk-UA"/>
    </w:rPr>
  </w:style>
  <w:style w:type="paragraph" w:styleId="a7">
    <w:name w:val="Balloon Text"/>
    <w:basedOn w:val="a"/>
    <w:semiHidden/>
    <w:rsid w:val="00757703"/>
    <w:rPr>
      <w:rFonts w:ascii="Tahoma" w:hAnsi="Tahoma" w:cs="Tahoma"/>
      <w:sz w:val="16"/>
      <w:szCs w:val="16"/>
    </w:rPr>
  </w:style>
  <w:style w:type="paragraph" w:customStyle="1" w:styleId="a8">
    <w:name w:val="Нормальний текст"/>
    <w:basedOn w:val="a"/>
    <w:rsid w:val="00AA7CB4"/>
    <w:pPr>
      <w:spacing w:before="120"/>
      <w:ind w:firstLine="567"/>
    </w:pPr>
    <w:rPr>
      <w:rFonts w:eastAsia="Calibri"/>
      <w:lang w:val="uk-UA"/>
    </w:rPr>
  </w:style>
  <w:style w:type="paragraph" w:styleId="HTML">
    <w:name w:val="HTML Preformatted"/>
    <w:basedOn w:val="a"/>
    <w:link w:val="HTML0"/>
    <w:rsid w:val="00167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18"/>
      <w:szCs w:val="18"/>
      <w:lang w:val="uk-UA" w:eastAsia="uk-UA"/>
    </w:rPr>
  </w:style>
  <w:style w:type="character" w:customStyle="1" w:styleId="HTML0">
    <w:name w:val="Стандартный HTML Знак"/>
    <w:link w:val="HTML"/>
    <w:locked/>
    <w:rsid w:val="00167377"/>
    <w:rPr>
      <w:rFonts w:ascii="Courier New" w:eastAsia="Calibri" w:hAnsi="Courier New" w:cs="Courier New"/>
      <w:color w:val="000000"/>
      <w:sz w:val="18"/>
      <w:szCs w:val="18"/>
      <w:lang w:val="uk-UA" w:eastAsia="uk-UA" w:bidi="ar-SA"/>
    </w:rPr>
  </w:style>
  <w:style w:type="paragraph" w:customStyle="1" w:styleId="western">
    <w:name w:val="western"/>
    <w:basedOn w:val="a"/>
    <w:rsid w:val="00C44024"/>
    <w:pPr>
      <w:spacing w:before="100" w:beforeAutospacing="1" w:after="100" w:afterAutospacing="1"/>
      <w:jc w:val="center"/>
    </w:pPr>
    <w:rPr>
      <w:b/>
      <w:bCs/>
      <w:sz w:val="40"/>
      <w:szCs w:val="40"/>
      <w:lang w:val="uk-UA" w:eastAsia="uk-UA"/>
    </w:rPr>
  </w:style>
  <w:style w:type="paragraph" w:styleId="a9">
    <w:name w:val="header"/>
    <w:basedOn w:val="a"/>
    <w:rsid w:val="00B60C4B"/>
    <w:pPr>
      <w:tabs>
        <w:tab w:val="center" w:pos="4819"/>
        <w:tab w:val="right" w:pos="9639"/>
      </w:tabs>
    </w:pPr>
  </w:style>
  <w:style w:type="character" w:styleId="aa">
    <w:name w:val="page number"/>
    <w:basedOn w:val="a0"/>
    <w:rsid w:val="00B60C4B"/>
  </w:style>
  <w:style w:type="paragraph" w:customStyle="1" w:styleId="10">
    <w:name w:val="Знак1"/>
    <w:basedOn w:val="a"/>
    <w:rsid w:val="00066BDF"/>
    <w:rPr>
      <w:rFonts w:ascii="Verdana" w:hAnsi="Verdana" w:cs="Verdana"/>
      <w:sz w:val="20"/>
      <w:szCs w:val="20"/>
      <w:lang w:val="en-US" w:eastAsia="en-US"/>
    </w:rPr>
  </w:style>
  <w:style w:type="paragraph" w:styleId="ab">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c"/>
    <w:rsid w:val="0069335F"/>
    <w:pPr>
      <w:spacing w:after="120"/>
    </w:pPr>
    <w:rPr>
      <w:lang w:val="uk-UA"/>
    </w:rPr>
  </w:style>
  <w:style w:type="character" w:customStyle="1" w:styleId="ac">
    <w:name w:val="Основной текст Знак"/>
    <w:aliases w:val="Знак Знак Знак Знак Знак Знак Знак,Знак Знак Знак Знак1,Основний текст Знак Знак Знак Знак1,Основний текст Знак Знак Знак Знак Знак,Основний текст Знак Знак Знак Знак Знак Знак Знак Знак Знак Знак Знак"/>
    <w:link w:val="ab"/>
    <w:locked/>
    <w:rsid w:val="0069335F"/>
    <w:rPr>
      <w:sz w:val="24"/>
      <w:szCs w:val="24"/>
      <w:lang w:val="uk-UA" w:eastAsia="ru-RU" w:bidi="ar-SA"/>
    </w:rPr>
  </w:style>
  <w:style w:type="paragraph" w:customStyle="1" w:styleId="ad">
    <w:name w:val="Знак"/>
    <w:basedOn w:val="a"/>
    <w:rsid w:val="005A5964"/>
    <w:rPr>
      <w:rFonts w:ascii="Verdana" w:hAnsi="Verdana" w:cs="Verdana"/>
      <w:sz w:val="20"/>
      <w:szCs w:val="20"/>
      <w:lang w:val="en-US" w:eastAsia="en-US"/>
    </w:rPr>
  </w:style>
  <w:style w:type="paragraph" w:styleId="ae">
    <w:name w:val="footer"/>
    <w:basedOn w:val="a"/>
    <w:link w:val="af"/>
    <w:rsid w:val="005A5964"/>
    <w:pPr>
      <w:tabs>
        <w:tab w:val="center" w:pos="4153"/>
        <w:tab w:val="right" w:pos="8306"/>
      </w:tabs>
    </w:pPr>
    <w:rPr>
      <w:sz w:val="20"/>
      <w:szCs w:val="20"/>
    </w:rPr>
  </w:style>
  <w:style w:type="character" w:customStyle="1" w:styleId="af">
    <w:name w:val="Нижний колонтитул Знак"/>
    <w:link w:val="ae"/>
    <w:locked/>
    <w:rsid w:val="005A5964"/>
    <w:rPr>
      <w:lang w:val="ru-RU" w:eastAsia="ru-RU" w:bidi="ar-SA"/>
    </w:rPr>
  </w:style>
  <w:style w:type="character" w:customStyle="1" w:styleId="11">
    <w:name w:val="Заголовок №1_"/>
    <w:link w:val="110"/>
    <w:rsid w:val="006A3811"/>
    <w:rPr>
      <w:b/>
      <w:bCs/>
      <w:sz w:val="27"/>
      <w:szCs w:val="27"/>
      <w:lang w:bidi="ar-SA"/>
    </w:rPr>
  </w:style>
  <w:style w:type="character" w:customStyle="1" w:styleId="12">
    <w:name w:val="Заголовок №1"/>
    <w:rsid w:val="006A3811"/>
    <w:rPr>
      <w:b/>
      <w:bCs/>
      <w:sz w:val="27"/>
      <w:szCs w:val="27"/>
      <w:u w:val="single"/>
      <w:lang w:bidi="ar-SA"/>
    </w:rPr>
  </w:style>
  <w:style w:type="paragraph" w:customStyle="1" w:styleId="110">
    <w:name w:val="Заголовок №11"/>
    <w:basedOn w:val="a"/>
    <w:link w:val="11"/>
    <w:rsid w:val="006A3811"/>
    <w:pPr>
      <w:shd w:val="clear" w:color="auto" w:fill="FFFFFF"/>
      <w:spacing w:before="120" w:after="120" w:line="240" w:lineRule="atLeast"/>
      <w:ind w:hanging="360"/>
      <w:jc w:val="both"/>
      <w:outlineLvl w:val="0"/>
    </w:pPr>
    <w:rPr>
      <w:b/>
      <w:bCs/>
      <w:sz w:val="27"/>
      <w:szCs w:val="27"/>
    </w:rPr>
  </w:style>
</w:styles>
</file>

<file path=word/webSettings.xml><?xml version="1.0" encoding="utf-8"?>
<w:webSettings xmlns:r="http://schemas.openxmlformats.org/officeDocument/2006/relationships" xmlns:w="http://schemas.openxmlformats.org/wordprocessingml/2006/main">
  <w:divs>
    <w:div w:id="49572714">
      <w:bodyDiv w:val="1"/>
      <w:marLeft w:val="0"/>
      <w:marRight w:val="0"/>
      <w:marTop w:val="0"/>
      <w:marBottom w:val="0"/>
      <w:divBdr>
        <w:top w:val="none" w:sz="0" w:space="0" w:color="auto"/>
        <w:left w:val="none" w:sz="0" w:space="0" w:color="auto"/>
        <w:bottom w:val="none" w:sz="0" w:space="0" w:color="auto"/>
        <w:right w:val="none" w:sz="0" w:space="0" w:color="auto"/>
      </w:divBdr>
    </w:div>
    <w:div w:id="202720679">
      <w:bodyDiv w:val="1"/>
      <w:marLeft w:val="0"/>
      <w:marRight w:val="0"/>
      <w:marTop w:val="0"/>
      <w:marBottom w:val="0"/>
      <w:divBdr>
        <w:top w:val="none" w:sz="0" w:space="0" w:color="auto"/>
        <w:left w:val="none" w:sz="0" w:space="0" w:color="auto"/>
        <w:bottom w:val="none" w:sz="0" w:space="0" w:color="auto"/>
        <w:right w:val="none" w:sz="0" w:space="0" w:color="auto"/>
      </w:divBdr>
    </w:div>
    <w:div w:id="209656442">
      <w:bodyDiv w:val="1"/>
      <w:marLeft w:val="0"/>
      <w:marRight w:val="0"/>
      <w:marTop w:val="0"/>
      <w:marBottom w:val="0"/>
      <w:divBdr>
        <w:top w:val="none" w:sz="0" w:space="0" w:color="auto"/>
        <w:left w:val="none" w:sz="0" w:space="0" w:color="auto"/>
        <w:bottom w:val="none" w:sz="0" w:space="0" w:color="auto"/>
        <w:right w:val="none" w:sz="0" w:space="0" w:color="auto"/>
      </w:divBdr>
    </w:div>
    <w:div w:id="243492230">
      <w:bodyDiv w:val="1"/>
      <w:marLeft w:val="0"/>
      <w:marRight w:val="0"/>
      <w:marTop w:val="0"/>
      <w:marBottom w:val="0"/>
      <w:divBdr>
        <w:top w:val="none" w:sz="0" w:space="0" w:color="auto"/>
        <w:left w:val="none" w:sz="0" w:space="0" w:color="auto"/>
        <w:bottom w:val="none" w:sz="0" w:space="0" w:color="auto"/>
        <w:right w:val="none" w:sz="0" w:space="0" w:color="auto"/>
      </w:divBdr>
    </w:div>
    <w:div w:id="372659345">
      <w:bodyDiv w:val="1"/>
      <w:marLeft w:val="0"/>
      <w:marRight w:val="0"/>
      <w:marTop w:val="0"/>
      <w:marBottom w:val="0"/>
      <w:divBdr>
        <w:top w:val="none" w:sz="0" w:space="0" w:color="auto"/>
        <w:left w:val="none" w:sz="0" w:space="0" w:color="auto"/>
        <w:bottom w:val="none" w:sz="0" w:space="0" w:color="auto"/>
        <w:right w:val="none" w:sz="0" w:space="0" w:color="auto"/>
      </w:divBdr>
    </w:div>
    <w:div w:id="669261892">
      <w:bodyDiv w:val="1"/>
      <w:marLeft w:val="0"/>
      <w:marRight w:val="0"/>
      <w:marTop w:val="0"/>
      <w:marBottom w:val="0"/>
      <w:divBdr>
        <w:top w:val="none" w:sz="0" w:space="0" w:color="auto"/>
        <w:left w:val="none" w:sz="0" w:space="0" w:color="auto"/>
        <w:bottom w:val="none" w:sz="0" w:space="0" w:color="auto"/>
        <w:right w:val="none" w:sz="0" w:space="0" w:color="auto"/>
      </w:divBdr>
    </w:div>
    <w:div w:id="721055517">
      <w:bodyDiv w:val="1"/>
      <w:marLeft w:val="0"/>
      <w:marRight w:val="0"/>
      <w:marTop w:val="0"/>
      <w:marBottom w:val="0"/>
      <w:divBdr>
        <w:top w:val="none" w:sz="0" w:space="0" w:color="auto"/>
        <w:left w:val="none" w:sz="0" w:space="0" w:color="auto"/>
        <w:bottom w:val="none" w:sz="0" w:space="0" w:color="auto"/>
        <w:right w:val="none" w:sz="0" w:space="0" w:color="auto"/>
      </w:divBdr>
    </w:div>
    <w:div w:id="856507183">
      <w:bodyDiv w:val="1"/>
      <w:marLeft w:val="0"/>
      <w:marRight w:val="0"/>
      <w:marTop w:val="0"/>
      <w:marBottom w:val="0"/>
      <w:divBdr>
        <w:top w:val="none" w:sz="0" w:space="0" w:color="auto"/>
        <w:left w:val="none" w:sz="0" w:space="0" w:color="auto"/>
        <w:bottom w:val="none" w:sz="0" w:space="0" w:color="auto"/>
        <w:right w:val="none" w:sz="0" w:space="0" w:color="auto"/>
      </w:divBdr>
    </w:div>
    <w:div w:id="1248418231">
      <w:bodyDiv w:val="1"/>
      <w:marLeft w:val="0"/>
      <w:marRight w:val="0"/>
      <w:marTop w:val="0"/>
      <w:marBottom w:val="0"/>
      <w:divBdr>
        <w:top w:val="none" w:sz="0" w:space="0" w:color="auto"/>
        <w:left w:val="none" w:sz="0" w:space="0" w:color="auto"/>
        <w:bottom w:val="none" w:sz="0" w:space="0" w:color="auto"/>
        <w:right w:val="none" w:sz="0" w:space="0" w:color="auto"/>
      </w:divBdr>
    </w:div>
    <w:div w:id="1252590259">
      <w:bodyDiv w:val="1"/>
      <w:marLeft w:val="0"/>
      <w:marRight w:val="0"/>
      <w:marTop w:val="0"/>
      <w:marBottom w:val="0"/>
      <w:divBdr>
        <w:top w:val="none" w:sz="0" w:space="0" w:color="auto"/>
        <w:left w:val="none" w:sz="0" w:space="0" w:color="auto"/>
        <w:bottom w:val="none" w:sz="0" w:space="0" w:color="auto"/>
        <w:right w:val="none" w:sz="0" w:space="0" w:color="auto"/>
      </w:divBdr>
    </w:div>
    <w:div w:id="1307124637">
      <w:bodyDiv w:val="1"/>
      <w:marLeft w:val="0"/>
      <w:marRight w:val="0"/>
      <w:marTop w:val="0"/>
      <w:marBottom w:val="0"/>
      <w:divBdr>
        <w:top w:val="none" w:sz="0" w:space="0" w:color="auto"/>
        <w:left w:val="none" w:sz="0" w:space="0" w:color="auto"/>
        <w:bottom w:val="none" w:sz="0" w:space="0" w:color="auto"/>
        <w:right w:val="none" w:sz="0" w:space="0" w:color="auto"/>
      </w:divBdr>
    </w:div>
    <w:div w:id="1483350417">
      <w:bodyDiv w:val="1"/>
      <w:marLeft w:val="0"/>
      <w:marRight w:val="0"/>
      <w:marTop w:val="0"/>
      <w:marBottom w:val="0"/>
      <w:divBdr>
        <w:top w:val="none" w:sz="0" w:space="0" w:color="auto"/>
        <w:left w:val="none" w:sz="0" w:space="0" w:color="auto"/>
        <w:bottom w:val="none" w:sz="0" w:space="0" w:color="auto"/>
        <w:right w:val="none" w:sz="0" w:space="0" w:color="auto"/>
      </w:divBdr>
    </w:div>
    <w:div w:id="1646161344">
      <w:bodyDiv w:val="1"/>
      <w:marLeft w:val="0"/>
      <w:marRight w:val="0"/>
      <w:marTop w:val="0"/>
      <w:marBottom w:val="0"/>
      <w:divBdr>
        <w:top w:val="none" w:sz="0" w:space="0" w:color="auto"/>
        <w:left w:val="none" w:sz="0" w:space="0" w:color="auto"/>
        <w:bottom w:val="none" w:sz="0" w:space="0" w:color="auto"/>
        <w:right w:val="none" w:sz="0" w:space="0" w:color="auto"/>
      </w:divBdr>
    </w:div>
    <w:div w:id="1740443092">
      <w:bodyDiv w:val="1"/>
      <w:marLeft w:val="0"/>
      <w:marRight w:val="0"/>
      <w:marTop w:val="0"/>
      <w:marBottom w:val="0"/>
      <w:divBdr>
        <w:top w:val="none" w:sz="0" w:space="0" w:color="auto"/>
        <w:left w:val="none" w:sz="0" w:space="0" w:color="auto"/>
        <w:bottom w:val="none" w:sz="0" w:space="0" w:color="auto"/>
        <w:right w:val="none" w:sz="0" w:space="0" w:color="auto"/>
      </w:divBdr>
    </w:div>
    <w:div w:id="1776246892">
      <w:bodyDiv w:val="1"/>
      <w:marLeft w:val="0"/>
      <w:marRight w:val="0"/>
      <w:marTop w:val="0"/>
      <w:marBottom w:val="0"/>
      <w:divBdr>
        <w:top w:val="none" w:sz="0" w:space="0" w:color="auto"/>
        <w:left w:val="none" w:sz="0" w:space="0" w:color="auto"/>
        <w:bottom w:val="none" w:sz="0" w:space="0" w:color="auto"/>
        <w:right w:val="none" w:sz="0" w:space="0" w:color="auto"/>
      </w:divBdr>
    </w:div>
    <w:div w:id="1884170830">
      <w:bodyDiv w:val="1"/>
      <w:marLeft w:val="0"/>
      <w:marRight w:val="0"/>
      <w:marTop w:val="0"/>
      <w:marBottom w:val="0"/>
      <w:divBdr>
        <w:top w:val="none" w:sz="0" w:space="0" w:color="auto"/>
        <w:left w:val="none" w:sz="0" w:space="0" w:color="auto"/>
        <w:bottom w:val="none" w:sz="0" w:space="0" w:color="auto"/>
        <w:right w:val="none" w:sz="0" w:space="0" w:color="auto"/>
      </w:divBdr>
    </w:div>
    <w:div w:id="1905291315">
      <w:bodyDiv w:val="1"/>
      <w:marLeft w:val="0"/>
      <w:marRight w:val="0"/>
      <w:marTop w:val="0"/>
      <w:marBottom w:val="0"/>
      <w:divBdr>
        <w:top w:val="none" w:sz="0" w:space="0" w:color="auto"/>
        <w:left w:val="none" w:sz="0" w:space="0" w:color="auto"/>
        <w:bottom w:val="none" w:sz="0" w:space="0" w:color="auto"/>
        <w:right w:val="none" w:sz="0" w:space="0" w:color="auto"/>
      </w:divBdr>
    </w:div>
    <w:div w:id="1909030677">
      <w:bodyDiv w:val="1"/>
      <w:marLeft w:val="0"/>
      <w:marRight w:val="0"/>
      <w:marTop w:val="0"/>
      <w:marBottom w:val="0"/>
      <w:divBdr>
        <w:top w:val="none" w:sz="0" w:space="0" w:color="auto"/>
        <w:left w:val="none" w:sz="0" w:space="0" w:color="auto"/>
        <w:bottom w:val="none" w:sz="0" w:space="0" w:color="auto"/>
        <w:right w:val="none" w:sz="0" w:space="0" w:color="auto"/>
      </w:divBdr>
    </w:div>
    <w:div w:id="205646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FBF44-62ED-411D-AE60-1DD1ADC5F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2996</Words>
  <Characters>17079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ВІННИЦЬКА ОБЛАСНА ДЕРЖАВНА АДМІНІСТРАЦІЯ</vt:lpstr>
    </vt:vector>
  </TitlesOfParts>
  <Company>Home</Company>
  <LinksUpToDate>false</LinksUpToDate>
  <CharactersWithSpaces>20035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ВІННИЦЬКА ОБЛАСНА ДЕРЖАВНА АДМІНІСТРАЦІЯ</dc:title>
  <dc:creator>user</dc:creator>
  <cp:lastModifiedBy>Дахно Л.М.</cp:lastModifiedBy>
  <cp:revision>13</cp:revision>
  <cp:lastPrinted>2016-12-14T12:50:00Z</cp:lastPrinted>
  <dcterms:created xsi:type="dcterms:W3CDTF">2021-08-05T05:17:00Z</dcterms:created>
  <dcterms:modified xsi:type="dcterms:W3CDTF">2021-08-27T08:55:00Z</dcterms:modified>
</cp:coreProperties>
</file>