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5A0541" w14:textId="77777777" w:rsidR="006D4651" w:rsidRPr="007D45E8" w:rsidRDefault="006D4651" w:rsidP="006D4651">
      <w:pPr>
        <w:widowControl w:val="0"/>
        <w:spacing w:after="0" w:line="240" w:lineRule="auto"/>
        <w:ind w:left="4956" w:right="57" w:firstLine="708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Додаток 1.2 </w:t>
      </w:r>
    </w:p>
    <w:p w14:paraId="52884430" w14:textId="77777777" w:rsidR="006D4651" w:rsidRPr="007D45E8" w:rsidRDefault="006D4651" w:rsidP="006D4651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8"/>
          <w:lang w:val="uk-UA"/>
        </w:rPr>
        <w:t>положення про податок на нерухоме майно, відмінне від земельної ділянки</w:t>
      </w:r>
    </w:p>
    <w:p w14:paraId="50ACBA68" w14:textId="77777777" w:rsidR="006D4651" w:rsidRPr="007D45E8" w:rsidRDefault="006D4651" w:rsidP="006D4651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0D7817E1" w14:textId="77777777" w:rsidR="006D4651" w:rsidRPr="007D45E8" w:rsidRDefault="006D4651" w:rsidP="006D4651">
      <w:pPr>
        <w:widowControl w:val="0"/>
        <w:spacing w:after="0" w:line="240" w:lineRule="auto"/>
        <w:ind w:left="5954" w:right="57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</w:p>
    <w:p w14:paraId="5338BC06" w14:textId="77777777" w:rsidR="006D4651" w:rsidRPr="007D45E8" w:rsidRDefault="006D4651" w:rsidP="006D4651">
      <w:pPr>
        <w:widowControl w:val="0"/>
        <w:spacing w:after="0" w:line="240" w:lineRule="auto"/>
        <w:ind w:left="5387" w:right="57"/>
        <w:jc w:val="both"/>
        <w:rPr>
          <w:rFonts w:ascii="Times New Roman" w:hAnsi="Times New Roman" w:cs="Times New Roman"/>
          <w:color w:val="000000"/>
          <w:sz w:val="20"/>
          <w:szCs w:val="28"/>
          <w:lang w:val="uk-UA"/>
        </w:rPr>
      </w:pPr>
    </w:p>
    <w:p w14:paraId="42920F3E" w14:textId="77777777" w:rsidR="006D4651" w:rsidRPr="007D45E8" w:rsidRDefault="006D4651" w:rsidP="006D465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ПЕРЕЛІК</w:t>
      </w: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  <w:t>пільг юридичних осіб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із сплати податку на нерухоме майно, відмінне від земельної ділянки</w:t>
      </w:r>
    </w:p>
    <w:p w14:paraId="785F87ED" w14:textId="77777777" w:rsidR="006D4651" w:rsidRPr="007D45E8" w:rsidRDefault="006D4651" w:rsidP="006D46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>Пільги встановлюються на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рік та вводяться в дію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01 січня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03EE771A" w14:textId="77777777" w:rsidR="006D4651" w:rsidRPr="007D45E8" w:rsidRDefault="006D4651" w:rsidP="006D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5443" w:type="pct"/>
        <w:tblInd w:w="-412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6"/>
        <w:gridCol w:w="1130"/>
        <w:gridCol w:w="2322"/>
        <w:gridCol w:w="4097"/>
        <w:gridCol w:w="1271"/>
      </w:tblGrid>
      <w:tr w:rsidR="006D4651" w:rsidRPr="007D45E8" w14:paraId="7A9AB7D0" w14:textId="77777777" w:rsidTr="00A93389">
        <w:tc>
          <w:tcPr>
            <w:tcW w:w="6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5BD86A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548A4EA5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F7FEC2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3CF54B1E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11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F944B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КОАТУУ адміністративного центру громади</w:t>
            </w:r>
          </w:p>
          <w:p w14:paraId="6CF8C547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264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324D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2857710A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3D9867E5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1AD69F2D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36A532CD" w14:textId="77777777" w:rsidR="006D4651" w:rsidRPr="007D45E8" w:rsidRDefault="006D4651" w:rsidP="00A933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6D4651" w:rsidRPr="007D45E8" w14:paraId="4E645CBD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A27F" w14:textId="77777777" w:rsidR="006D4651" w:rsidRPr="007D45E8" w:rsidRDefault="006D4651" w:rsidP="00A9338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Група платників, категорія/ класифікація будівель та споруд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A666" w14:textId="77777777" w:rsidR="006D4651" w:rsidRPr="007D45E8" w:rsidRDefault="006D4651" w:rsidP="00A93389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Розмір пільги, %</w:t>
            </w:r>
          </w:p>
        </w:tc>
      </w:tr>
      <w:tr w:rsidR="006D4651" w:rsidRPr="007D45E8" w14:paraId="27E51188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95A6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На квартири, незалежно від їх кількості до 60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 метрів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FD16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3D87350F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4E66" w14:textId="77777777" w:rsidR="006D4651" w:rsidRPr="007D45E8" w:rsidRDefault="006D4651" w:rsidP="00A93389">
            <w:pPr>
              <w:keepNext/>
              <w:keepLines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На житловий будинок/житлові будинки, незалежно від їх кількості до 120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 метрів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2572E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6E8A5CD1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66E2" w14:textId="77777777" w:rsidR="006D4651" w:rsidRPr="007D45E8" w:rsidRDefault="006D4651" w:rsidP="00A9338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Різні типи об'єктів житлової нерухомості, в тому числі їх час (в разі одночасного перебування у власності платника податку квартири/квартир та житлового будинку/будинків, у тому числі їх часток), до 180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 метрів.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6904A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5AB8631F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BA62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Об'єкти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61034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2A0CFBC1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79FF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Будівлі дитячих будинків сімейного типу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0E64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1A619A9E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2E464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Гуртожитки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C2E6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3E2C2893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678E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Житлова нерухомість непридатна для проживання, у тому числі у зв'язку з аварійним станом, визнана такою згідно з рішенням сільської ради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2895B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5E56508E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51F0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Будівлі промисловості, зокрема виробничі корпуси, цехи, складські приміщення промислових підприємств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496A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36C8A380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4AC1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98890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7009194A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3F44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Об'єкти житлової та нежитлової нерухомості, які перебувають у власності громадських організацій інвалідів та їх підприємств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DE67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6D4651" w:rsidRPr="007D45E8" w14:paraId="06EA1984" w14:textId="77777777" w:rsidTr="00A933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2019" w14:textId="77777777" w:rsidR="006D4651" w:rsidRPr="007D45E8" w:rsidRDefault="006D4651" w:rsidP="00A9338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 здійснюють діяльність засновані такими релігійними організаціями добродійні заклади (притулки, інтернати, лікарні тощо), крім об'єктів нерухомості, в яких здійснюється виробнича та/або господарська діяльність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2E6E" w14:textId="77777777" w:rsidR="006D4651" w:rsidRPr="007D45E8" w:rsidRDefault="006D4651" w:rsidP="00A93389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</w:tbl>
    <w:p w14:paraId="5DE1917A" w14:textId="77777777" w:rsidR="006D4651" w:rsidRPr="007D45E8" w:rsidRDefault="006D4651" w:rsidP="006D4651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3196DBD3" w14:textId="77777777" w:rsidR="006D4651" w:rsidRDefault="006D4651" w:rsidP="006D4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037BF3B7" w14:textId="77777777" w:rsidR="006D4651" w:rsidRDefault="006D4651" w:rsidP="006D4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45416096" w14:textId="77777777" w:rsidR="006D4651" w:rsidRDefault="006D4651" w:rsidP="006D46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14:paraId="3EBC18D2" w14:textId="77777777" w:rsidR="008B7A88" w:rsidRDefault="006D4651">
      <w:bookmarkStart w:id="0" w:name="_GoBack"/>
      <w:bookmarkEnd w:id="0"/>
    </w:p>
    <w:sectPr w:rsidR="008B7A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490"/>
    <w:rsid w:val="00101490"/>
    <w:rsid w:val="00154837"/>
    <w:rsid w:val="006966B8"/>
    <w:rsid w:val="006D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11D6E8-1F14-430D-BA9A-08A7075B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D46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2021-05-25T13:12:00Z</dcterms:created>
  <dcterms:modified xsi:type="dcterms:W3CDTF">2021-05-25T13:12:00Z</dcterms:modified>
</cp:coreProperties>
</file>