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EF1" w:rsidRDefault="00C64EF1" w:rsidP="002216CE">
      <w:pPr>
        <w:pStyle w:val="a3"/>
        <w:spacing w:line="276" w:lineRule="auto"/>
        <w:ind w:firstLine="426"/>
        <w:jc w:val="center"/>
        <w:rPr>
          <w:b/>
          <w:bCs/>
          <w:noProof/>
          <w:sz w:val="32"/>
          <w:szCs w:val="32"/>
        </w:rPr>
      </w:pPr>
      <w:r>
        <w:rPr>
          <w:b/>
          <w:bCs/>
          <w:noProof/>
          <w:sz w:val="32"/>
          <w:szCs w:val="32"/>
        </w:rPr>
        <w:t xml:space="preserve">Пояснювальна  записка  </w:t>
      </w:r>
      <w:r w:rsidRPr="005D6EC4">
        <w:rPr>
          <w:b/>
          <w:bCs/>
          <w:noProof/>
          <w:sz w:val="32"/>
          <w:szCs w:val="32"/>
        </w:rPr>
        <w:t>до</w:t>
      </w:r>
      <w:r w:rsidRPr="00934DAB">
        <w:rPr>
          <w:b/>
          <w:bCs/>
          <w:noProof/>
          <w:sz w:val="32"/>
          <w:szCs w:val="32"/>
          <w:lang w:val="ru-RU"/>
        </w:rPr>
        <w:t xml:space="preserve"> </w:t>
      </w:r>
      <w:r w:rsidR="00722D63">
        <w:rPr>
          <w:b/>
          <w:bCs/>
          <w:noProof/>
          <w:sz w:val="32"/>
          <w:szCs w:val="32"/>
        </w:rPr>
        <w:t>проє</w:t>
      </w:r>
      <w:r>
        <w:rPr>
          <w:b/>
          <w:bCs/>
          <w:noProof/>
          <w:sz w:val="32"/>
          <w:szCs w:val="32"/>
        </w:rPr>
        <w:t xml:space="preserve">кту </w:t>
      </w:r>
      <w:r w:rsidRPr="005D6EC4">
        <w:rPr>
          <w:b/>
          <w:bCs/>
          <w:noProof/>
          <w:sz w:val="32"/>
          <w:szCs w:val="32"/>
        </w:rPr>
        <w:t>бюджету</w:t>
      </w:r>
      <w:r>
        <w:rPr>
          <w:b/>
          <w:bCs/>
          <w:noProof/>
          <w:sz w:val="32"/>
          <w:szCs w:val="32"/>
        </w:rPr>
        <w:t xml:space="preserve"> Мартинівської сільської</w:t>
      </w:r>
      <w:r w:rsidR="00E44194">
        <w:rPr>
          <w:b/>
          <w:bCs/>
          <w:noProof/>
          <w:sz w:val="32"/>
          <w:szCs w:val="32"/>
        </w:rPr>
        <w:t xml:space="preserve"> </w:t>
      </w:r>
      <w:r>
        <w:rPr>
          <w:b/>
          <w:bCs/>
          <w:noProof/>
          <w:sz w:val="32"/>
          <w:szCs w:val="32"/>
        </w:rPr>
        <w:t>територіальної громади</w:t>
      </w:r>
      <w:r w:rsidRPr="005D6EC4">
        <w:rPr>
          <w:b/>
          <w:bCs/>
          <w:noProof/>
          <w:sz w:val="32"/>
          <w:szCs w:val="32"/>
        </w:rPr>
        <w:t xml:space="preserve">   на  20</w:t>
      </w:r>
      <w:r>
        <w:rPr>
          <w:b/>
          <w:bCs/>
          <w:noProof/>
          <w:sz w:val="32"/>
          <w:szCs w:val="32"/>
        </w:rPr>
        <w:t>22 рік</w:t>
      </w:r>
      <w:r w:rsidRPr="005D6EC4">
        <w:rPr>
          <w:b/>
          <w:bCs/>
          <w:noProof/>
          <w:sz w:val="32"/>
          <w:szCs w:val="32"/>
        </w:rPr>
        <w:t>.</w:t>
      </w:r>
    </w:p>
    <w:p w:rsidR="00D71478" w:rsidRDefault="00D71478" w:rsidP="002216CE">
      <w:pPr>
        <w:spacing w:after="0"/>
        <w:ind w:firstLine="426"/>
        <w:jc w:val="center"/>
        <w:rPr>
          <w:rFonts w:ascii="Times New Roman" w:eastAsia="Times New Roman" w:hAnsi="Times New Roman" w:cs="Times New Roman"/>
          <w:b/>
          <w:bCs/>
          <w:sz w:val="32"/>
          <w:szCs w:val="32"/>
          <w:lang w:val="uk-UA" w:eastAsia="ru-RU"/>
        </w:rPr>
      </w:pPr>
    </w:p>
    <w:p w:rsidR="00D71478" w:rsidRPr="00D71478" w:rsidRDefault="00D71478" w:rsidP="002216CE">
      <w:pPr>
        <w:spacing w:after="0"/>
        <w:ind w:firstLine="851"/>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 xml:space="preserve">Бюджет </w:t>
      </w:r>
      <w:r>
        <w:rPr>
          <w:rFonts w:ascii="Times New Roman" w:eastAsia="Times New Roman" w:hAnsi="Times New Roman" w:cs="Times New Roman"/>
          <w:sz w:val="28"/>
          <w:szCs w:val="28"/>
          <w:lang w:val="uk-UA" w:eastAsia="ru-RU"/>
        </w:rPr>
        <w:t>Мартинівської сільської</w:t>
      </w:r>
      <w:r w:rsidRPr="00D71478">
        <w:rPr>
          <w:rFonts w:ascii="Times New Roman" w:eastAsia="Times New Roman" w:hAnsi="Times New Roman" w:cs="Times New Roman"/>
          <w:sz w:val="28"/>
          <w:szCs w:val="28"/>
          <w:lang w:val="uk-UA" w:eastAsia="ru-RU"/>
        </w:rPr>
        <w:t xml:space="preserve">  територіальної громади розроблено відповідно</w:t>
      </w:r>
      <w:r w:rsidR="00223EB8">
        <w:rPr>
          <w:rFonts w:ascii="Times New Roman" w:eastAsia="Times New Roman" w:hAnsi="Times New Roman" w:cs="Times New Roman"/>
          <w:sz w:val="28"/>
          <w:szCs w:val="28"/>
          <w:lang w:val="uk-UA" w:eastAsia="ru-RU"/>
        </w:rPr>
        <w:t xml:space="preserve"> до </w:t>
      </w:r>
      <w:r w:rsidRPr="00D71478">
        <w:rPr>
          <w:rFonts w:ascii="Times New Roman" w:eastAsia="Times New Roman" w:hAnsi="Times New Roman" w:cs="Times New Roman"/>
          <w:sz w:val="28"/>
          <w:szCs w:val="28"/>
          <w:lang w:val="uk-UA" w:eastAsia="ru-RU"/>
        </w:rPr>
        <w:t xml:space="preserve"> </w:t>
      </w:r>
      <w:r w:rsidR="00223EB8">
        <w:rPr>
          <w:rFonts w:ascii="Times New Roman" w:hAnsi="Times New Roman"/>
          <w:bCs/>
          <w:sz w:val="28"/>
          <w:szCs w:val="28"/>
          <w:lang w:val="uk-UA"/>
        </w:rPr>
        <w:t>Закону України «Про місцеве самоврядування в Україні», з урахуванням вимог Бюджетного кодексу України та Податкового кодексу України, згідно з Законом України «Про Державний бюджет України на 2022 рік»</w:t>
      </w:r>
      <w:r w:rsidRPr="00D71478">
        <w:rPr>
          <w:rFonts w:ascii="Times New Roman" w:eastAsia="Times New Roman" w:hAnsi="Times New Roman" w:cs="Times New Roman"/>
          <w:sz w:val="28"/>
          <w:szCs w:val="28"/>
          <w:lang w:val="uk-UA" w:eastAsia="ru-RU"/>
        </w:rPr>
        <w:t>, бюджетних запитів</w:t>
      </w:r>
      <w:r>
        <w:rPr>
          <w:rFonts w:ascii="Times New Roman" w:eastAsia="Times New Roman" w:hAnsi="Times New Roman" w:cs="Times New Roman"/>
          <w:sz w:val="28"/>
          <w:szCs w:val="28"/>
          <w:lang w:val="uk-UA" w:eastAsia="ru-RU"/>
        </w:rPr>
        <w:t xml:space="preserve"> головних розпорядників коштів,</w:t>
      </w:r>
      <w:r w:rsidRPr="00D71478">
        <w:rPr>
          <w:rFonts w:ascii="Times New Roman" w:eastAsia="Times New Roman" w:hAnsi="Times New Roman" w:cs="Times New Roman"/>
          <w:sz w:val="28"/>
          <w:szCs w:val="28"/>
          <w:lang w:val="uk-UA" w:eastAsia="ru-RU"/>
        </w:rPr>
        <w:t xml:space="preserve"> з урахуванням прогнозних показників соціально-економічного розвитку України та </w:t>
      </w:r>
      <w:r>
        <w:rPr>
          <w:rFonts w:ascii="Times New Roman" w:eastAsia="Times New Roman" w:hAnsi="Times New Roman" w:cs="Times New Roman"/>
          <w:sz w:val="28"/>
          <w:szCs w:val="28"/>
          <w:lang w:val="uk-UA" w:eastAsia="ru-RU"/>
        </w:rPr>
        <w:t>Мартинівської сільської</w:t>
      </w:r>
      <w:r w:rsidRPr="00D71478">
        <w:rPr>
          <w:rFonts w:ascii="Times New Roman" w:eastAsia="Times New Roman" w:hAnsi="Times New Roman" w:cs="Times New Roman"/>
          <w:sz w:val="28"/>
          <w:szCs w:val="28"/>
          <w:lang w:val="uk-UA" w:eastAsia="ru-RU"/>
        </w:rPr>
        <w:t xml:space="preserve"> територіальної громади на 202</w:t>
      </w:r>
      <w:r>
        <w:rPr>
          <w:rFonts w:ascii="Times New Roman" w:eastAsia="Times New Roman" w:hAnsi="Times New Roman" w:cs="Times New Roman"/>
          <w:sz w:val="28"/>
          <w:szCs w:val="28"/>
          <w:lang w:val="uk-UA" w:eastAsia="ru-RU"/>
        </w:rPr>
        <w:t>2</w:t>
      </w:r>
      <w:r w:rsidRPr="00D71478">
        <w:rPr>
          <w:rFonts w:ascii="Times New Roman" w:eastAsia="Times New Roman" w:hAnsi="Times New Roman" w:cs="Times New Roman"/>
          <w:sz w:val="28"/>
          <w:szCs w:val="28"/>
          <w:lang w:val="uk-UA" w:eastAsia="ru-RU"/>
        </w:rPr>
        <w:t xml:space="preserve"> рік, в тому числі запровадження з 01 січня 202</w:t>
      </w:r>
      <w:r>
        <w:rPr>
          <w:rFonts w:ascii="Times New Roman" w:eastAsia="Times New Roman" w:hAnsi="Times New Roman" w:cs="Times New Roman"/>
          <w:sz w:val="28"/>
          <w:szCs w:val="28"/>
          <w:lang w:val="uk-UA" w:eastAsia="ru-RU"/>
        </w:rPr>
        <w:t>2</w:t>
      </w:r>
      <w:r w:rsidR="00387D67">
        <w:rPr>
          <w:rFonts w:ascii="Times New Roman" w:eastAsia="Times New Roman" w:hAnsi="Times New Roman" w:cs="Times New Roman"/>
          <w:sz w:val="28"/>
          <w:szCs w:val="28"/>
          <w:lang w:val="uk-UA" w:eastAsia="ru-RU"/>
        </w:rPr>
        <w:t xml:space="preserve"> р</w:t>
      </w:r>
      <w:r w:rsidRPr="00D71478">
        <w:rPr>
          <w:rFonts w:ascii="Times New Roman" w:eastAsia="Times New Roman" w:hAnsi="Times New Roman" w:cs="Times New Roman"/>
          <w:sz w:val="28"/>
          <w:szCs w:val="28"/>
          <w:lang w:val="uk-UA" w:eastAsia="ru-RU"/>
        </w:rPr>
        <w:t xml:space="preserve"> </w:t>
      </w:r>
      <w:r w:rsidR="00722D63">
        <w:rPr>
          <w:rFonts w:ascii="Times New Roman" w:eastAsia="Times New Roman" w:hAnsi="Times New Roman" w:cs="Times New Roman"/>
          <w:sz w:val="28"/>
          <w:szCs w:val="28"/>
          <w:lang w:val="uk-UA" w:eastAsia="ru-RU"/>
        </w:rPr>
        <w:t xml:space="preserve"> збільшення </w:t>
      </w:r>
      <w:r w:rsidRPr="00D71478">
        <w:rPr>
          <w:rFonts w:ascii="Times New Roman" w:eastAsia="Times New Roman" w:hAnsi="Times New Roman" w:cs="Times New Roman"/>
          <w:sz w:val="28"/>
          <w:szCs w:val="28"/>
          <w:lang w:val="uk-UA" w:eastAsia="ru-RU"/>
        </w:rPr>
        <w:t xml:space="preserve">мінімальної заробітної плати в розмірі </w:t>
      </w:r>
      <w:r>
        <w:rPr>
          <w:rFonts w:ascii="Times New Roman" w:eastAsia="Times New Roman" w:hAnsi="Times New Roman" w:cs="Times New Roman"/>
          <w:sz w:val="28"/>
          <w:szCs w:val="28"/>
          <w:lang w:val="uk-UA" w:eastAsia="ru-RU"/>
        </w:rPr>
        <w:t>65</w:t>
      </w:r>
      <w:r w:rsidR="00387D67">
        <w:rPr>
          <w:rFonts w:ascii="Times New Roman" w:eastAsia="Times New Roman" w:hAnsi="Times New Roman" w:cs="Times New Roman"/>
          <w:sz w:val="28"/>
          <w:szCs w:val="28"/>
          <w:lang w:val="uk-UA" w:eastAsia="ru-RU"/>
        </w:rPr>
        <w:t>00 грн</w:t>
      </w:r>
      <w:r w:rsidRPr="00D71478">
        <w:rPr>
          <w:rFonts w:ascii="Times New Roman" w:eastAsia="Times New Roman" w:hAnsi="Times New Roman" w:cs="Times New Roman"/>
          <w:sz w:val="28"/>
          <w:szCs w:val="28"/>
          <w:lang w:val="uk-UA" w:eastAsia="ru-RU"/>
        </w:rPr>
        <w:t xml:space="preserve">, з 1 </w:t>
      </w:r>
      <w:r>
        <w:rPr>
          <w:rFonts w:ascii="Times New Roman" w:eastAsia="Times New Roman" w:hAnsi="Times New Roman" w:cs="Times New Roman"/>
          <w:sz w:val="28"/>
          <w:szCs w:val="28"/>
          <w:lang w:val="uk-UA" w:eastAsia="ru-RU"/>
        </w:rPr>
        <w:t>жовтня</w:t>
      </w:r>
      <w:r w:rsidRPr="00D71478">
        <w:rPr>
          <w:rFonts w:ascii="Times New Roman" w:eastAsia="Times New Roman" w:hAnsi="Times New Roman" w:cs="Times New Roman"/>
          <w:sz w:val="28"/>
          <w:szCs w:val="28"/>
          <w:lang w:val="uk-UA" w:eastAsia="ru-RU"/>
        </w:rPr>
        <w:t xml:space="preserve"> 202</w:t>
      </w:r>
      <w:r w:rsidR="00387D67">
        <w:rPr>
          <w:rFonts w:ascii="Times New Roman" w:eastAsia="Times New Roman" w:hAnsi="Times New Roman" w:cs="Times New Roman"/>
          <w:sz w:val="28"/>
          <w:szCs w:val="28"/>
          <w:lang w:val="uk-UA" w:eastAsia="ru-RU"/>
        </w:rPr>
        <w:t>2 р</w:t>
      </w:r>
      <w:r>
        <w:rPr>
          <w:rFonts w:ascii="Times New Roman" w:eastAsia="Times New Roman" w:hAnsi="Times New Roman" w:cs="Times New Roman"/>
          <w:sz w:val="28"/>
          <w:szCs w:val="28"/>
          <w:lang w:val="uk-UA" w:eastAsia="ru-RU"/>
        </w:rPr>
        <w:t xml:space="preserve"> в розмірі 67</w:t>
      </w:r>
      <w:r w:rsidR="00387D67">
        <w:rPr>
          <w:rFonts w:ascii="Times New Roman" w:eastAsia="Times New Roman" w:hAnsi="Times New Roman" w:cs="Times New Roman"/>
          <w:sz w:val="28"/>
          <w:szCs w:val="28"/>
          <w:lang w:val="uk-UA" w:eastAsia="ru-RU"/>
        </w:rPr>
        <w:t>00 грн</w:t>
      </w:r>
      <w:r w:rsidRPr="00D71478">
        <w:rPr>
          <w:rFonts w:ascii="Times New Roman" w:eastAsia="Times New Roman" w:hAnsi="Times New Roman" w:cs="Times New Roman"/>
          <w:sz w:val="28"/>
          <w:szCs w:val="28"/>
          <w:lang w:val="uk-UA" w:eastAsia="ru-RU"/>
        </w:rPr>
        <w:t xml:space="preserve">, заробітної плати працівникам І тарифного розряду з 1 січня </w:t>
      </w:r>
      <w:r w:rsidR="00E139EC">
        <w:rPr>
          <w:rFonts w:ascii="Times New Roman" w:eastAsia="Times New Roman" w:hAnsi="Times New Roman" w:cs="Times New Roman"/>
          <w:sz w:val="28"/>
          <w:szCs w:val="28"/>
          <w:lang w:val="uk-UA" w:eastAsia="ru-RU"/>
        </w:rPr>
        <w:t>2022</w:t>
      </w:r>
      <w:r w:rsidR="008645DA">
        <w:rPr>
          <w:rFonts w:ascii="Times New Roman" w:eastAsia="Times New Roman" w:hAnsi="Times New Roman" w:cs="Times New Roman"/>
          <w:sz w:val="28"/>
          <w:szCs w:val="28"/>
          <w:lang w:val="uk-UA" w:eastAsia="ru-RU"/>
        </w:rPr>
        <w:t xml:space="preserve"> р</w:t>
      </w:r>
      <w:r w:rsidRPr="00D71478">
        <w:rPr>
          <w:rFonts w:ascii="Times New Roman" w:eastAsia="Times New Roman" w:hAnsi="Times New Roman" w:cs="Times New Roman"/>
          <w:sz w:val="28"/>
          <w:szCs w:val="28"/>
          <w:lang w:val="uk-UA" w:eastAsia="ru-RU"/>
        </w:rPr>
        <w:t xml:space="preserve"> в розмірі 2</w:t>
      </w:r>
      <w:r w:rsidR="00E139EC">
        <w:rPr>
          <w:rFonts w:ascii="Times New Roman" w:eastAsia="Times New Roman" w:hAnsi="Times New Roman" w:cs="Times New Roman"/>
          <w:sz w:val="28"/>
          <w:szCs w:val="28"/>
          <w:lang w:val="uk-UA" w:eastAsia="ru-RU"/>
        </w:rPr>
        <w:t>893 грн</w:t>
      </w:r>
      <w:r w:rsidRPr="00D71478">
        <w:rPr>
          <w:rFonts w:ascii="Times New Roman" w:eastAsia="Times New Roman" w:hAnsi="Times New Roman" w:cs="Times New Roman"/>
          <w:sz w:val="28"/>
          <w:szCs w:val="28"/>
          <w:lang w:val="uk-UA" w:eastAsia="ru-RU"/>
        </w:rPr>
        <w:t xml:space="preserve">, з 1 </w:t>
      </w:r>
      <w:r w:rsidR="00E139EC">
        <w:rPr>
          <w:rFonts w:ascii="Times New Roman" w:eastAsia="Times New Roman" w:hAnsi="Times New Roman" w:cs="Times New Roman"/>
          <w:sz w:val="28"/>
          <w:szCs w:val="28"/>
          <w:lang w:val="uk-UA" w:eastAsia="ru-RU"/>
        </w:rPr>
        <w:t>жовтня</w:t>
      </w:r>
      <w:r w:rsidRPr="00D71478">
        <w:rPr>
          <w:rFonts w:ascii="Times New Roman" w:eastAsia="Times New Roman" w:hAnsi="Times New Roman" w:cs="Times New Roman"/>
          <w:sz w:val="28"/>
          <w:szCs w:val="28"/>
          <w:lang w:val="uk-UA" w:eastAsia="ru-RU"/>
        </w:rPr>
        <w:t xml:space="preserve"> </w:t>
      </w:r>
      <w:r w:rsidR="00E139EC">
        <w:rPr>
          <w:rFonts w:ascii="Times New Roman" w:eastAsia="Times New Roman" w:hAnsi="Times New Roman" w:cs="Times New Roman"/>
          <w:sz w:val="28"/>
          <w:szCs w:val="28"/>
          <w:lang w:val="uk-UA" w:eastAsia="ru-RU"/>
        </w:rPr>
        <w:t>2022</w:t>
      </w:r>
      <w:r w:rsidR="00387D67">
        <w:rPr>
          <w:rFonts w:ascii="Times New Roman" w:eastAsia="Times New Roman" w:hAnsi="Times New Roman" w:cs="Times New Roman"/>
          <w:sz w:val="28"/>
          <w:szCs w:val="28"/>
          <w:lang w:val="uk-UA" w:eastAsia="ru-RU"/>
        </w:rPr>
        <w:t xml:space="preserve"> р</w:t>
      </w:r>
      <w:r w:rsidRPr="00D71478">
        <w:rPr>
          <w:rFonts w:ascii="Times New Roman" w:eastAsia="Times New Roman" w:hAnsi="Times New Roman" w:cs="Times New Roman"/>
          <w:sz w:val="28"/>
          <w:szCs w:val="28"/>
          <w:lang w:val="uk-UA" w:eastAsia="ru-RU"/>
        </w:rPr>
        <w:t xml:space="preserve"> в розмірі 2</w:t>
      </w:r>
      <w:r w:rsidR="00E139EC">
        <w:rPr>
          <w:rFonts w:ascii="Times New Roman" w:eastAsia="Times New Roman" w:hAnsi="Times New Roman" w:cs="Times New Roman"/>
          <w:sz w:val="28"/>
          <w:szCs w:val="28"/>
          <w:lang w:val="uk-UA" w:eastAsia="ru-RU"/>
        </w:rPr>
        <w:t>982</w:t>
      </w:r>
      <w:r w:rsidRPr="00D71478">
        <w:rPr>
          <w:rFonts w:ascii="Times New Roman" w:eastAsia="Times New Roman" w:hAnsi="Times New Roman" w:cs="Times New Roman"/>
          <w:sz w:val="28"/>
          <w:szCs w:val="28"/>
          <w:lang w:val="uk-UA" w:eastAsia="ru-RU"/>
        </w:rPr>
        <w:t xml:space="preserve"> грн.</w:t>
      </w:r>
    </w:p>
    <w:p w:rsidR="00D71478" w:rsidRPr="00D71478" w:rsidRDefault="00D71478" w:rsidP="002216CE">
      <w:pPr>
        <w:spacing w:after="0"/>
        <w:ind w:firstLine="851"/>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Основними принципами і пріоритетами, я</w:t>
      </w:r>
      <w:r w:rsidR="00722D63">
        <w:rPr>
          <w:rFonts w:ascii="Times New Roman" w:eastAsia="Times New Roman" w:hAnsi="Times New Roman" w:cs="Times New Roman"/>
          <w:sz w:val="28"/>
          <w:szCs w:val="28"/>
          <w:lang w:val="uk-UA" w:eastAsia="ru-RU"/>
        </w:rPr>
        <w:t>кі враховані при формуванні проє</w:t>
      </w:r>
      <w:r w:rsidRPr="00D71478">
        <w:rPr>
          <w:rFonts w:ascii="Times New Roman" w:eastAsia="Times New Roman" w:hAnsi="Times New Roman" w:cs="Times New Roman"/>
          <w:sz w:val="28"/>
          <w:szCs w:val="28"/>
          <w:lang w:val="uk-UA" w:eastAsia="ru-RU"/>
        </w:rPr>
        <w:t xml:space="preserve">кту бюджету </w:t>
      </w:r>
      <w:r w:rsidR="00E139EC">
        <w:rPr>
          <w:rFonts w:ascii="Times New Roman" w:eastAsia="Times New Roman" w:hAnsi="Times New Roman" w:cs="Times New Roman"/>
          <w:sz w:val="28"/>
          <w:szCs w:val="28"/>
          <w:lang w:val="uk-UA" w:eastAsia="ru-RU"/>
        </w:rPr>
        <w:t>Мартинівської сільської</w:t>
      </w:r>
      <w:r w:rsidRPr="00D71478">
        <w:rPr>
          <w:rFonts w:ascii="Times New Roman" w:eastAsia="Times New Roman" w:hAnsi="Times New Roman" w:cs="Times New Roman"/>
          <w:sz w:val="28"/>
          <w:szCs w:val="28"/>
          <w:lang w:val="uk-UA" w:eastAsia="ru-RU"/>
        </w:rPr>
        <w:t xml:space="preserve">  територіальної громади на 202</w:t>
      </w:r>
      <w:r w:rsidR="00E139EC">
        <w:rPr>
          <w:rFonts w:ascii="Times New Roman" w:eastAsia="Times New Roman" w:hAnsi="Times New Roman" w:cs="Times New Roman"/>
          <w:sz w:val="28"/>
          <w:szCs w:val="28"/>
          <w:lang w:val="uk-UA" w:eastAsia="ru-RU"/>
        </w:rPr>
        <w:t>2</w:t>
      </w:r>
      <w:r w:rsidRPr="00D71478">
        <w:rPr>
          <w:rFonts w:ascii="Times New Roman" w:eastAsia="Times New Roman" w:hAnsi="Times New Roman" w:cs="Times New Roman"/>
          <w:sz w:val="28"/>
          <w:szCs w:val="28"/>
          <w:lang w:val="uk-UA" w:eastAsia="ru-RU"/>
        </w:rPr>
        <w:t xml:space="preserve"> рік, є:</w:t>
      </w:r>
    </w:p>
    <w:p w:rsidR="00D71478" w:rsidRPr="00D71478" w:rsidRDefault="00D71478" w:rsidP="002216CE">
      <w:pPr>
        <w:numPr>
          <w:ilvl w:val="0"/>
          <w:numId w:val="1"/>
        </w:numPr>
        <w:tabs>
          <w:tab w:val="num" w:pos="0"/>
          <w:tab w:val="left" w:pos="993"/>
        </w:tabs>
        <w:spacing w:after="0"/>
        <w:ind w:firstLine="720"/>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реальність та збалансованість всіх показників бюджету;</w:t>
      </w:r>
    </w:p>
    <w:p w:rsidR="00D71478" w:rsidRPr="00D71478" w:rsidRDefault="00D71478" w:rsidP="002216CE">
      <w:pPr>
        <w:numPr>
          <w:ilvl w:val="0"/>
          <w:numId w:val="1"/>
        </w:numPr>
        <w:tabs>
          <w:tab w:val="num" w:pos="0"/>
          <w:tab w:val="left" w:pos="993"/>
        </w:tabs>
        <w:spacing w:after="0"/>
        <w:ind w:firstLine="720"/>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 xml:space="preserve">концентрація ресурсів бюджету на виконанні пріоритетних цілей та завдань, передбачених Стратегією розвитку </w:t>
      </w:r>
      <w:r w:rsidR="00722D63">
        <w:rPr>
          <w:rFonts w:ascii="Times New Roman" w:eastAsia="Times New Roman" w:hAnsi="Times New Roman" w:cs="Times New Roman"/>
          <w:sz w:val="28"/>
          <w:szCs w:val="28"/>
          <w:lang w:val="uk-UA" w:eastAsia="ru-RU"/>
        </w:rPr>
        <w:t>Мартинівської сільської</w:t>
      </w:r>
      <w:r w:rsidRPr="00D71478">
        <w:rPr>
          <w:rFonts w:ascii="Times New Roman" w:eastAsia="Times New Roman" w:hAnsi="Times New Roman" w:cs="Times New Roman"/>
          <w:sz w:val="28"/>
          <w:szCs w:val="28"/>
          <w:lang w:val="uk-UA" w:eastAsia="ru-RU"/>
        </w:rPr>
        <w:t xml:space="preserve"> територіальної громади до 20</w:t>
      </w:r>
      <w:r w:rsidR="00722D63">
        <w:rPr>
          <w:rFonts w:ascii="Times New Roman" w:eastAsia="Times New Roman" w:hAnsi="Times New Roman" w:cs="Times New Roman"/>
          <w:sz w:val="28"/>
          <w:szCs w:val="28"/>
          <w:lang w:val="uk-UA" w:eastAsia="ru-RU"/>
        </w:rPr>
        <w:t>27</w:t>
      </w:r>
      <w:r w:rsidRPr="00D71478">
        <w:rPr>
          <w:rFonts w:ascii="Times New Roman" w:eastAsia="Times New Roman" w:hAnsi="Times New Roman" w:cs="Times New Roman"/>
          <w:sz w:val="28"/>
          <w:szCs w:val="28"/>
          <w:lang w:val="uk-UA" w:eastAsia="ru-RU"/>
        </w:rPr>
        <w:t xml:space="preserve"> року;</w:t>
      </w:r>
    </w:p>
    <w:p w:rsidR="00D71478" w:rsidRPr="00D71478" w:rsidRDefault="00D71478" w:rsidP="002216CE">
      <w:pPr>
        <w:numPr>
          <w:ilvl w:val="0"/>
          <w:numId w:val="1"/>
        </w:numPr>
        <w:tabs>
          <w:tab w:val="num" w:pos="0"/>
          <w:tab w:val="left" w:pos="993"/>
        </w:tabs>
        <w:spacing w:after="0"/>
        <w:ind w:firstLine="720"/>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соціальна спрямованість бюджету;</w:t>
      </w:r>
    </w:p>
    <w:p w:rsidR="00D71478" w:rsidRPr="00D71478" w:rsidRDefault="00D71478" w:rsidP="002216CE">
      <w:pPr>
        <w:numPr>
          <w:ilvl w:val="0"/>
          <w:numId w:val="1"/>
        </w:numPr>
        <w:tabs>
          <w:tab w:val="num" w:pos="0"/>
          <w:tab w:val="left" w:pos="993"/>
        </w:tabs>
        <w:spacing w:after="0"/>
        <w:ind w:firstLine="720"/>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підвищення ефективності управління бюджетними коштами, рівня прозорості та раціональності бюджетного процесу, дотримання жорсткої фінансової дисципліни, посилення контролю та відповідальності усіх учасників процесу за дотриманням бюджетного законодавства;</w:t>
      </w:r>
    </w:p>
    <w:p w:rsidR="00D71478" w:rsidRDefault="00D71478" w:rsidP="002216CE">
      <w:pPr>
        <w:spacing w:after="0"/>
        <w:ind w:firstLine="426"/>
        <w:jc w:val="both"/>
        <w:rPr>
          <w:rFonts w:ascii="Times New Roman" w:eastAsia="Times New Roman" w:hAnsi="Times New Roman" w:cs="Times New Roman"/>
          <w:sz w:val="28"/>
          <w:szCs w:val="28"/>
          <w:lang w:val="uk-UA" w:eastAsia="ru-RU"/>
        </w:rPr>
      </w:pPr>
      <w:r w:rsidRPr="00D71478">
        <w:rPr>
          <w:rFonts w:ascii="Times New Roman" w:eastAsia="Times New Roman" w:hAnsi="Times New Roman" w:cs="Times New Roman"/>
          <w:sz w:val="28"/>
          <w:szCs w:val="28"/>
          <w:lang w:val="uk-UA" w:eastAsia="ru-RU"/>
        </w:rPr>
        <w:t>планування бюджету на середньострокову перспективу.</w:t>
      </w:r>
    </w:p>
    <w:p w:rsidR="00380307" w:rsidRDefault="00380307" w:rsidP="002216CE">
      <w:pPr>
        <w:ind w:firstLine="567"/>
        <w:jc w:val="center"/>
        <w:rPr>
          <w:rFonts w:ascii="Times New Roman" w:hAnsi="Times New Roman"/>
          <w:b/>
          <w:bCs/>
          <w:sz w:val="28"/>
          <w:szCs w:val="28"/>
          <w:lang w:val="uk-UA"/>
        </w:rPr>
      </w:pPr>
    </w:p>
    <w:p w:rsidR="00380307" w:rsidRDefault="00380307" w:rsidP="002216CE">
      <w:pPr>
        <w:ind w:firstLine="567"/>
        <w:jc w:val="center"/>
      </w:pPr>
      <w:r>
        <w:rPr>
          <w:rFonts w:ascii="Times New Roman" w:hAnsi="Times New Roman"/>
          <w:b/>
          <w:bCs/>
          <w:sz w:val="28"/>
          <w:szCs w:val="28"/>
          <w:lang w:val="uk-UA"/>
        </w:rPr>
        <w:t>Соціально – економічний стан розвитку Мартинівської сільської ради у 2021 році.</w:t>
      </w:r>
    </w:p>
    <w:p w:rsidR="00046F05" w:rsidRPr="00046F05" w:rsidRDefault="00831921" w:rsidP="002216CE">
      <w:pPr>
        <w:pStyle w:val="Default"/>
        <w:spacing w:line="276" w:lineRule="auto"/>
        <w:jc w:val="both"/>
        <w:rPr>
          <w:sz w:val="28"/>
          <w:szCs w:val="28"/>
        </w:rPr>
      </w:pPr>
      <w:r>
        <w:rPr>
          <w:sz w:val="28"/>
          <w:szCs w:val="28"/>
          <w:lang w:val="uk-UA" w:eastAsia="ru-RU"/>
        </w:rPr>
        <w:t xml:space="preserve">         </w:t>
      </w:r>
      <w:r w:rsidR="00380307">
        <w:rPr>
          <w:sz w:val="28"/>
          <w:szCs w:val="28"/>
          <w:lang w:val="uk-UA" w:eastAsia="ru-RU"/>
        </w:rPr>
        <w:t>Мартинівська</w:t>
      </w:r>
      <w:r w:rsidR="00380307">
        <w:rPr>
          <w:sz w:val="28"/>
          <w:szCs w:val="28"/>
          <w:lang w:val="uk-UA"/>
        </w:rPr>
        <w:t xml:space="preserve"> сільська  територіальна громада утворилася, шляхом об’єднання трьох сільських рад – </w:t>
      </w:r>
      <w:r w:rsidR="00380307">
        <w:rPr>
          <w:sz w:val="28"/>
          <w:szCs w:val="28"/>
          <w:lang w:val="uk-UA" w:eastAsia="ru-RU"/>
        </w:rPr>
        <w:t>Мартинівської, Варварівської</w:t>
      </w:r>
      <w:r w:rsidR="00380307">
        <w:rPr>
          <w:sz w:val="28"/>
          <w:szCs w:val="28"/>
          <w:lang w:val="uk-UA"/>
        </w:rPr>
        <w:t xml:space="preserve"> та Білухівської , д</w:t>
      </w:r>
      <w:r w:rsidR="00380307">
        <w:rPr>
          <w:sz w:val="28"/>
          <w:szCs w:val="28"/>
          <w:lang w:val="uk-UA" w:eastAsia="ru-RU"/>
        </w:rPr>
        <w:t>о складу ОТГ входить 5 сіл та 4 селища (Мартинівка, Білухівка, Варварівка, Вакулиха, Мар’янівка, Знаменка</w:t>
      </w:r>
      <w:r w:rsidR="009459CA">
        <w:rPr>
          <w:sz w:val="28"/>
          <w:szCs w:val="28"/>
          <w:lang w:val="uk-UA" w:eastAsia="ru-RU"/>
        </w:rPr>
        <w:t>, Красне,</w:t>
      </w:r>
      <w:r w:rsidR="00B476F0">
        <w:rPr>
          <w:sz w:val="28"/>
          <w:szCs w:val="28"/>
          <w:lang w:val="uk-UA" w:eastAsia="ru-RU"/>
        </w:rPr>
        <w:t xml:space="preserve"> </w:t>
      </w:r>
      <w:r w:rsidR="009459CA">
        <w:rPr>
          <w:sz w:val="28"/>
          <w:szCs w:val="28"/>
          <w:lang w:val="uk-UA" w:eastAsia="ru-RU"/>
        </w:rPr>
        <w:t>Тишенківка, Шевченка</w:t>
      </w:r>
      <w:r w:rsidR="00380307">
        <w:rPr>
          <w:sz w:val="28"/>
          <w:szCs w:val="28"/>
          <w:lang w:val="uk-UA" w:eastAsia="ru-RU"/>
        </w:rPr>
        <w:t xml:space="preserve">), територія громади складає </w:t>
      </w:r>
      <w:r w:rsidR="009459CA">
        <w:rPr>
          <w:sz w:val="28"/>
          <w:szCs w:val="28"/>
          <w:lang w:val="uk-UA" w:eastAsia="ru-RU"/>
        </w:rPr>
        <w:t>253,559 кв.км, адміністративним  ц</w:t>
      </w:r>
      <w:r w:rsidR="00380307">
        <w:rPr>
          <w:sz w:val="28"/>
          <w:szCs w:val="28"/>
          <w:lang w:val="uk-UA" w:eastAsia="ru-RU"/>
        </w:rPr>
        <w:t xml:space="preserve">ентром є село </w:t>
      </w:r>
      <w:r w:rsidR="009459CA">
        <w:rPr>
          <w:sz w:val="28"/>
          <w:szCs w:val="28"/>
          <w:lang w:val="uk-UA" w:eastAsia="ru-RU"/>
        </w:rPr>
        <w:t>Мартинівка</w:t>
      </w:r>
      <w:r w:rsidR="00380307">
        <w:rPr>
          <w:sz w:val="28"/>
          <w:szCs w:val="28"/>
          <w:lang w:val="uk-UA" w:eastAsia="ru-RU"/>
        </w:rPr>
        <w:t>.</w:t>
      </w:r>
      <w:r w:rsidR="007A32AD">
        <w:rPr>
          <w:sz w:val="28"/>
          <w:szCs w:val="28"/>
          <w:lang w:val="uk-UA"/>
        </w:rPr>
        <w:t xml:space="preserve">        Загальна кількість населення</w:t>
      </w:r>
      <w:r w:rsidR="00AC1338">
        <w:rPr>
          <w:sz w:val="28"/>
          <w:szCs w:val="28"/>
          <w:lang w:val="uk-UA"/>
        </w:rPr>
        <w:t xml:space="preserve"> на 01.01.2021 року</w:t>
      </w:r>
      <w:r w:rsidR="007A32AD">
        <w:rPr>
          <w:sz w:val="28"/>
          <w:szCs w:val="28"/>
          <w:lang w:val="uk-UA"/>
        </w:rPr>
        <w:t xml:space="preserve"> Мартинівської громади становить 4685 осіб.</w:t>
      </w:r>
      <w:r w:rsidR="00046F05" w:rsidRPr="00046F05">
        <w:rPr>
          <w:rFonts w:ascii="Calibri" w:hAnsi="Calibri" w:cs="Calibri"/>
          <w:b/>
          <w:bCs/>
          <w:color w:val="333333"/>
          <w:bdr w:val="none" w:sz="0" w:space="0" w:color="auto" w:frame="1"/>
          <w:shd w:val="clear" w:color="auto" w:fill="FFFFFF"/>
        </w:rPr>
        <w:t xml:space="preserve"> </w:t>
      </w:r>
      <w:r w:rsidR="00046F05" w:rsidRPr="00046F05">
        <w:rPr>
          <w:b/>
          <w:bCs/>
          <w:sz w:val="28"/>
          <w:szCs w:val="28"/>
        </w:rPr>
        <w:t xml:space="preserve"> Статистика </w:t>
      </w:r>
      <w:proofErr w:type="gramStart"/>
      <w:r w:rsidR="00046F05" w:rsidRPr="00046F05">
        <w:rPr>
          <w:b/>
          <w:bCs/>
          <w:sz w:val="28"/>
          <w:szCs w:val="28"/>
        </w:rPr>
        <w:t>соц</w:t>
      </w:r>
      <w:proofErr w:type="gramEnd"/>
      <w:r w:rsidR="00046F05" w:rsidRPr="00046F05">
        <w:rPr>
          <w:b/>
          <w:bCs/>
          <w:sz w:val="28"/>
          <w:szCs w:val="28"/>
        </w:rPr>
        <w:t>іальних груп в розрізі територіальної громади</w:t>
      </w:r>
      <w:r w:rsidR="00046F05" w:rsidRPr="00046F05">
        <w:rPr>
          <w:sz w:val="28"/>
          <w:szCs w:val="28"/>
        </w:rPr>
        <w:t> (зазначаються кількісні дані):</w:t>
      </w:r>
    </w:p>
    <w:p w:rsidR="00046F05" w:rsidRPr="00046F05" w:rsidRDefault="00046F05" w:rsidP="002216CE">
      <w:pPr>
        <w:pStyle w:val="Default"/>
        <w:numPr>
          <w:ilvl w:val="0"/>
          <w:numId w:val="3"/>
        </w:numPr>
        <w:spacing w:line="276" w:lineRule="auto"/>
        <w:jc w:val="both"/>
        <w:rPr>
          <w:sz w:val="28"/>
          <w:szCs w:val="28"/>
        </w:rPr>
      </w:pPr>
      <w:r w:rsidRPr="00046F05">
        <w:rPr>
          <w:sz w:val="28"/>
          <w:szCs w:val="28"/>
          <w:lang w:val="uk-UA"/>
        </w:rPr>
        <w:lastRenderedPageBreak/>
        <w:t>Чоловіки -2464</w:t>
      </w:r>
    </w:p>
    <w:p w:rsidR="00046F05" w:rsidRPr="00046F05" w:rsidRDefault="00046F05" w:rsidP="002216CE">
      <w:pPr>
        <w:pStyle w:val="Default"/>
        <w:numPr>
          <w:ilvl w:val="0"/>
          <w:numId w:val="3"/>
        </w:numPr>
        <w:spacing w:line="276" w:lineRule="auto"/>
        <w:jc w:val="both"/>
        <w:rPr>
          <w:sz w:val="28"/>
          <w:szCs w:val="28"/>
        </w:rPr>
      </w:pPr>
      <w:r w:rsidRPr="00046F05">
        <w:rPr>
          <w:sz w:val="28"/>
          <w:szCs w:val="28"/>
          <w:lang w:val="uk-UA"/>
        </w:rPr>
        <w:t>Жінки – 2221</w:t>
      </w:r>
    </w:p>
    <w:p w:rsidR="00046F05" w:rsidRPr="00046F05" w:rsidRDefault="00046F05" w:rsidP="002216CE">
      <w:pPr>
        <w:pStyle w:val="Default"/>
        <w:numPr>
          <w:ilvl w:val="0"/>
          <w:numId w:val="3"/>
        </w:numPr>
        <w:spacing w:line="276" w:lineRule="auto"/>
        <w:jc w:val="both"/>
        <w:rPr>
          <w:sz w:val="28"/>
          <w:szCs w:val="28"/>
        </w:rPr>
      </w:pPr>
      <w:r w:rsidRPr="00046F05">
        <w:rPr>
          <w:sz w:val="28"/>
          <w:szCs w:val="28"/>
          <w:lang w:val="en-US"/>
        </w:rPr>
        <w:t>особи похилого віку </w:t>
      </w:r>
      <w:r w:rsidRPr="00046F05">
        <w:rPr>
          <w:sz w:val="28"/>
          <w:szCs w:val="28"/>
          <w:lang w:val="uk-UA"/>
        </w:rPr>
        <w:t>- </w:t>
      </w:r>
      <w:r w:rsidRPr="00046F05">
        <w:rPr>
          <w:sz w:val="28"/>
          <w:szCs w:val="28"/>
          <w:lang w:val="en-US"/>
        </w:rPr>
        <w:t>619</w:t>
      </w:r>
    </w:p>
    <w:p w:rsidR="00046F05" w:rsidRPr="002D150F" w:rsidRDefault="00046F05" w:rsidP="002216CE">
      <w:pPr>
        <w:pStyle w:val="Default"/>
        <w:numPr>
          <w:ilvl w:val="0"/>
          <w:numId w:val="3"/>
        </w:numPr>
        <w:spacing w:line="276" w:lineRule="auto"/>
        <w:jc w:val="both"/>
        <w:rPr>
          <w:sz w:val="28"/>
          <w:szCs w:val="28"/>
        </w:rPr>
      </w:pPr>
      <w:r w:rsidRPr="00046F05">
        <w:rPr>
          <w:sz w:val="28"/>
          <w:szCs w:val="28"/>
          <w:lang w:val="en-US"/>
        </w:rPr>
        <w:t xml:space="preserve">діти </w:t>
      </w:r>
      <w:r w:rsidR="002D150F">
        <w:rPr>
          <w:sz w:val="28"/>
          <w:szCs w:val="28"/>
          <w:lang w:val="en-US"/>
        </w:rPr>
        <w:t>–</w:t>
      </w:r>
      <w:r w:rsidRPr="00046F05">
        <w:rPr>
          <w:sz w:val="28"/>
          <w:szCs w:val="28"/>
          <w:lang w:val="en-US"/>
        </w:rPr>
        <w:t> </w:t>
      </w:r>
      <w:r w:rsidRPr="00046F05">
        <w:rPr>
          <w:sz w:val="28"/>
          <w:szCs w:val="28"/>
          <w:lang w:val="uk-UA"/>
        </w:rPr>
        <w:t>628</w:t>
      </w:r>
    </w:p>
    <w:p w:rsidR="002D150F" w:rsidRPr="002D150F" w:rsidRDefault="002D150F" w:rsidP="002216CE">
      <w:pPr>
        <w:shd w:val="clear" w:color="auto" w:fill="FFFFFF"/>
        <w:spacing w:after="0"/>
        <w:jc w:val="both"/>
        <w:rPr>
          <w:rFonts w:ascii="Times New Roman" w:eastAsia="Times New Roman" w:hAnsi="Times New Roman" w:cs="Times New Roman"/>
          <w:color w:val="333333"/>
          <w:sz w:val="21"/>
          <w:szCs w:val="21"/>
          <w:lang w:val="uk-UA" w:eastAsia="ru-RU"/>
        </w:rPr>
      </w:pPr>
      <w:r w:rsidRPr="002D150F">
        <w:rPr>
          <w:rFonts w:ascii="Times New Roman" w:eastAsia="Times New Roman" w:hAnsi="Times New Roman" w:cs="Times New Roman"/>
          <w:b/>
          <w:bCs/>
          <w:color w:val="333333"/>
          <w:sz w:val="28"/>
          <w:szCs w:val="28"/>
          <w:bdr w:val="none" w:sz="0" w:space="0" w:color="auto" w:frame="1"/>
          <w:lang w:val="uk-UA" w:eastAsia="ru-RU"/>
        </w:rPr>
        <w:t>Відомості про структуру земельного фонду:</w:t>
      </w:r>
    </w:p>
    <w:p w:rsidR="002D150F" w:rsidRPr="002D150F" w:rsidRDefault="002D150F" w:rsidP="002216CE">
      <w:pPr>
        <w:shd w:val="clear" w:color="auto" w:fill="FFFFFF"/>
        <w:spacing w:after="0"/>
        <w:jc w:val="both"/>
        <w:rPr>
          <w:rFonts w:ascii="Times New Roman" w:eastAsia="Times New Roman" w:hAnsi="Times New Roman" w:cs="Times New Roman"/>
          <w:color w:val="333333"/>
          <w:sz w:val="21"/>
          <w:szCs w:val="21"/>
          <w:lang w:val="uk-UA" w:eastAsia="ru-RU"/>
        </w:rPr>
      </w:pPr>
    </w:p>
    <w:p w:rsidR="002D150F" w:rsidRPr="002D150F" w:rsidRDefault="002D150F" w:rsidP="002216CE">
      <w:pPr>
        <w:shd w:val="clear" w:color="auto" w:fill="FFFFFF"/>
        <w:spacing w:after="0"/>
        <w:jc w:val="both"/>
        <w:rPr>
          <w:rFonts w:ascii="Times New Roman" w:eastAsia="Times New Roman" w:hAnsi="Times New Roman" w:cs="Times New Roman"/>
          <w:color w:val="333333"/>
          <w:sz w:val="21"/>
          <w:szCs w:val="21"/>
          <w:lang w:eastAsia="ru-RU"/>
        </w:rPr>
      </w:pPr>
      <w:r w:rsidRPr="002D150F">
        <w:rPr>
          <w:rFonts w:ascii="Times New Roman" w:eastAsia="Times New Roman" w:hAnsi="Times New Roman" w:cs="Times New Roman"/>
          <w:color w:val="333333"/>
          <w:sz w:val="28"/>
          <w:szCs w:val="28"/>
          <w:bdr w:val="none" w:sz="0" w:space="0" w:color="auto" w:frame="1"/>
          <w:lang w:val="uk-UA" w:eastAsia="ru-RU"/>
        </w:rPr>
        <w:t>с. Білухівка – 4524,7205 га</w:t>
      </w:r>
    </w:p>
    <w:p w:rsidR="002D150F" w:rsidRPr="002D150F" w:rsidRDefault="002D150F" w:rsidP="002216CE">
      <w:pPr>
        <w:shd w:val="clear" w:color="auto" w:fill="FFFFFF"/>
        <w:spacing w:after="0"/>
        <w:jc w:val="both"/>
        <w:rPr>
          <w:rFonts w:ascii="Times New Roman" w:eastAsia="Times New Roman" w:hAnsi="Times New Roman" w:cs="Times New Roman"/>
          <w:color w:val="333333"/>
          <w:sz w:val="21"/>
          <w:szCs w:val="21"/>
          <w:lang w:eastAsia="ru-RU"/>
        </w:rPr>
      </w:pPr>
      <w:r w:rsidRPr="002D150F">
        <w:rPr>
          <w:rFonts w:ascii="Times New Roman" w:eastAsia="Times New Roman" w:hAnsi="Times New Roman" w:cs="Times New Roman"/>
          <w:color w:val="333333"/>
          <w:sz w:val="28"/>
          <w:szCs w:val="28"/>
          <w:bdr w:val="none" w:sz="0" w:space="0" w:color="auto" w:frame="1"/>
          <w:lang w:val="uk-UA" w:eastAsia="ru-RU"/>
        </w:rPr>
        <w:t>с. Варварівка – 7127,9073 га</w:t>
      </w:r>
    </w:p>
    <w:p w:rsidR="002D150F" w:rsidRPr="002D150F" w:rsidRDefault="002D150F" w:rsidP="002216CE">
      <w:pPr>
        <w:shd w:val="clear" w:color="auto" w:fill="FFFFFF"/>
        <w:spacing w:after="0"/>
        <w:jc w:val="both"/>
        <w:rPr>
          <w:rFonts w:ascii="Times New Roman" w:eastAsia="Times New Roman" w:hAnsi="Times New Roman" w:cs="Times New Roman"/>
          <w:color w:val="333333"/>
          <w:sz w:val="21"/>
          <w:szCs w:val="21"/>
          <w:lang w:eastAsia="ru-RU"/>
        </w:rPr>
      </w:pPr>
      <w:r w:rsidRPr="002D150F">
        <w:rPr>
          <w:rFonts w:ascii="Times New Roman" w:eastAsia="Times New Roman" w:hAnsi="Times New Roman" w:cs="Times New Roman"/>
          <w:color w:val="333333"/>
          <w:sz w:val="28"/>
          <w:szCs w:val="28"/>
          <w:bdr w:val="none" w:sz="0" w:space="0" w:color="auto" w:frame="1"/>
          <w:lang w:val="uk-UA" w:eastAsia="ru-RU"/>
        </w:rPr>
        <w:t>с. Мартинівка – 10925,4245 га</w:t>
      </w:r>
    </w:p>
    <w:p w:rsidR="002D150F" w:rsidRPr="00046F05" w:rsidRDefault="002D150F" w:rsidP="002216CE">
      <w:pPr>
        <w:pStyle w:val="Default"/>
        <w:spacing w:line="276" w:lineRule="auto"/>
        <w:ind w:left="720"/>
        <w:jc w:val="both"/>
        <w:rPr>
          <w:sz w:val="28"/>
          <w:szCs w:val="28"/>
        </w:rPr>
      </w:pPr>
    </w:p>
    <w:p w:rsidR="00046F05" w:rsidRDefault="00046F05" w:rsidP="002216CE">
      <w:pPr>
        <w:autoSpaceDE w:val="0"/>
        <w:autoSpaceDN w:val="0"/>
        <w:adjustRightInd w:val="0"/>
        <w:spacing w:after="0"/>
        <w:jc w:val="both"/>
        <w:rPr>
          <w:rFonts w:ascii="Times New Roman" w:eastAsia="Calibri" w:hAnsi="Times New Roman" w:cs="Times New Roman"/>
          <w:sz w:val="28"/>
          <w:szCs w:val="28"/>
          <w:lang w:val="uk-UA"/>
        </w:rPr>
      </w:pPr>
      <w:r w:rsidRPr="002D150F">
        <w:rPr>
          <w:rFonts w:ascii="Times New Roman" w:eastAsia="Calibri" w:hAnsi="Times New Roman" w:cs="Times New Roman"/>
          <w:b/>
          <w:color w:val="000000"/>
          <w:sz w:val="28"/>
          <w:szCs w:val="28"/>
          <w:lang w:val="uk-UA"/>
        </w:rPr>
        <w:t xml:space="preserve">  </w:t>
      </w:r>
      <w:r w:rsidRPr="002D150F">
        <w:rPr>
          <w:rFonts w:ascii="Times New Roman" w:eastAsia="Calibri" w:hAnsi="Times New Roman" w:cs="Times New Roman"/>
          <w:b/>
          <w:sz w:val="28"/>
          <w:szCs w:val="28"/>
          <w:lang w:val="uk-UA"/>
        </w:rPr>
        <w:t>Площа лісового фонду складає</w:t>
      </w:r>
      <w:r w:rsidRPr="00046F05">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w:t>
      </w:r>
    </w:p>
    <w:p w:rsidR="00046F05" w:rsidRPr="00046F05" w:rsidRDefault="00046F05" w:rsidP="002216CE">
      <w:pPr>
        <w:autoSpaceDE w:val="0"/>
        <w:autoSpaceDN w:val="0"/>
        <w:adjustRightInd w:val="0"/>
        <w:spacing w:after="0"/>
        <w:jc w:val="both"/>
        <w:rPr>
          <w:rFonts w:ascii="Times New Roman" w:eastAsia="Calibri" w:hAnsi="Times New Roman" w:cs="Times New Roman"/>
          <w:sz w:val="28"/>
          <w:szCs w:val="28"/>
        </w:rPr>
      </w:pPr>
      <w:r w:rsidRPr="00046F05">
        <w:rPr>
          <w:rFonts w:ascii="Times New Roman" w:eastAsia="Calibri" w:hAnsi="Times New Roman" w:cs="Times New Roman"/>
          <w:sz w:val="28"/>
          <w:szCs w:val="28"/>
          <w:lang w:val="uk-UA"/>
        </w:rPr>
        <w:t>с. Білухівка - 123,3000 га</w:t>
      </w:r>
    </w:p>
    <w:p w:rsidR="00046F05" w:rsidRPr="00046F05" w:rsidRDefault="00046F05" w:rsidP="002216CE">
      <w:pPr>
        <w:autoSpaceDE w:val="0"/>
        <w:autoSpaceDN w:val="0"/>
        <w:adjustRightInd w:val="0"/>
        <w:spacing w:after="0"/>
        <w:jc w:val="both"/>
        <w:rPr>
          <w:rFonts w:ascii="Times New Roman" w:eastAsia="Calibri" w:hAnsi="Times New Roman" w:cs="Times New Roman"/>
          <w:sz w:val="28"/>
          <w:szCs w:val="28"/>
        </w:rPr>
      </w:pPr>
      <w:r w:rsidRPr="00046F05">
        <w:rPr>
          <w:rFonts w:ascii="Times New Roman" w:eastAsia="Calibri" w:hAnsi="Times New Roman" w:cs="Times New Roman"/>
          <w:sz w:val="28"/>
          <w:szCs w:val="28"/>
          <w:lang w:val="uk-UA"/>
        </w:rPr>
        <w:t>с. Варварівка – 571,300 га</w:t>
      </w:r>
    </w:p>
    <w:p w:rsidR="00120AA9" w:rsidRDefault="00046F05" w:rsidP="002216CE">
      <w:pPr>
        <w:autoSpaceDE w:val="0"/>
        <w:autoSpaceDN w:val="0"/>
        <w:adjustRightInd w:val="0"/>
        <w:spacing w:after="0"/>
        <w:jc w:val="both"/>
        <w:rPr>
          <w:rFonts w:ascii="Times New Roman" w:eastAsia="Calibri" w:hAnsi="Times New Roman" w:cs="Times New Roman"/>
          <w:sz w:val="28"/>
          <w:szCs w:val="28"/>
          <w:lang w:val="uk-UA"/>
        </w:rPr>
      </w:pPr>
      <w:r w:rsidRPr="00046F05">
        <w:rPr>
          <w:rFonts w:ascii="Times New Roman" w:eastAsia="Calibri" w:hAnsi="Times New Roman" w:cs="Times New Roman"/>
          <w:sz w:val="28"/>
          <w:szCs w:val="28"/>
          <w:lang w:val="uk-UA"/>
        </w:rPr>
        <w:t>с. Мартинівка – 363,8600 га</w:t>
      </w:r>
    </w:p>
    <w:p w:rsidR="00831921" w:rsidRDefault="00046F05" w:rsidP="002216CE">
      <w:pPr>
        <w:autoSpaceDE w:val="0"/>
        <w:autoSpaceDN w:val="0"/>
        <w:adjustRightInd w:val="0"/>
        <w:spacing w:after="0"/>
        <w:jc w:val="both"/>
        <w:rPr>
          <w:rFonts w:ascii="Times New Roman" w:eastAsia="Calibri" w:hAnsi="Times New Roman" w:cs="Times New Roman"/>
          <w:b/>
          <w:sz w:val="28"/>
          <w:szCs w:val="28"/>
          <w:lang w:val="uk-UA"/>
        </w:rPr>
      </w:pPr>
      <w:r w:rsidRPr="002D150F">
        <w:rPr>
          <w:rFonts w:ascii="Times New Roman" w:eastAsia="Calibri" w:hAnsi="Times New Roman" w:cs="Times New Roman"/>
          <w:b/>
          <w:sz w:val="28"/>
          <w:szCs w:val="28"/>
          <w:lang w:val="uk-UA"/>
        </w:rPr>
        <w:t xml:space="preserve"> </w:t>
      </w:r>
    </w:p>
    <w:p w:rsidR="00046F05" w:rsidRPr="002D150F" w:rsidRDefault="00046F05" w:rsidP="002216CE">
      <w:pPr>
        <w:autoSpaceDE w:val="0"/>
        <w:autoSpaceDN w:val="0"/>
        <w:adjustRightInd w:val="0"/>
        <w:spacing w:after="0"/>
        <w:jc w:val="both"/>
        <w:rPr>
          <w:rFonts w:ascii="Times New Roman" w:eastAsia="Calibri" w:hAnsi="Times New Roman" w:cs="Times New Roman"/>
          <w:b/>
          <w:sz w:val="28"/>
          <w:szCs w:val="28"/>
          <w:lang w:val="uk-UA"/>
        </w:rPr>
      </w:pPr>
      <w:r w:rsidRPr="002D150F">
        <w:rPr>
          <w:rFonts w:ascii="Times New Roman" w:eastAsia="Calibri" w:hAnsi="Times New Roman" w:cs="Times New Roman"/>
          <w:b/>
          <w:sz w:val="28"/>
          <w:szCs w:val="28"/>
          <w:lang w:val="uk-UA"/>
        </w:rPr>
        <w:t xml:space="preserve">Площа земель водного фонду </w:t>
      </w:r>
      <w:r w:rsidR="00120AA9" w:rsidRPr="002D150F">
        <w:rPr>
          <w:rFonts w:ascii="Times New Roman" w:eastAsia="Calibri" w:hAnsi="Times New Roman" w:cs="Times New Roman"/>
          <w:b/>
          <w:sz w:val="28"/>
          <w:szCs w:val="28"/>
          <w:lang w:val="uk-UA"/>
        </w:rPr>
        <w:t>:</w:t>
      </w:r>
    </w:p>
    <w:p w:rsidR="00120AA9" w:rsidRPr="00120AA9" w:rsidRDefault="00120AA9" w:rsidP="002216CE">
      <w:pPr>
        <w:autoSpaceDE w:val="0"/>
        <w:autoSpaceDN w:val="0"/>
        <w:adjustRightInd w:val="0"/>
        <w:spacing w:after="0"/>
        <w:jc w:val="both"/>
        <w:rPr>
          <w:rFonts w:ascii="Times New Roman" w:eastAsia="Calibri" w:hAnsi="Times New Roman" w:cs="Times New Roman"/>
          <w:sz w:val="28"/>
          <w:szCs w:val="28"/>
        </w:rPr>
      </w:pPr>
      <w:r w:rsidRPr="00120AA9">
        <w:rPr>
          <w:rFonts w:ascii="Times New Roman" w:eastAsia="Calibri" w:hAnsi="Times New Roman" w:cs="Times New Roman"/>
          <w:sz w:val="28"/>
          <w:szCs w:val="28"/>
          <w:lang w:val="uk-UA"/>
        </w:rPr>
        <w:t>с. Білухівка – 54,00 га</w:t>
      </w:r>
    </w:p>
    <w:p w:rsidR="00120AA9" w:rsidRPr="00120AA9" w:rsidRDefault="00120AA9" w:rsidP="002216CE">
      <w:pPr>
        <w:autoSpaceDE w:val="0"/>
        <w:autoSpaceDN w:val="0"/>
        <w:adjustRightInd w:val="0"/>
        <w:spacing w:after="0"/>
        <w:jc w:val="both"/>
        <w:rPr>
          <w:rFonts w:ascii="Times New Roman" w:eastAsia="Calibri" w:hAnsi="Times New Roman" w:cs="Times New Roman"/>
          <w:sz w:val="28"/>
          <w:szCs w:val="28"/>
        </w:rPr>
      </w:pPr>
      <w:r w:rsidRPr="00120AA9">
        <w:rPr>
          <w:rFonts w:ascii="Times New Roman" w:eastAsia="Calibri" w:hAnsi="Times New Roman" w:cs="Times New Roman"/>
          <w:sz w:val="28"/>
          <w:szCs w:val="28"/>
          <w:lang w:val="uk-UA"/>
        </w:rPr>
        <w:t>с. Варварівка – 55,9580 га</w:t>
      </w:r>
    </w:p>
    <w:p w:rsidR="00120AA9" w:rsidRDefault="00120AA9" w:rsidP="002216CE">
      <w:pPr>
        <w:autoSpaceDE w:val="0"/>
        <w:autoSpaceDN w:val="0"/>
        <w:adjustRightInd w:val="0"/>
        <w:spacing w:after="0"/>
        <w:jc w:val="both"/>
        <w:rPr>
          <w:rFonts w:ascii="Times New Roman" w:eastAsia="Calibri" w:hAnsi="Times New Roman" w:cs="Times New Roman"/>
          <w:sz w:val="28"/>
          <w:szCs w:val="28"/>
          <w:lang w:val="uk-UA"/>
        </w:rPr>
      </w:pPr>
      <w:r w:rsidRPr="00120AA9">
        <w:rPr>
          <w:rFonts w:ascii="Times New Roman" w:eastAsia="Calibri" w:hAnsi="Times New Roman" w:cs="Times New Roman"/>
          <w:sz w:val="28"/>
          <w:szCs w:val="28"/>
          <w:lang w:val="uk-UA"/>
        </w:rPr>
        <w:t>с. Мартинівка – 138,50 га</w:t>
      </w:r>
    </w:p>
    <w:p w:rsidR="0070605E" w:rsidRPr="0070605E" w:rsidRDefault="00A513C0" w:rsidP="002216CE">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70605E" w:rsidRPr="0070605E">
        <w:rPr>
          <w:rFonts w:ascii="Times New Roman" w:eastAsia="Calibri" w:hAnsi="Times New Roman" w:cs="Times New Roman"/>
          <w:sz w:val="28"/>
          <w:szCs w:val="28"/>
          <w:lang w:val="uk-UA"/>
        </w:rPr>
        <w:t>Кількість закладів, що утримуються за рахунок  бюджету</w:t>
      </w:r>
      <w:r w:rsidR="00673D8A">
        <w:rPr>
          <w:rFonts w:ascii="Times New Roman" w:eastAsia="Calibri" w:hAnsi="Times New Roman" w:cs="Times New Roman"/>
          <w:sz w:val="28"/>
          <w:szCs w:val="28"/>
          <w:lang w:val="uk-UA"/>
        </w:rPr>
        <w:t xml:space="preserve"> Мартинівської сільської територіальної громади </w:t>
      </w:r>
      <w:r w:rsidR="0070605E" w:rsidRPr="0070605E">
        <w:rPr>
          <w:rFonts w:ascii="Times New Roman" w:eastAsia="Calibri" w:hAnsi="Times New Roman" w:cs="Times New Roman"/>
          <w:sz w:val="28"/>
          <w:szCs w:val="28"/>
          <w:lang w:val="uk-UA"/>
        </w:rPr>
        <w:t>-</w:t>
      </w:r>
      <w:r w:rsidR="00673D8A">
        <w:rPr>
          <w:rFonts w:ascii="Times New Roman" w:eastAsia="Calibri" w:hAnsi="Times New Roman" w:cs="Times New Roman"/>
          <w:sz w:val="28"/>
          <w:szCs w:val="28"/>
          <w:lang w:val="uk-UA"/>
        </w:rPr>
        <w:t xml:space="preserve"> </w:t>
      </w:r>
      <w:r w:rsidR="005B3546">
        <w:rPr>
          <w:rFonts w:ascii="Times New Roman" w:eastAsia="Calibri" w:hAnsi="Times New Roman" w:cs="Times New Roman"/>
          <w:sz w:val="28"/>
          <w:szCs w:val="28"/>
          <w:lang w:val="uk-UA"/>
        </w:rPr>
        <w:t>23</w:t>
      </w:r>
      <w:r w:rsidR="0070605E" w:rsidRPr="0070605E">
        <w:rPr>
          <w:rFonts w:ascii="Times New Roman" w:eastAsia="Calibri" w:hAnsi="Times New Roman" w:cs="Times New Roman"/>
          <w:sz w:val="28"/>
          <w:szCs w:val="28"/>
          <w:lang w:val="uk-UA"/>
        </w:rPr>
        <w:t>, у тому числі:</w:t>
      </w:r>
    </w:p>
    <w:p w:rsidR="00831921" w:rsidRDefault="00673D8A" w:rsidP="00831921">
      <w:pPr>
        <w:pStyle w:val="a5"/>
        <w:numPr>
          <w:ilvl w:val="3"/>
          <w:numId w:val="4"/>
        </w:numPr>
        <w:autoSpaceDE w:val="0"/>
        <w:autoSpaceDN w:val="0"/>
        <w:adjustRightInd w:val="0"/>
        <w:spacing w:line="276" w:lineRule="auto"/>
        <w:ind w:left="567" w:hanging="567"/>
        <w:jc w:val="both"/>
        <w:rPr>
          <w:rFonts w:eastAsia="Calibri"/>
          <w:sz w:val="28"/>
          <w:szCs w:val="28"/>
        </w:rPr>
      </w:pPr>
      <w:r>
        <w:rPr>
          <w:rFonts w:eastAsia="Calibri"/>
          <w:sz w:val="28"/>
          <w:szCs w:val="28"/>
        </w:rPr>
        <w:t xml:space="preserve"> </w:t>
      </w:r>
      <w:r w:rsidR="0070605E" w:rsidRPr="00673D8A">
        <w:rPr>
          <w:rFonts w:eastAsia="Calibri"/>
          <w:sz w:val="28"/>
          <w:szCs w:val="28"/>
        </w:rPr>
        <w:t>заклад</w:t>
      </w:r>
      <w:r w:rsidR="00A513C0">
        <w:rPr>
          <w:rFonts w:eastAsia="Calibri"/>
          <w:sz w:val="28"/>
          <w:szCs w:val="28"/>
        </w:rPr>
        <w:t>и</w:t>
      </w:r>
      <w:r w:rsidR="0070605E" w:rsidRPr="00673D8A">
        <w:rPr>
          <w:rFonts w:eastAsia="Calibri"/>
          <w:sz w:val="28"/>
          <w:szCs w:val="28"/>
        </w:rPr>
        <w:t xml:space="preserve">  освіти – </w:t>
      </w:r>
      <w:r>
        <w:rPr>
          <w:rFonts w:eastAsia="Calibri"/>
          <w:sz w:val="28"/>
          <w:szCs w:val="28"/>
        </w:rPr>
        <w:t>5</w:t>
      </w:r>
      <w:r w:rsidR="0070605E" w:rsidRPr="00673D8A">
        <w:rPr>
          <w:rFonts w:eastAsia="Calibri"/>
          <w:sz w:val="28"/>
          <w:szCs w:val="28"/>
        </w:rPr>
        <w:t xml:space="preserve"> у т.ч.</w:t>
      </w:r>
      <w:r w:rsidRPr="00673D8A">
        <w:rPr>
          <w:rFonts w:ascii="Calibri" w:eastAsiaTheme="minorHAnsi" w:hAnsi="Calibri" w:cs="Calibri"/>
          <w:color w:val="333333"/>
          <w:sz w:val="28"/>
          <w:szCs w:val="28"/>
          <w:bdr w:val="none" w:sz="0" w:space="0" w:color="auto" w:frame="1"/>
          <w:shd w:val="clear" w:color="auto" w:fill="FFFFFF"/>
          <w:lang w:eastAsia="en-US"/>
        </w:rPr>
        <w:t xml:space="preserve"> </w:t>
      </w:r>
      <w:r w:rsidRPr="00673D8A">
        <w:rPr>
          <w:rFonts w:eastAsia="Calibri"/>
          <w:sz w:val="28"/>
          <w:szCs w:val="28"/>
        </w:rPr>
        <w:t>Білухівський навчально-виховний комплекс «загальноосвітня школа</w:t>
      </w:r>
      <w:r w:rsidRPr="00673D8A">
        <w:rPr>
          <w:rFonts w:eastAsia="Calibri"/>
          <w:sz w:val="28"/>
          <w:szCs w:val="28"/>
          <w:lang w:val="ru-RU"/>
        </w:rPr>
        <w:t> </w:t>
      </w:r>
      <w:r w:rsidRPr="00673D8A">
        <w:rPr>
          <w:rFonts w:eastAsia="Calibri"/>
          <w:sz w:val="28"/>
          <w:szCs w:val="28"/>
          <w:lang w:val="en-US"/>
        </w:rPr>
        <w:t>I</w:t>
      </w:r>
      <w:r w:rsidRPr="00673D8A">
        <w:rPr>
          <w:rFonts w:eastAsia="Calibri"/>
          <w:sz w:val="28"/>
          <w:szCs w:val="28"/>
        </w:rPr>
        <w:t>-</w:t>
      </w:r>
      <w:r w:rsidRPr="00673D8A">
        <w:rPr>
          <w:rFonts w:eastAsia="Calibri"/>
          <w:sz w:val="28"/>
          <w:szCs w:val="28"/>
          <w:lang w:val="en-US"/>
        </w:rPr>
        <w:t>III</w:t>
      </w:r>
      <w:r w:rsidRPr="00673D8A">
        <w:rPr>
          <w:rFonts w:eastAsia="Calibri"/>
          <w:sz w:val="28"/>
          <w:szCs w:val="28"/>
          <w:lang w:val="ru-RU"/>
        </w:rPr>
        <w:t> </w:t>
      </w:r>
      <w:r w:rsidRPr="00673D8A">
        <w:rPr>
          <w:rFonts w:eastAsia="Calibri"/>
          <w:sz w:val="28"/>
          <w:szCs w:val="28"/>
        </w:rPr>
        <w:t>ступенів-дошкільний навчальний заклад» Карлівської районної ради Полтавської області, Опорний заклад «Мартинівська загальоосвітня школа I-III ступенів» Карлівської районної ради Полтавської області</w:t>
      </w:r>
      <w:r>
        <w:rPr>
          <w:rFonts w:eastAsia="Calibri"/>
          <w:sz w:val="28"/>
          <w:szCs w:val="28"/>
        </w:rPr>
        <w:t>,</w:t>
      </w:r>
      <w:r w:rsidRPr="00673D8A">
        <w:rPr>
          <w:rFonts w:ascii="Calibri" w:eastAsiaTheme="minorHAnsi" w:hAnsi="Calibri" w:cs="Calibri"/>
          <w:color w:val="333333"/>
          <w:sz w:val="28"/>
          <w:szCs w:val="28"/>
          <w:bdr w:val="none" w:sz="0" w:space="0" w:color="auto" w:frame="1"/>
          <w:shd w:val="clear" w:color="auto" w:fill="FFFFFF"/>
          <w:lang w:eastAsia="en-US"/>
        </w:rPr>
        <w:t xml:space="preserve"> </w:t>
      </w:r>
      <w:r w:rsidRPr="00673D8A">
        <w:rPr>
          <w:rFonts w:eastAsia="Calibri"/>
          <w:sz w:val="28"/>
          <w:szCs w:val="28"/>
          <w:lang w:val="ru-RU"/>
        </w:rPr>
        <w:t> </w:t>
      </w:r>
      <w:r w:rsidRPr="00673D8A">
        <w:rPr>
          <w:rFonts w:eastAsia="Calibri"/>
          <w:sz w:val="28"/>
          <w:szCs w:val="28"/>
        </w:rPr>
        <w:t>Варварівський навчально-виховний комплекс «загальноосвітня школа</w:t>
      </w:r>
      <w:r w:rsidRPr="00673D8A">
        <w:rPr>
          <w:rFonts w:eastAsia="Calibri"/>
          <w:sz w:val="28"/>
          <w:szCs w:val="28"/>
          <w:lang w:val="ru-RU"/>
        </w:rPr>
        <w:t> </w:t>
      </w:r>
      <w:r w:rsidRPr="00673D8A">
        <w:rPr>
          <w:rFonts w:eastAsia="Calibri"/>
          <w:sz w:val="28"/>
          <w:szCs w:val="28"/>
          <w:lang w:val="en-US"/>
        </w:rPr>
        <w:t>I</w:t>
      </w:r>
      <w:r w:rsidRPr="00673D8A">
        <w:rPr>
          <w:rFonts w:eastAsia="Calibri"/>
          <w:sz w:val="28"/>
          <w:szCs w:val="28"/>
        </w:rPr>
        <w:t>-</w:t>
      </w:r>
      <w:r w:rsidRPr="00673D8A">
        <w:rPr>
          <w:rFonts w:eastAsia="Calibri"/>
          <w:sz w:val="28"/>
          <w:szCs w:val="28"/>
          <w:lang w:val="en-US"/>
        </w:rPr>
        <w:t>III</w:t>
      </w:r>
      <w:r w:rsidRPr="00673D8A">
        <w:rPr>
          <w:rFonts w:eastAsia="Calibri"/>
          <w:sz w:val="28"/>
          <w:szCs w:val="28"/>
          <w:lang w:val="ru-RU"/>
        </w:rPr>
        <w:t> </w:t>
      </w:r>
      <w:r w:rsidRPr="00673D8A">
        <w:rPr>
          <w:rFonts w:eastAsia="Calibri"/>
          <w:sz w:val="28"/>
          <w:szCs w:val="28"/>
        </w:rPr>
        <w:t>ступенів-дошкільний навчальний заклад» Карлівської районної ради Полтавської області</w:t>
      </w:r>
      <w:r>
        <w:rPr>
          <w:rFonts w:eastAsia="Calibri"/>
          <w:sz w:val="28"/>
          <w:szCs w:val="28"/>
        </w:rPr>
        <w:t xml:space="preserve">, </w:t>
      </w:r>
      <w:r w:rsidRPr="00673D8A">
        <w:rPr>
          <w:rFonts w:eastAsia="Calibri"/>
          <w:sz w:val="28"/>
          <w:szCs w:val="28"/>
        </w:rPr>
        <w:t>Мар'янівський навчально-виховний комплекс «загальноосвітня школа</w:t>
      </w:r>
      <w:r w:rsidRPr="00673D8A">
        <w:rPr>
          <w:rFonts w:eastAsia="Calibri"/>
          <w:sz w:val="28"/>
          <w:szCs w:val="28"/>
          <w:lang w:val="ru-RU"/>
        </w:rPr>
        <w:t> </w:t>
      </w:r>
      <w:r w:rsidRPr="00673D8A">
        <w:rPr>
          <w:rFonts w:eastAsia="Calibri"/>
          <w:sz w:val="28"/>
          <w:szCs w:val="28"/>
          <w:lang w:val="en-US"/>
        </w:rPr>
        <w:t>I</w:t>
      </w:r>
      <w:r w:rsidRPr="00673D8A">
        <w:rPr>
          <w:rFonts w:eastAsia="Calibri"/>
          <w:sz w:val="28"/>
          <w:szCs w:val="28"/>
        </w:rPr>
        <w:t>-</w:t>
      </w:r>
      <w:r w:rsidRPr="00673D8A">
        <w:rPr>
          <w:rFonts w:eastAsia="Calibri"/>
          <w:sz w:val="28"/>
          <w:szCs w:val="28"/>
          <w:lang w:val="en-US"/>
        </w:rPr>
        <w:t>III</w:t>
      </w:r>
      <w:r w:rsidRPr="00673D8A">
        <w:rPr>
          <w:rFonts w:eastAsia="Calibri"/>
          <w:sz w:val="28"/>
          <w:szCs w:val="28"/>
          <w:lang w:val="ru-RU"/>
        </w:rPr>
        <w:t> </w:t>
      </w:r>
      <w:r w:rsidRPr="00673D8A">
        <w:rPr>
          <w:rFonts w:eastAsia="Calibri"/>
          <w:sz w:val="28"/>
          <w:szCs w:val="28"/>
        </w:rPr>
        <w:t>ступенів-дошкільний навчальний заклад» Карлівської районної ради Полтавської області</w:t>
      </w:r>
      <w:r w:rsidR="004F0510">
        <w:rPr>
          <w:rFonts w:eastAsia="Calibri"/>
          <w:sz w:val="28"/>
          <w:szCs w:val="28"/>
        </w:rPr>
        <w:t>, дитячий садок «Малятко» в селі Мартинівка</w:t>
      </w:r>
      <w:r>
        <w:rPr>
          <w:rFonts w:eastAsia="Calibri"/>
          <w:sz w:val="28"/>
          <w:szCs w:val="28"/>
        </w:rPr>
        <w:t xml:space="preserve"> </w:t>
      </w:r>
      <w:r w:rsidRPr="00673D8A">
        <w:rPr>
          <w:rFonts w:eastAsia="Calibri"/>
          <w:sz w:val="28"/>
          <w:szCs w:val="28"/>
        </w:rPr>
        <w:t xml:space="preserve"> </w:t>
      </w:r>
      <w:r w:rsidR="0070605E" w:rsidRPr="00673D8A">
        <w:rPr>
          <w:rFonts w:eastAsia="Calibri"/>
          <w:sz w:val="28"/>
          <w:szCs w:val="28"/>
        </w:rPr>
        <w:t>;</w:t>
      </w:r>
    </w:p>
    <w:p w:rsidR="0028708D" w:rsidRDefault="0070605E" w:rsidP="0028708D">
      <w:pPr>
        <w:pStyle w:val="a5"/>
        <w:numPr>
          <w:ilvl w:val="3"/>
          <w:numId w:val="4"/>
        </w:numPr>
        <w:autoSpaceDE w:val="0"/>
        <w:autoSpaceDN w:val="0"/>
        <w:adjustRightInd w:val="0"/>
        <w:spacing w:line="276" w:lineRule="auto"/>
        <w:ind w:left="567" w:hanging="567"/>
        <w:jc w:val="both"/>
        <w:rPr>
          <w:rFonts w:eastAsia="Calibri"/>
          <w:sz w:val="28"/>
          <w:szCs w:val="28"/>
        </w:rPr>
      </w:pPr>
      <w:r w:rsidRPr="00831921">
        <w:rPr>
          <w:rFonts w:eastAsia="Calibri"/>
          <w:sz w:val="28"/>
          <w:szCs w:val="28"/>
        </w:rPr>
        <w:t>заклад</w:t>
      </w:r>
      <w:r w:rsidR="00A513C0" w:rsidRPr="00831921">
        <w:rPr>
          <w:rFonts w:eastAsia="Calibri"/>
          <w:sz w:val="28"/>
          <w:szCs w:val="28"/>
        </w:rPr>
        <w:t>и</w:t>
      </w:r>
      <w:r w:rsidRPr="00831921">
        <w:rPr>
          <w:rFonts w:eastAsia="Calibri"/>
          <w:sz w:val="28"/>
          <w:szCs w:val="28"/>
        </w:rPr>
        <w:t xml:space="preserve"> культури (БК,СК) - </w:t>
      </w:r>
      <w:r w:rsidR="00CE295F" w:rsidRPr="00831921">
        <w:rPr>
          <w:rFonts w:eastAsia="Calibri"/>
          <w:sz w:val="28"/>
          <w:szCs w:val="28"/>
        </w:rPr>
        <w:t>9</w:t>
      </w:r>
      <w:r w:rsidRPr="00831921">
        <w:rPr>
          <w:rFonts w:eastAsia="Calibri"/>
          <w:sz w:val="28"/>
          <w:szCs w:val="28"/>
        </w:rPr>
        <w:t xml:space="preserve"> у т.ч</w:t>
      </w:r>
      <w:r w:rsidR="00CE295F" w:rsidRPr="00831921">
        <w:rPr>
          <w:rFonts w:eastAsia="Calibri"/>
          <w:sz w:val="28"/>
          <w:szCs w:val="28"/>
        </w:rPr>
        <w:t>: Мартинівський СБК, Мартинівська сільська бібліотека, Мар'янівський СБК, Мар'янівська сільська бібліотека, Білухівський СБК,</w:t>
      </w:r>
      <w:r w:rsidR="00CE295F" w:rsidRPr="00831921">
        <w:t xml:space="preserve"> </w:t>
      </w:r>
      <w:r w:rsidR="00CE295F" w:rsidRPr="00831921">
        <w:rPr>
          <w:rFonts w:eastAsia="Calibri"/>
          <w:sz w:val="28"/>
          <w:szCs w:val="28"/>
        </w:rPr>
        <w:t>Білухівська сільська бібліотека, Варварівський СБК,</w:t>
      </w:r>
      <w:r w:rsidR="00EA4756" w:rsidRPr="00831921">
        <w:rPr>
          <w:rFonts w:ascii="Calibri" w:hAnsi="Calibri" w:cs="Calibri"/>
          <w:color w:val="333333"/>
          <w:sz w:val="28"/>
          <w:szCs w:val="28"/>
          <w:shd w:val="clear" w:color="auto" w:fill="FFFFFF"/>
        </w:rPr>
        <w:t xml:space="preserve"> </w:t>
      </w:r>
      <w:r w:rsidR="00EA4756" w:rsidRPr="00831921">
        <w:rPr>
          <w:rFonts w:eastAsia="Calibri"/>
          <w:sz w:val="28"/>
          <w:szCs w:val="28"/>
        </w:rPr>
        <w:t>Варварівська сільська бібліотека, Варварівський народний музей,</w:t>
      </w:r>
      <w:r w:rsidR="00EA4756" w:rsidRPr="00831921">
        <w:rPr>
          <w:rFonts w:ascii="Calibri" w:hAnsi="Calibri" w:cs="Calibri"/>
          <w:color w:val="333333"/>
          <w:sz w:val="28"/>
          <w:szCs w:val="28"/>
          <w:shd w:val="clear" w:color="auto" w:fill="FFFFFF"/>
        </w:rPr>
        <w:t xml:space="preserve"> </w:t>
      </w:r>
      <w:r w:rsidR="00EA4756" w:rsidRPr="00831921">
        <w:rPr>
          <w:rFonts w:eastAsia="Calibri"/>
          <w:sz w:val="28"/>
          <w:szCs w:val="28"/>
        </w:rPr>
        <w:t xml:space="preserve">Краснянський </w:t>
      </w:r>
      <w:r w:rsidR="00022D66">
        <w:rPr>
          <w:rFonts w:eastAsia="Calibri"/>
          <w:sz w:val="28"/>
          <w:szCs w:val="28"/>
        </w:rPr>
        <w:t>клуб</w:t>
      </w:r>
      <w:r w:rsidR="00EA4756" w:rsidRPr="00831921">
        <w:rPr>
          <w:rFonts w:eastAsia="Calibri"/>
          <w:sz w:val="28"/>
          <w:szCs w:val="28"/>
        </w:rPr>
        <w:t>.</w:t>
      </w:r>
    </w:p>
    <w:p w:rsidR="0028708D" w:rsidRDefault="0028708D" w:rsidP="0028708D">
      <w:pPr>
        <w:pStyle w:val="a5"/>
        <w:numPr>
          <w:ilvl w:val="3"/>
          <w:numId w:val="4"/>
        </w:numPr>
        <w:autoSpaceDE w:val="0"/>
        <w:autoSpaceDN w:val="0"/>
        <w:adjustRightInd w:val="0"/>
        <w:spacing w:line="276" w:lineRule="auto"/>
        <w:ind w:left="567" w:hanging="567"/>
        <w:jc w:val="both"/>
        <w:rPr>
          <w:rFonts w:eastAsia="Calibri"/>
          <w:sz w:val="28"/>
          <w:szCs w:val="28"/>
        </w:rPr>
      </w:pPr>
      <w:r w:rsidRPr="0028708D">
        <w:rPr>
          <w:rFonts w:eastAsia="Calibri"/>
          <w:sz w:val="28"/>
          <w:szCs w:val="28"/>
        </w:rPr>
        <w:t xml:space="preserve">Заклади охорони здоров’я </w:t>
      </w:r>
      <w:r w:rsidR="00B96AC5" w:rsidRPr="0028708D">
        <w:rPr>
          <w:rFonts w:eastAsia="Calibri"/>
          <w:sz w:val="28"/>
          <w:szCs w:val="28"/>
        </w:rPr>
        <w:t xml:space="preserve"> -</w:t>
      </w:r>
      <w:r w:rsidRPr="0028708D">
        <w:rPr>
          <w:rFonts w:eastAsia="Calibri"/>
          <w:sz w:val="28"/>
          <w:szCs w:val="28"/>
        </w:rPr>
        <w:t>9 у т.ч</w:t>
      </w:r>
      <w:r>
        <w:rPr>
          <w:rFonts w:eastAsia="Calibri"/>
          <w:sz w:val="28"/>
          <w:szCs w:val="28"/>
        </w:rPr>
        <w:t>:</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Білухівська АЗПСМ</w:t>
      </w:r>
      <w:r>
        <w:rPr>
          <w:rFonts w:eastAsia="Calibri"/>
          <w:sz w:val="28"/>
          <w:szCs w:val="28"/>
        </w:rPr>
        <w:t xml:space="preserve"> с. Білухівка, вул. Шкільна, 7</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Варварівська АЗПСМ</w:t>
      </w:r>
      <w:r>
        <w:rPr>
          <w:rFonts w:eastAsia="Calibri"/>
          <w:sz w:val="28"/>
          <w:szCs w:val="28"/>
        </w:rPr>
        <w:t xml:space="preserve"> </w:t>
      </w:r>
      <w:r w:rsidRPr="0028708D">
        <w:rPr>
          <w:rFonts w:eastAsia="Calibri"/>
          <w:sz w:val="28"/>
          <w:szCs w:val="28"/>
        </w:rPr>
        <w:t>с. Варварівка, вул. Лесі Українки, 14-а</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Мартинівська АЗПСМ</w:t>
      </w:r>
      <w:r>
        <w:rPr>
          <w:rFonts w:eastAsia="Calibri"/>
          <w:sz w:val="28"/>
          <w:szCs w:val="28"/>
        </w:rPr>
        <w:t xml:space="preserve"> </w:t>
      </w:r>
      <w:r w:rsidRPr="0028708D">
        <w:rPr>
          <w:rFonts w:eastAsia="Calibri"/>
          <w:sz w:val="28"/>
          <w:szCs w:val="28"/>
        </w:rPr>
        <w:t>с. Мартинівка, вул. Б.Хмельницького, 18</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lastRenderedPageBreak/>
        <w:t xml:space="preserve"> ФАП с. Мар'янівка</w:t>
      </w:r>
      <w:r>
        <w:rPr>
          <w:rFonts w:eastAsia="Calibri"/>
          <w:sz w:val="28"/>
          <w:szCs w:val="28"/>
        </w:rPr>
        <w:t xml:space="preserve"> </w:t>
      </w:r>
      <w:r w:rsidRPr="0028708D">
        <w:rPr>
          <w:rFonts w:eastAsia="Calibri"/>
          <w:sz w:val="28"/>
          <w:szCs w:val="28"/>
        </w:rPr>
        <w:t>вул. Марії Розумовської,6</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 xml:space="preserve"> ФАП с-ще Тишенківка</w:t>
      </w:r>
      <w:r>
        <w:rPr>
          <w:rFonts w:eastAsia="Calibri"/>
          <w:sz w:val="28"/>
          <w:szCs w:val="28"/>
        </w:rPr>
        <w:t xml:space="preserve"> </w:t>
      </w:r>
      <w:r w:rsidRPr="0028708D">
        <w:rPr>
          <w:rFonts w:eastAsia="Calibri"/>
          <w:sz w:val="28"/>
          <w:szCs w:val="28"/>
        </w:rPr>
        <w:t>вул. Миру,4</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ФАП с-ще Вакулиха</w:t>
      </w:r>
      <w:r>
        <w:rPr>
          <w:rFonts w:eastAsia="Calibri"/>
          <w:sz w:val="28"/>
          <w:szCs w:val="28"/>
        </w:rPr>
        <w:t xml:space="preserve"> </w:t>
      </w:r>
      <w:r w:rsidRPr="0028708D">
        <w:rPr>
          <w:rFonts w:eastAsia="Calibri"/>
          <w:sz w:val="28"/>
          <w:szCs w:val="28"/>
        </w:rPr>
        <w:t>вул. Шевченка, 12, кв.2</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ФАП с-ще Красне</w:t>
      </w:r>
      <w:r>
        <w:rPr>
          <w:rFonts w:eastAsia="Calibri"/>
          <w:sz w:val="28"/>
          <w:szCs w:val="28"/>
        </w:rPr>
        <w:t xml:space="preserve"> </w:t>
      </w:r>
      <w:r w:rsidRPr="0028708D">
        <w:rPr>
          <w:rFonts w:eastAsia="Calibri"/>
          <w:sz w:val="28"/>
          <w:szCs w:val="28"/>
        </w:rPr>
        <w:t>вул. Першотравнева,2</w:t>
      </w:r>
    </w:p>
    <w:p w:rsid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ФАП с-ще Шевченка</w:t>
      </w:r>
      <w:r>
        <w:rPr>
          <w:rFonts w:eastAsia="Calibri"/>
          <w:sz w:val="28"/>
          <w:szCs w:val="28"/>
        </w:rPr>
        <w:t xml:space="preserve"> </w:t>
      </w:r>
      <w:r w:rsidRPr="0028708D">
        <w:rPr>
          <w:rFonts w:eastAsia="Calibri"/>
          <w:sz w:val="28"/>
          <w:szCs w:val="28"/>
        </w:rPr>
        <w:t>вул. Шевченка</w:t>
      </w:r>
    </w:p>
    <w:p w:rsidR="00B96AC5" w:rsidRPr="0028708D" w:rsidRDefault="0028708D" w:rsidP="0028708D">
      <w:pPr>
        <w:pStyle w:val="a5"/>
        <w:numPr>
          <w:ilvl w:val="0"/>
          <w:numId w:val="9"/>
        </w:numPr>
        <w:autoSpaceDE w:val="0"/>
        <w:autoSpaceDN w:val="0"/>
        <w:adjustRightInd w:val="0"/>
        <w:spacing w:line="276" w:lineRule="auto"/>
        <w:jc w:val="both"/>
        <w:rPr>
          <w:rFonts w:eastAsia="Calibri"/>
          <w:sz w:val="28"/>
          <w:szCs w:val="28"/>
        </w:rPr>
      </w:pPr>
      <w:r w:rsidRPr="0028708D">
        <w:rPr>
          <w:rFonts w:eastAsia="Calibri"/>
          <w:sz w:val="28"/>
          <w:szCs w:val="28"/>
        </w:rPr>
        <w:t>Аптечний пункт</w:t>
      </w:r>
      <w:r w:rsidR="00081657">
        <w:rPr>
          <w:rFonts w:eastAsia="Calibri"/>
          <w:sz w:val="28"/>
          <w:szCs w:val="28"/>
        </w:rPr>
        <w:t xml:space="preserve"> с. Мартинівка, вул.</w:t>
      </w:r>
      <w:r w:rsidRPr="0028708D">
        <w:rPr>
          <w:rFonts w:eastAsia="Calibri"/>
          <w:sz w:val="28"/>
          <w:szCs w:val="28"/>
        </w:rPr>
        <w:t>Б. Хмельницького, 18</w:t>
      </w:r>
    </w:p>
    <w:p w:rsidR="0070605E" w:rsidRPr="0070605E" w:rsidRDefault="00821824" w:rsidP="002216CE">
      <w:pPr>
        <w:autoSpaceDE w:val="0"/>
        <w:autoSpaceDN w:val="0"/>
        <w:adjustRightInd w:val="0"/>
        <w:spacing w:after="0"/>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70605E" w:rsidRPr="0070605E">
        <w:rPr>
          <w:rFonts w:ascii="Times New Roman" w:eastAsia="Calibri" w:hAnsi="Times New Roman" w:cs="Times New Roman"/>
          <w:sz w:val="28"/>
          <w:szCs w:val="28"/>
          <w:lang w:val="uk-UA"/>
        </w:rPr>
        <w:t>Економічна стабільність громади забезпечується діяльністю суб'єктів господарської діяльності, представленими сільськогосподарськими підприємствами , торгівлі та сфери послуг, малим та середнім бізнесом.</w:t>
      </w:r>
    </w:p>
    <w:p w:rsidR="00025C99" w:rsidRDefault="00821824" w:rsidP="002216CE">
      <w:pPr>
        <w:jc w:val="both"/>
        <w:rPr>
          <w:rFonts w:ascii="Times New Roman" w:hAnsi="Times New Roman" w:cs="Times New Roman"/>
          <w:sz w:val="28"/>
          <w:szCs w:val="28"/>
          <w:lang w:val="uk-UA"/>
        </w:rPr>
      </w:pPr>
      <w:r>
        <w:rPr>
          <w:rFonts w:ascii="Times New Roman" w:eastAsia="Calibri" w:hAnsi="Times New Roman" w:cs="Times New Roman"/>
          <w:sz w:val="28"/>
          <w:szCs w:val="28"/>
          <w:lang w:val="uk-UA"/>
        </w:rPr>
        <w:t xml:space="preserve">        </w:t>
      </w:r>
      <w:r w:rsidR="007A32AD" w:rsidRPr="0045094C">
        <w:rPr>
          <w:rFonts w:ascii="Times New Roman" w:hAnsi="Times New Roman" w:cs="Times New Roman"/>
          <w:sz w:val="28"/>
          <w:szCs w:val="28"/>
        </w:rPr>
        <w:t xml:space="preserve">Аграрний сектор економіки громади представлений сільськогосподарськими товариствами, фермерськими господарствами, які спеціалізуються на вирощуванні зернових та </w:t>
      </w:r>
      <w:proofErr w:type="gramStart"/>
      <w:r w:rsidR="007A32AD" w:rsidRPr="0045094C">
        <w:rPr>
          <w:rFonts w:ascii="Times New Roman" w:hAnsi="Times New Roman" w:cs="Times New Roman"/>
          <w:sz w:val="28"/>
          <w:szCs w:val="28"/>
        </w:rPr>
        <w:t>техн</w:t>
      </w:r>
      <w:proofErr w:type="gramEnd"/>
      <w:r w:rsidR="007A32AD" w:rsidRPr="0045094C">
        <w:rPr>
          <w:rFonts w:ascii="Times New Roman" w:hAnsi="Times New Roman" w:cs="Times New Roman"/>
          <w:sz w:val="28"/>
          <w:szCs w:val="28"/>
        </w:rPr>
        <w:t>ічних культур (ПП Бурякорадгосп  Цукрокомбінату ім. Халтуріна, ПП «Білухівка», ФГ «Асмік», ПП «Агромаш», ПСП «Орач», ПСП «Вікторія», СФГ «Обрій», ФГ «Орчик плюс», ФГ «Дарія», СФГ «Гарант»,</w:t>
      </w:r>
      <w:r w:rsidR="00486209">
        <w:rPr>
          <w:rFonts w:ascii="Times New Roman" w:hAnsi="Times New Roman" w:cs="Times New Roman"/>
          <w:sz w:val="28"/>
          <w:szCs w:val="28"/>
          <w:lang w:val="uk-UA"/>
        </w:rPr>
        <w:t xml:space="preserve"> </w:t>
      </w:r>
      <w:r w:rsidR="007A32AD" w:rsidRPr="0045094C">
        <w:rPr>
          <w:rFonts w:ascii="Times New Roman" w:hAnsi="Times New Roman" w:cs="Times New Roman"/>
          <w:sz w:val="28"/>
          <w:szCs w:val="28"/>
          <w:lang w:eastAsia="ru-RU"/>
        </w:rPr>
        <w:t xml:space="preserve">ТОВ «Агропрогрес», </w:t>
      </w:r>
      <w:r w:rsidR="0045094C" w:rsidRPr="0045094C">
        <w:rPr>
          <w:rFonts w:ascii="Times New Roman" w:hAnsi="Times New Roman" w:cs="Times New Roman"/>
          <w:sz w:val="28"/>
          <w:szCs w:val="28"/>
          <w:lang w:eastAsia="ru-RU"/>
        </w:rPr>
        <w:t xml:space="preserve">СФГ «Апіс», </w:t>
      </w:r>
      <w:proofErr w:type="gramStart"/>
      <w:r w:rsidR="0045094C" w:rsidRPr="0045094C">
        <w:rPr>
          <w:rFonts w:ascii="Times New Roman" w:hAnsi="Times New Roman" w:cs="Times New Roman"/>
          <w:sz w:val="28"/>
          <w:szCs w:val="28"/>
          <w:lang w:eastAsia="ru-RU"/>
        </w:rPr>
        <w:t>СФГ «Розквіт», СФГ «Прометей», ФГ «Житниця», СФГ «Валентина», СФГ «Майське», ФГ «Наш край»</w:t>
      </w:r>
      <w:r w:rsidR="007A32AD" w:rsidRPr="0045094C">
        <w:rPr>
          <w:rFonts w:ascii="Times New Roman" w:hAnsi="Times New Roman" w:cs="Times New Roman"/>
          <w:sz w:val="28"/>
          <w:szCs w:val="28"/>
        </w:rPr>
        <w:t>).</w:t>
      </w:r>
      <w:proofErr w:type="gramEnd"/>
      <w:r w:rsidR="00831921">
        <w:rPr>
          <w:rFonts w:ascii="Times New Roman" w:hAnsi="Times New Roman" w:cs="Times New Roman"/>
          <w:sz w:val="28"/>
          <w:szCs w:val="28"/>
          <w:lang w:val="uk-UA"/>
        </w:rPr>
        <w:t xml:space="preserve"> </w:t>
      </w:r>
      <w:r w:rsidR="00612669" w:rsidRPr="00612669">
        <w:rPr>
          <w:rFonts w:ascii="Times New Roman" w:hAnsi="Times New Roman" w:cs="Times New Roman"/>
          <w:sz w:val="28"/>
          <w:szCs w:val="28"/>
          <w:lang w:val="uk-UA"/>
        </w:rPr>
        <w:t xml:space="preserve">На території </w:t>
      </w:r>
      <w:r w:rsidR="00612669">
        <w:rPr>
          <w:rFonts w:ascii="Times New Roman" w:hAnsi="Times New Roman" w:cs="Times New Roman"/>
          <w:sz w:val="28"/>
          <w:szCs w:val="28"/>
          <w:lang w:val="uk-UA"/>
        </w:rPr>
        <w:t xml:space="preserve">Мартинівської сільської </w:t>
      </w:r>
      <w:r w:rsidR="00612669" w:rsidRPr="00612669">
        <w:rPr>
          <w:rFonts w:ascii="Times New Roman" w:hAnsi="Times New Roman" w:cs="Times New Roman"/>
          <w:sz w:val="28"/>
          <w:szCs w:val="28"/>
          <w:lang w:val="uk-UA"/>
        </w:rPr>
        <w:t xml:space="preserve"> </w:t>
      </w:r>
      <w:r w:rsidR="00612669">
        <w:rPr>
          <w:rFonts w:ascii="Times New Roman" w:hAnsi="Times New Roman" w:cs="Times New Roman"/>
          <w:sz w:val="28"/>
          <w:szCs w:val="28"/>
          <w:lang w:val="uk-UA"/>
        </w:rPr>
        <w:t>громади</w:t>
      </w:r>
      <w:r w:rsidR="00612669" w:rsidRPr="00612669">
        <w:rPr>
          <w:rFonts w:ascii="Times New Roman" w:hAnsi="Times New Roman" w:cs="Times New Roman"/>
          <w:sz w:val="28"/>
          <w:szCs w:val="28"/>
          <w:lang w:val="uk-UA"/>
        </w:rPr>
        <w:t xml:space="preserve"> зареєстровані </w:t>
      </w:r>
      <w:r w:rsidR="00FC6B2C">
        <w:rPr>
          <w:rFonts w:ascii="Times New Roman" w:hAnsi="Times New Roman" w:cs="Times New Roman"/>
          <w:sz w:val="28"/>
          <w:szCs w:val="28"/>
          <w:lang w:val="uk-UA"/>
        </w:rPr>
        <w:t>106</w:t>
      </w:r>
      <w:r w:rsidR="00612669" w:rsidRPr="00612669">
        <w:rPr>
          <w:rFonts w:ascii="Times New Roman" w:hAnsi="Times New Roman" w:cs="Times New Roman"/>
          <w:sz w:val="28"/>
          <w:szCs w:val="28"/>
          <w:lang w:val="uk-UA"/>
        </w:rPr>
        <w:t xml:space="preserve"> фізичних-осіб підприємців, які займаються різними видами діяльності</w:t>
      </w:r>
      <w:r w:rsidR="00486209">
        <w:rPr>
          <w:rFonts w:ascii="Times New Roman" w:hAnsi="Times New Roman" w:cs="Times New Roman"/>
          <w:sz w:val="28"/>
          <w:szCs w:val="28"/>
          <w:lang w:val="uk-UA"/>
        </w:rPr>
        <w:t xml:space="preserve">. </w:t>
      </w:r>
      <w:r w:rsidR="00486209" w:rsidRPr="00486209">
        <w:rPr>
          <w:rFonts w:ascii="Times New Roman" w:hAnsi="Times New Roman" w:cs="Times New Roman"/>
          <w:sz w:val="28"/>
          <w:szCs w:val="28"/>
          <w:lang w:val="uk-UA"/>
        </w:rPr>
        <w:t>Основною метою економічного і соціального розвитку сільської територіальної громади на 202</w:t>
      </w:r>
      <w:r w:rsidR="00486209">
        <w:rPr>
          <w:rFonts w:ascii="Times New Roman" w:hAnsi="Times New Roman" w:cs="Times New Roman"/>
          <w:sz w:val="28"/>
          <w:szCs w:val="28"/>
          <w:lang w:val="uk-UA"/>
        </w:rPr>
        <w:t>2</w:t>
      </w:r>
      <w:r w:rsidR="00486209" w:rsidRPr="00486209">
        <w:rPr>
          <w:rFonts w:ascii="Times New Roman" w:hAnsi="Times New Roman" w:cs="Times New Roman"/>
          <w:sz w:val="28"/>
          <w:szCs w:val="28"/>
          <w:lang w:val="uk-UA"/>
        </w:rPr>
        <w:t xml:space="preserve"> рік є створення умов для повноцінного функціонування громади, зокрема, через зростання добробуту і підвищення якості життя населення, забезпечення позитивних структурних зрушень в економіці, підвищення її конкурентоспроможності як основи для збалансованого зростання стандартів та показників економічного розвитку</w:t>
      </w:r>
      <w:r w:rsidR="00025C99">
        <w:rPr>
          <w:rFonts w:ascii="Times New Roman" w:hAnsi="Times New Roman" w:cs="Times New Roman"/>
          <w:sz w:val="28"/>
          <w:szCs w:val="28"/>
          <w:lang w:val="uk-UA"/>
        </w:rPr>
        <w:t>.</w:t>
      </w:r>
      <w:r w:rsidR="00A513C0">
        <w:rPr>
          <w:rFonts w:ascii="Times New Roman" w:hAnsi="Times New Roman" w:cs="Times New Roman"/>
          <w:sz w:val="28"/>
          <w:szCs w:val="28"/>
          <w:lang w:val="uk-UA"/>
        </w:rPr>
        <w:t xml:space="preserve"> </w:t>
      </w:r>
      <w:r w:rsidR="00025C99" w:rsidRPr="00017CBD">
        <w:rPr>
          <w:rFonts w:ascii="Times New Roman" w:hAnsi="Times New Roman" w:cs="Times New Roman"/>
          <w:sz w:val="28"/>
          <w:szCs w:val="28"/>
          <w:lang w:val="uk-UA"/>
        </w:rPr>
        <w:t>Пріоритетними цілями бюджетної політики залишається забезпечення фінансової самостійності місцев</w:t>
      </w:r>
      <w:r w:rsidR="00685693">
        <w:rPr>
          <w:rFonts w:ascii="Times New Roman" w:hAnsi="Times New Roman" w:cs="Times New Roman"/>
          <w:sz w:val="28"/>
          <w:szCs w:val="28"/>
          <w:lang w:val="uk-UA"/>
        </w:rPr>
        <w:t>ого</w:t>
      </w:r>
      <w:r w:rsidR="00025C99" w:rsidRPr="00017CBD">
        <w:rPr>
          <w:rFonts w:ascii="Times New Roman" w:hAnsi="Times New Roman" w:cs="Times New Roman"/>
          <w:sz w:val="28"/>
          <w:szCs w:val="28"/>
          <w:lang w:val="uk-UA"/>
        </w:rPr>
        <w:t xml:space="preserve"> бюджет</w:t>
      </w:r>
      <w:r w:rsidR="00017CBD">
        <w:rPr>
          <w:rFonts w:ascii="Times New Roman" w:hAnsi="Times New Roman" w:cs="Times New Roman"/>
          <w:sz w:val="28"/>
          <w:szCs w:val="28"/>
          <w:lang w:val="uk-UA"/>
        </w:rPr>
        <w:t>у</w:t>
      </w:r>
      <w:r w:rsidR="00025C99" w:rsidRPr="00017CBD">
        <w:rPr>
          <w:rFonts w:ascii="Times New Roman" w:hAnsi="Times New Roman" w:cs="Times New Roman"/>
          <w:sz w:val="28"/>
          <w:szCs w:val="28"/>
          <w:lang w:val="uk-UA"/>
        </w:rPr>
        <w:t xml:space="preserve"> та збалансування бюджет</w:t>
      </w:r>
      <w:r w:rsidR="00685693">
        <w:rPr>
          <w:rFonts w:ascii="Times New Roman" w:hAnsi="Times New Roman" w:cs="Times New Roman"/>
          <w:sz w:val="28"/>
          <w:szCs w:val="28"/>
          <w:lang w:val="uk-UA"/>
        </w:rPr>
        <w:t>у</w:t>
      </w:r>
      <w:r w:rsidR="00025C99" w:rsidRPr="00017CBD">
        <w:rPr>
          <w:rFonts w:ascii="Times New Roman" w:hAnsi="Times New Roman" w:cs="Times New Roman"/>
          <w:sz w:val="28"/>
          <w:szCs w:val="28"/>
          <w:lang w:val="uk-UA"/>
        </w:rPr>
        <w:t xml:space="preserve"> з метою забезпечення своєчасного фінансування заробітної плати та інших соціальних виплат населенню</w:t>
      </w:r>
      <w:r w:rsidR="00685693">
        <w:rPr>
          <w:rFonts w:ascii="Times New Roman" w:hAnsi="Times New Roman" w:cs="Times New Roman"/>
          <w:sz w:val="28"/>
          <w:szCs w:val="28"/>
          <w:lang w:val="uk-UA"/>
        </w:rPr>
        <w:t>.</w:t>
      </w:r>
    </w:p>
    <w:p w:rsidR="00831921" w:rsidRDefault="00831921" w:rsidP="00B476F0">
      <w:pPr>
        <w:jc w:val="center"/>
        <w:rPr>
          <w:rFonts w:ascii="Times New Roman" w:hAnsi="Times New Roman" w:cs="Times New Roman"/>
          <w:b/>
          <w:sz w:val="28"/>
          <w:szCs w:val="28"/>
          <w:lang w:val="uk-UA"/>
        </w:rPr>
      </w:pPr>
    </w:p>
    <w:p w:rsidR="00061303" w:rsidRPr="00061303" w:rsidRDefault="00061303" w:rsidP="00B476F0">
      <w:pPr>
        <w:jc w:val="center"/>
        <w:rPr>
          <w:rFonts w:ascii="Times New Roman" w:hAnsi="Times New Roman" w:cs="Times New Roman"/>
          <w:b/>
          <w:sz w:val="28"/>
          <w:szCs w:val="28"/>
          <w:lang w:val="uk-UA"/>
        </w:rPr>
      </w:pPr>
      <w:r w:rsidRPr="00061303">
        <w:rPr>
          <w:rFonts w:ascii="Times New Roman" w:hAnsi="Times New Roman" w:cs="Times New Roman"/>
          <w:b/>
          <w:sz w:val="28"/>
          <w:szCs w:val="28"/>
        </w:rPr>
        <w:t xml:space="preserve">ОЦІНКА НАДХОДЖЕНЬ ДОХОДІВ </w:t>
      </w:r>
      <w:r w:rsidR="009C341F">
        <w:rPr>
          <w:rFonts w:ascii="Times New Roman" w:hAnsi="Times New Roman" w:cs="Times New Roman"/>
          <w:b/>
          <w:sz w:val="28"/>
          <w:szCs w:val="28"/>
          <w:lang w:val="uk-UA"/>
        </w:rPr>
        <w:t>ТА ВИТРАТ</w:t>
      </w:r>
      <w:r w:rsidRPr="00061303">
        <w:rPr>
          <w:rFonts w:ascii="Times New Roman" w:hAnsi="Times New Roman" w:cs="Times New Roman"/>
          <w:b/>
          <w:sz w:val="28"/>
          <w:szCs w:val="28"/>
        </w:rPr>
        <w:t xml:space="preserve"> БЮДЖЕТУ </w:t>
      </w:r>
      <w:r>
        <w:rPr>
          <w:rFonts w:ascii="Times New Roman" w:hAnsi="Times New Roman" w:cs="Times New Roman"/>
          <w:b/>
          <w:sz w:val="28"/>
          <w:szCs w:val="28"/>
          <w:lang w:val="uk-UA"/>
        </w:rPr>
        <w:t>МАРТИНІВСЬКОЇ</w:t>
      </w:r>
      <w:r w:rsidRPr="00061303">
        <w:rPr>
          <w:rFonts w:ascii="Times New Roman" w:hAnsi="Times New Roman" w:cs="Times New Roman"/>
          <w:b/>
          <w:sz w:val="28"/>
          <w:szCs w:val="28"/>
        </w:rPr>
        <w:t xml:space="preserve"> ГРОМАДИ ЗА 202</w:t>
      </w:r>
      <w:r>
        <w:rPr>
          <w:rFonts w:ascii="Times New Roman" w:hAnsi="Times New Roman" w:cs="Times New Roman"/>
          <w:b/>
          <w:sz w:val="28"/>
          <w:szCs w:val="28"/>
          <w:lang w:val="uk-UA"/>
        </w:rPr>
        <w:t>1</w:t>
      </w:r>
      <w:r w:rsidRPr="00061303">
        <w:rPr>
          <w:rFonts w:ascii="Times New Roman" w:hAnsi="Times New Roman" w:cs="Times New Roman"/>
          <w:b/>
          <w:sz w:val="28"/>
          <w:szCs w:val="28"/>
        </w:rPr>
        <w:t xml:space="preserve"> </w:t>
      </w:r>
      <w:proofErr w:type="gramStart"/>
      <w:r w:rsidRPr="00061303">
        <w:rPr>
          <w:rFonts w:ascii="Times New Roman" w:hAnsi="Times New Roman" w:cs="Times New Roman"/>
          <w:b/>
          <w:sz w:val="28"/>
          <w:szCs w:val="28"/>
        </w:rPr>
        <w:t>Р</w:t>
      </w:r>
      <w:proofErr w:type="gramEnd"/>
      <w:r w:rsidRPr="00061303">
        <w:rPr>
          <w:rFonts w:ascii="Times New Roman" w:hAnsi="Times New Roman" w:cs="Times New Roman"/>
          <w:b/>
          <w:sz w:val="28"/>
          <w:szCs w:val="28"/>
        </w:rPr>
        <w:t>ІК</w:t>
      </w:r>
    </w:p>
    <w:p w:rsidR="00061303" w:rsidRDefault="00DF69F2" w:rsidP="006439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61303" w:rsidRPr="00061303">
        <w:rPr>
          <w:rFonts w:ascii="Times New Roman" w:hAnsi="Times New Roman" w:cs="Times New Roman"/>
          <w:sz w:val="28"/>
          <w:szCs w:val="28"/>
        </w:rPr>
        <w:t xml:space="preserve">До загального фонду бюджету </w:t>
      </w:r>
      <w:r w:rsidR="00C0477C">
        <w:rPr>
          <w:rFonts w:ascii="Times New Roman" w:hAnsi="Times New Roman" w:cs="Times New Roman"/>
          <w:sz w:val="28"/>
          <w:szCs w:val="28"/>
          <w:lang w:val="uk-UA"/>
        </w:rPr>
        <w:t xml:space="preserve"> Мартинівської </w:t>
      </w:r>
      <w:r w:rsidR="00061303" w:rsidRPr="00061303">
        <w:rPr>
          <w:rFonts w:ascii="Times New Roman" w:hAnsi="Times New Roman" w:cs="Times New Roman"/>
          <w:sz w:val="28"/>
          <w:szCs w:val="28"/>
        </w:rPr>
        <w:t xml:space="preserve">територіальної громади </w:t>
      </w:r>
      <w:r w:rsidR="00061303">
        <w:rPr>
          <w:rFonts w:ascii="Times New Roman" w:hAnsi="Times New Roman" w:cs="Times New Roman"/>
          <w:sz w:val="28"/>
          <w:szCs w:val="28"/>
          <w:lang w:val="uk-UA"/>
        </w:rPr>
        <w:t xml:space="preserve">за 11 місяців 2021 року надійшло </w:t>
      </w:r>
      <w:r w:rsidR="00061303" w:rsidRPr="00061303">
        <w:rPr>
          <w:rFonts w:ascii="Times New Roman" w:hAnsi="Times New Roman" w:cs="Times New Roman"/>
          <w:sz w:val="28"/>
          <w:szCs w:val="28"/>
        </w:rPr>
        <w:t xml:space="preserve"> </w:t>
      </w:r>
      <w:r w:rsidR="0022232B">
        <w:rPr>
          <w:rFonts w:ascii="Times New Roman" w:hAnsi="Times New Roman" w:cs="Times New Roman"/>
          <w:b/>
          <w:sz w:val="28"/>
          <w:szCs w:val="28"/>
          <w:lang w:val="uk-UA"/>
        </w:rPr>
        <w:t>62 013 589,86</w:t>
      </w:r>
      <w:r w:rsidR="00061303" w:rsidRPr="00061303">
        <w:rPr>
          <w:rFonts w:ascii="Times New Roman" w:hAnsi="Times New Roman" w:cs="Times New Roman"/>
          <w:sz w:val="28"/>
          <w:szCs w:val="28"/>
        </w:rPr>
        <w:t xml:space="preserve"> грн власних доходів. Основними джерелами формування</w:t>
      </w:r>
      <w:proofErr w:type="gramStart"/>
      <w:r w:rsidR="00061303" w:rsidRPr="00061303">
        <w:rPr>
          <w:rFonts w:ascii="Times New Roman" w:hAnsi="Times New Roman" w:cs="Times New Roman"/>
          <w:sz w:val="28"/>
          <w:szCs w:val="28"/>
        </w:rPr>
        <w:t xml:space="preserve"> є:</w:t>
      </w:r>
      <w:proofErr w:type="gramEnd"/>
      <w:r w:rsidR="00061303" w:rsidRPr="00061303">
        <w:rPr>
          <w:rFonts w:ascii="Times New Roman" w:hAnsi="Times New Roman" w:cs="Times New Roman"/>
          <w:sz w:val="28"/>
          <w:szCs w:val="28"/>
        </w:rPr>
        <w:t xml:space="preserve"> податок на доходи фізичних осіб (</w:t>
      </w:r>
      <w:r w:rsidR="0022232B">
        <w:rPr>
          <w:rFonts w:ascii="Times New Roman" w:hAnsi="Times New Roman" w:cs="Times New Roman"/>
          <w:b/>
          <w:sz w:val="28"/>
          <w:szCs w:val="28"/>
          <w:lang w:val="uk-UA"/>
        </w:rPr>
        <w:t>9 949 262,16</w:t>
      </w:r>
      <w:r w:rsidR="00061303">
        <w:rPr>
          <w:rFonts w:ascii="Times New Roman" w:hAnsi="Times New Roman" w:cs="Times New Roman"/>
          <w:sz w:val="28"/>
          <w:szCs w:val="28"/>
          <w:lang w:val="uk-UA"/>
        </w:rPr>
        <w:t xml:space="preserve"> </w:t>
      </w:r>
      <w:r w:rsidR="00061303" w:rsidRPr="00061303">
        <w:rPr>
          <w:rFonts w:ascii="Times New Roman" w:hAnsi="Times New Roman" w:cs="Times New Roman"/>
          <w:sz w:val="28"/>
          <w:szCs w:val="28"/>
        </w:rPr>
        <w:t xml:space="preserve">грн), </w:t>
      </w:r>
      <w:r w:rsidR="007425FA">
        <w:rPr>
          <w:rFonts w:ascii="Times New Roman" w:hAnsi="Times New Roman" w:cs="Times New Roman"/>
          <w:sz w:val="28"/>
          <w:szCs w:val="28"/>
          <w:lang w:val="uk-UA"/>
        </w:rPr>
        <w:t>рентна плата за користування інших природних ресурсів</w:t>
      </w:r>
      <w:r w:rsidR="00061303" w:rsidRPr="00061303">
        <w:rPr>
          <w:rFonts w:ascii="Times New Roman" w:hAnsi="Times New Roman" w:cs="Times New Roman"/>
          <w:sz w:val="28"/>
          <w:szCs w:val="28"/>
        </w:rPr>
        <w:t xml:space="preserve"> (</w:t>
      </w:r>
      <w:r w:rsidR="0022232B">
        <w:rPr>
          <w:rFonts w:ascii="Times New Roman" w:hAnsi="Times New Roman" w:cs="Times New Roman"/>
          <w:b/>
          <w:sz w:val="28"/>
          <w:szCs w:val="28"/>
          <w:lang w:val="uk-UA"/>
        </w:rPr>
        <w:t>36 826 434,19</w:t>
      </w:r>
      <w:r w:rsidR="00061303" w:rsidRPr="00061303">
        <w:rPr>
          <w:rFonts w:ascii="Times New Roman" w:hAnsi="Times New Roman" w:cs="Times New Roman"/>
          <w:sz w:val="28"/>
          <w:szCs w:val="28"/>
        </w:rPr>
        <w:t xml:space="preserve"> грн), податок на майно (</w:t>
      </w:r>
      <w:r w:rsidR="0022232B">
        <w:rPr>
          <w:rFonts w:ascii="Times New Roman" w:hAnsi="Times New Roman" w:cs="Times New Roman"/>
          <w:b/>
          <w:sz w:val="28"/>
          <w:szCs w:val="28"/>
          <w:lang w:val="uk-UA"/>
        </w:rPr>
        <w:t>8 645 896,00</w:t>
      </w:r>
      <w:r w:rsidR="00507B87">
        <w:rPr>
          <w:rFonts w:ascii="Times New Roman" w:hAnsi="Times New Roman" w:cs="Times New Roman"/>
          <w:sz w:val="28"/>
          <w:szCs w:val="28"/>
        </w:rPr>
        <w:t xml:space="preserve"> грн)</w:t>
      </w:r>
      <w:r w:rsidR="00007EC8">
        <w:rPr>
          <w:rFonts w:ascii="Times New Roman" w:hAnsi="Times New Roman" w:cs="Times New Roman"/>
          <w:sz w:val="28"/>
          <w:szCs w:val="28"/>
          <w:lang w:val="uk-UA"/>
        </w:rPr>
        <w:t>, єдиний податок (</w:t>
      </w:r>
      <w:r w:rsidR="0022232B">
        <w:rPr>
          <w:rFonts w:ascii="Times New Roman" w:hAnsi="Times New Roman" w:cs="Times New Roman"/>
          <w:b/>
          <w:sz w:val="28"/>
          <w:szCs w:val="28"/>
          <w:lang w:val="uk-UA"/>
        </w:rPr>
        <w:t>6 242 729,10</w:t>
      </w:r>
      <w:r w:rsidR="00007EC8">
        <w:rPr>
          <w:rFonts w:ascii="Times New Roman" w:hAnsi="Times New Roman" w:cs="Times New Roman"/>
          <w:sz w:val="28"/>
          <w:szCs w:val="28"/>
          <w:lang w:val="uk-UA"/>
        </w:rPr>
        <w:t xml:space="preserve"> грн). </w:t>
      </w:r>
      <w:r w:rsidR="00061303" w:rsidRPr="00061303">
        <w:rPr>
          <w:rFonts w:ascii="Times New Roman" w:hAnsi="Times New Roman" w:cs="Times New Roman"/>
          <w:sz w:val="28"/>
          <w:szCs w:val="28"/>
        </w:rPr>
        <w:t xml:space="preserve"> Надходження доході</w:t>
      </w:r>
      <w:proofErr w:type="gramStart"/>
      <w:r w:rsidR="00061303" w:rsidRPr="00061303">
        <w:rPr>
          <w:rFonts w:ascii="Times New Roman" w:hAnsi="Times New Roman" w:cs="Times New Roman"/>
          <w:sz w:val="28"/>
          <w:szCs w:val="28"/>
        </w:rPr>
        <w:t>в</w:t>
      </w:r>
      <w:proofErr w:type="gramEnd"/>
      <w:r w:rsidR="00061303" w:rsidRPr="00061303">
        <w:rPr>
          <w:rFonts w:ascii="Times New Roman" w:hAnsi="Times New Roman" w:cs="Times New Roman"/>
          <w:sz w:val="28"/>
          <w:szCs w:val="28"/>
        </w:rPr>
        <w:t xml:space="preserve"> до спеціального фонду с</w:t>
      </w:r>
      <w:r w:rsidR="00507B87">
        <w:rPr>
          <w:rFonts w:ascii="Times New Roman" w:hAnsi="Times New Roman" w:cs="Times New Roman"/>
          <w:sz w:val="28"/>
          <w:szCs w:val="28"/>
          <w:lang w:val="uk-UA"/>
        </w:rPr>
        <w:t xml:space="preserve">клали </w:t>
      </w:r>
      <w:r w:rsidR="00061303" w:rsidRPr="00061303">
        <w:rPr>
          <w:rFonts w:ascii="Times New Roman" w:hAnsi="Times New Roman" w:cs="Times New Roman"/>
          <w:sz w:val="28"/>
          <w:szCs w:val="28"/>
        </w:rPr>
        <w:t xml:space="preserve"> </w:t>
      </w:r>
      <w:r w:rsidR="00680401">
        <w:rPr>
          <w:rFonts w:ascii="Times New Roman" w:hAnsi="Times New Roman" w:cs="Times New Roman"/>
          <w:b/>
          <w:sz w:val="28"/>
          <w:szCs w:val="28"/>
          <w:lang w:val="uk-UA"/>
        </w:rPr>
        <w:t>2 127 615,39</w:t>
      </w:r>
      <w:r w:rsidR="00507B87">
        <w:rPr>
          <w:rFonts w:ascii="Times New Roman" w:hAnsi="Times New Roman" w:cs="Times New Roman"/>
          <w:sz w:val="28"/>
          <w:szCs w:val="28"/>
          <w:lang w:val="uk-UA"/>
        </w:rPr>
        <w:t xml:space="preserve"> </w:t>
      </w:r>
      <w:r w:rsidR="00061303" w:rsidRPr="00061303">
        <w:rPr>
          <w:rFonts w:ascii="Times New Roman" w:hAnsi="Times New Roman" w:cs="Times New Roman"/>
          <w:sz w:val="28"/>
          <w:szCs w:val="28"/>
        </w:rPr>
        <w:t xml:space="preserve"> грн. Основними джерелами формування</w:t>
      </w:r>
      <w:proofErr w:type="gramStart"/>
      <w:r w:rsidR="00061303" w:rsidRPr="00061303">
        <w:rPr>
          <w:rFonts w:ascii="Times New Roman" w:hAnsi="Times New Roman" w:cs="Times New Roman"/>
          <w:sz w:val="28"/>
          <w:szCs w:val="28"/>
        </w:rPr>
        <w:t xml:space="preserve"> є:</w:t>
      </w:r>
      <w:proofErr w:type="gramEnd"/>
      <w:r w:rsidR="00061303" w:rsidRPr="00061303">
        <w:rPr>
          <w:rFonts w:ascii="Times New Roman" w:hAnsi="Times New Roman" w:cs="Times New Roman"/>
          <w:sz w:val="28"/>
          <w:szCs w:val="28"/>
        </w:rPr>
        <w:t xml:space="preserve"> </w:t>
      </w:r>
      <w:r w:rsidR="00C0477C">
        <w:rPr>
          <w:rFonts w:ascii="Times New Roman" w:hAnsi="Times New Roman" w:cs="Times New Roman"/>
          <w:sz w:val="28"/>
          <w:szCs w:val="28"/>
          <w:lang w:val="uk-UA"/>
        </w:rPr>
        <w:t>ц</w:t>
      </w:r>
      <w:r w:rsidR="00DA7A09" w:rsidRPr="00DA7A09">
        <w:rPr>
          <w:rFonts w:ascii="Times New Roman" w:hAnsi="Times New Roman" w:cs="Times New Roman"/>
          <w:sz w:val="28"/>
          <w:szCs w:val="28"/>
          <w:lang w:val="uk-UA"/>
        </w:rPr>
        <w:t xml:space="preserve">ільові фонди, утворені Верховною Радою </w:t>
      </w:r>
      <w:r w:rsidR="00DA7A09" w:rsidRPr="00DA7A09">
        <w:rPr>
          <w:rFonts w:ascii="Times New Roman" w:hAnsi="Times New Roman" w:cs="Times New Roman"/>
          <w:sz w:val="28"/>
          <w:szCs w:val="28"/>
          <w:lang w:val="uk-UA"/>
        </w:rPr>
        <w:lastRenderedPageBreak/>
        <w:t>Автономної Республіки Крим</w:t>
      </w:r>
      <w:r w:rsidR="00491D41">
        <w:rPr>
          <w:rFonts w:ascii="Times New Roman" w:hAnsi="Times New Roman" w:cs="Times New Roman"/>
          <w:sz w:val="28"/>
          <w:szCs w:val="28"/>
          <w:lang w:val="uk-UA"/>
        </w:rPr>
        <w:t xml:space="preserve">, </w:t>
      </w:r>
      <w:r w:rsidR="00DA7A09" w:rsidRPr="00DA7A09">
        <w:rPr>
          <w:rFonts w:ascii="Times New Roman" w:hAnsi="Times New Roman" w:cs="Times New Roman"/>
          <w:sz w:val="28"/>
          <w:szCs w:val="28"/>
          <w:lang w:val="uk-UA"/>
        </w:rPr>
        <w:t>органами місцевого самоврядування та місцевими органами виконавчої влади</w:t>
      </w:r>
      <w:r w:rsidR="00491D41" w:rsidRPr="00491D41">
        <w:rPr>
          <w:rFonts w:ascii="Times New Roman" w:hAnsi="Times New Roman" w:cs="Times New Roman"/>
          <w:sz w:val="28"/>
          <w:szCs w:val="28"/>
          <w:lang w:val="uk-UA"/>
        </w:rPr>
        <w:t>(</w:t>
      </w:r>
      <w:r w:rsidR="00491D41" w:rsidRPr="00491D41">
        <w:rPr>
          <w:rFonts w:ascii="Times New Roman" w:hAnsi="Times New Roman" w:cs="Times New Roman"/>
          <w:b/>
          <w:sz w:val="28"/>
          <w:szCs w:val="28"/>
          <w:lang w:val="uk-UA"/>
        </w:rPr>
        <w:t>1 234 754,00 грн</w:t>
      </w:r>
      <w:r w:rsidR="00491D41" w:rsidRPr="00491D41">
        <w:rPr>
          <w:rFonts w:ascii="Times New Roman" w:hAnsi="Times New Roman" w:cs="Times New Roman"/>
          <w:sz w:val="28"/>
          <w:szCs w:val="28"/>
          <w:lang w:val="uk-UA"/>
        </w:rPr>
        <w:t xml:space="preserve">), </w:t>
      </w:r>
      <w:r w:rsidR="00DA7A09">
        <w:rPr>
          <w:rFonts w:ascii="Times New Roman" w:hAnsi="Times New Roman" w:cs="Times New Roman"/>
          <w:sz w:val="28"/>
          <w:szCs w:val="28"/>
          <w:lang w:val="uk-UA"/>
        </w:rPr>
        <w:t xml:space="preserve"> </w:t>
      </w:r>
      <w:r w:rsidR="00061303" w:rsidRPr="00061303">
        <w:rPr>
          <w:rFonts w:ascii="Times New Roman" w:hAnsi="Times New Roman" w:cs="Times New Roman"/>
          <w:sz w:val="28"/>
          <w:szCs w:val="28"/>
        </w:rPr>
        <w:t>власні надходження бюджетних установ (</w:t>
      </w:r>
      <w:r w:rsidR="00680401">
        <w:rPr>
          <w:rFonts w:ascii="Times New Roman" w:hAnsi="Times New Roman" w:cs="Times New Roman"/>
          <w:b/>
          <w:sz w:val="28"/>
          <w:szCs w:val="28"/>
          <w:lang w:val="uk-UA"/>
        </w:rPr>
        <w:t>804 525,26</w:t>
      </w:r>
      <w:r w:rsidR="00061303" w:rsidRPr="00491D41">
        <w:rPr>
          <w:rFonts w:ascii="Times New Roman" w:hAnsi="Times New Roman" w:cs="Times New Roman"/>
          <w:b/>
          <w:sz w:val="28"/>
          <w:szCs w:val="28"/>
        </w:rPr>
        <w:t xml:space="preserve"> грн</w:t>
      </w:r>
      <w:r w:rsidR="00061303" w:rsidRPr="00061303">
        <w:rPr>
          <w:rFonts w:ascii="Times New Roman" w:hAnsi="Times New Roman" w:cs="Times New Roman"/>
          <w:sz w:val="28"/>
          <w:szCs w:val="28"/>
        </w:rPr>
        <w:t>), екологічний податок (</w:t>
      </w:r>
      <w:r w:rsidR="00491D41" w:rsidRPr="00491D41">
        <w:rPr>
          <w:rFonts w:ascii="Times New Roman" w:hAnsi="Times New Roman" w:cs="Times New Roman"/>
          <w:b/>
          <w:sz w:val="28"/>
          <w:szCs w:val="28"/>
          <w:lang w:val="uk-UA"/>
        </w:rPr>
        <w:t>88 336,13 грн</w:t>
      </w:r>
      <w:r w:rsidR="006D0E92">
        <w:rPr>
          <w:rFonts w:ascii="Times New Roman" w:hAnsi="Times New Roman" w:cs="Times New Roman"/>
          <w:sz w:val="28"/>
          <w:szCs w:val="28"/>
        </w:rPr>
        <w:t>)</w:t>
      </w:r>
      <w:r w:rsidR="006D0E92">
        <w:rPr>
          <w:rFonts w:ascii="Times New Roman" w:hAnsi="Times New Roman" w:cs="Times New Roman"/>
          <w:sz w:val="28"/>
          <w:szCs w:val="28"/>
          <w:lang w:val="uk-UA"/>
        </w:rPr>
        <w:t>, благодійні внески, гранти та подарунки (</w:t>
      </w:r>
      <w:r w:rsidR="006D0E92" w:rsidRPr="006D0E92">
        <w:rPr>
          <w:rFonts w:ascii="Times New Roman" w:hAnsi="Times New Roman" w:cs="Times New Roman"/>
          <w:b/>
          <w:sz w:val="28"/>
          <w:szCs w:val="28"/>
          <w:lang w:val="uk-UA"/>
        </w:rPr>
        <w:t>393 844,74</w:t>
      </w:r>
      <w:r w:rsidR="006D0E92">
        <w:rPr>
          <w:rFonts w:ascii="Times New Roman" w:hAnsi="Times New Roman" w:cs="Times New Roman"/>
          <w:sz w:val="28"/>
          <w:szCs w:val="28"/>
          <w:lang w:val="uk-UA"/>
        </w:rPr>
        <w:t xml:space="preserve"> грн )</w:t>
      </w:r>
      <w:r w:rsidR="003B0FFC">
        <w:rPr>
          <w:rFonts w:ascii="Times New Roman" w:hAnsi="Times New Roman" w:cs="Times New Roman"/>
          <w:sz w:val="28"/>
          <w:szCs w:val="28"/>
          <w:lang w:val="uk-UA"/>
        </w:rPr>
        <w:t>.</w:t>
      </w:r>
    </w:p>
    <w:p w:rsidR="00643922" w:rsidRPr="00643922" w:rsidRDefault="00643922" w:rsidP="006439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43922">
        <w:rPr>
          <w:rFonts w:ascii="Times New Roman" w:hAnsi="Times New Roman" w:cs="Times New Roman"/>
          <w:sz w:val="28"/>
          <w:szCs w:val="28"/>
          <w:lang w:val="uk-UA"/>
        </w:rPr>
        <w:t>Видатки загального фонду міського бюджету за  11 місяців 202</w:t>
      </w:r>
      <w:r w:rsidR="00DF7E80">
        <w:rPr>
          <w:rFonts w:ascii="Times New Roman" w:hAnsi="Times New Roman" w:cs="Times New Roman"/>
          <w:sz w:val="28"/>
          <w:szCs w:val="28"/>
          <w:lang w:val="uk-UA"/>
        </w:rPr>
        <w:t>1</w:t>
      </w:r>
      <w:r w:rsidRPr="00643922">
        <w:rPr>
          <w:rFonts w:ascii="Times New Roman" w:hAnsi="Times New Roman" w:cs="Times New Roman"/>
          <w:sz w:val="28"/>
          <w:szCs w:val="28"/>
          <w:lang w:val="uk-UA"/>
        </w:rPr>
        <w:t xml:space="preserve"> року профінансовано в сумі </w:t>
      </w:r>
      <w:r w:rsidR="00BB65BF" w:rsidRPr="00BB65BF">
        <w:rPr>
          <w:rFonts w:ascii="Times New Roman" w:hAnsi="Times New Roman" w:cs="Times New Roman"/>
          <w:b/>
          <w:sz w:val="28"/>
          <w:szCs w:val="28"/>
          <w:lang w:val="uk-UA"/>
        </w:rPr>
        <w:t>57 441 335,11</w:t>
      </w:r>
      <w:r w:rsidRPr="00643922">
        <w:rPr>
          <w:rFonts w:ascii="Times New Roman" w:hAnsi="Times New Roman" w:cs="Times New Roman"/>
          <w:sz w:val="28"/>
          <w:szCs w:val="28"/>
          <w:lang w:val="uk-UA"/>
        </w:rPr>
        <w:t xml:space="preserve"> гр</w:t>
      </w:r>
      <w:r w:rsidR="00DF7E80">
        <w:rPr>
          <w:rFonts w:ascii="Times New Roman" w:hAnsi="Times New Roman" w:cs="Times New Roman"/>
          <w:sz w:val="28"/>
          <w:szCs w:val="28"/>
          <w:lang w:val="uk-UA"/>
        </w:rPr>
        <w:t>н</w:t>
      </w:r>
      <w:r w:rsidRPr="00643922">
        <w:rPr>
          <w:rFonts w:ascii="Times New Roman" w:hAnsi="Times New Roman" w:cs="Times New Roman"/>
          <w:sz w:val="28"/>
          <w:szCs w:val="28"/>
          <w:lang w:val="uk-UA"/>
        </w:rPr>
        <w:t>, що становить 86,</w:t>
      </w:r>
      <w:r w:rsidR="00BB65BF">
        <w:rPr>
          <w:rFonts w:ascii="Times New Roman" w:hAnsi="Times New Roman" w:cs="Times New Roman"/>
          <w:sz w:val="28"/>
          <w:szCs w:val="28"/>
          <w:lang w:val="uk-UA"/>
        </w:rPr>
        <w:t>04</w:t>
      </w:r>
      <w:r w:rsidRPr="00643922">
        <w:rPr>
          <w:rFonts w:ascii="Times New Roman" w:hAnsi="Times New Roman" w:cs="Times New Roman"/>
          <w:sz w:val="28"/>
          <w:szCs w:val="28"/>
          <w:lang w:val="uk-UA"/>
        </w:rPr>
        <w:t>% до уточнених річних планових призначень.</w:t>
      </w:r>
    </w:p>
    <w:p w:rsidR="00643922" w:rsidRPr="00643922" w:rsidRDefault="00643922" w:rsidP="00643922">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43922">
        <w:rPr>
          <w:rFonts w:ascii="Times New Roman" w:hAnsi="Times New Roman" w:cs="Times New Roman"/>
          <w:sz w:val="28"/>
          <w:szCs w:val="28"/>
          <w:lang w:val="uk-UA"/>
        </w:rPr>
        <w:t xml:space="preserve">На фінансування видатків спеціального фонду спрямовано </w:t>
      </w:r>
      <w:r w:rsidR="00BB65BF" w:rsidRPr="00BB65BF">
        <w:rPr>
          <w:rFonts w:ascii="Times New Roman" w:hAnsi="Times New Roman" w:cs="Times New Roman"/>
          <w:b/>
          <w:sz w:val="28"/>
          <w:szCs w:val="28"/>
          <w:lang w:val="uk-UA"/>
        </w:rPr>
        <w:t>5 168 136,95</w:t>
      </w:r>
      <w:r w:rsidRPr="00BB65BF">
        <w:rPr>
          <w:rFonts w:ascii="Times New Roman" w:hAnsi="Times New Roman" w:cs="Times New Roman"/>
          <w:b/>
          <w:sz w:val="28"/>
          <w:szCs w:val="28"/>
          <w:lang w:val="uk-UA"/>
        </w:rPr>
        <w:t xml:space="preserve"> </w:t>
      </w:r>
      <w:r w:rsidRPr="00643922">
        <w:rPr>
          <w:rFonts w:ascii="Times New Roman" w:hAnsi="Times New Roman" w:cs="Times New Roman"/>
          <w:sz w:val="28"/>
          <w:szCs w:val="28"/>
          <w:lang w:val="uk-UA"/>
        </w:rPr>
        <w:t>гр</w:t>
      </w:r>
      <w:r w:rsidR="00BB65BF">
        <w:rPr>
          <w:rFonts w:ascii="Times New Roman" w:hAnsi="Times New Roman" w:cs="Times New Roman"/>
          <w:sz w:val="28"/>
          <w:szCs w:val="28"/>
          <w:lang w:val="uk-UA"/>
        </w:rPr>
        <w:t>н</w:t>
      </w:r>
      <w:r w:rsidRPr="00643922">
        <w:rPr>
          <w:rFonts w:ascii="Times New Roman" w:hAnsi="Times New Roman" w:cs="Times New Roman"/>
          <w:sz w:val="28"/>
          <w:szCs w:val="28"/>
          <w:lang w:val="uk-UA"/>
        </w:rPr>
        <w:t>.</w:t>
      </w:r>
      <w:r w:rsidR="00BB65BF">
        <w:rPr>
          <w:rFonts w:ascii="Times New Roman" w:hAnsi="Times New Roman" w:cs="Times New Roman"/>
          <w:sz w:val="28"/>
          <w:szCs w:val="28"/>
          <w:lang w:val="uk-UA"/>
        </w:rPr>
        <w:t xml:space="preserve"> </w:t>
      </w:r>
      <w:r w:rsidRPr="00643922">
        <w:rPr>
          <w:rFonts w:ascii="Times New Roman" w:hAnsi="Times New Roman" w:cs="Times New Roman"/>
          <w:sz w:val="28"/>
          <w:szCs w:val="28"/>
          <w:lang w:val="uk-UA"/>
        </w:rPr>
        <w:t>Одержані бюджетом</w:t>
      </w:r>
      <w:r w:rsidR="00BB65BF">
        <w:rPr>
          <w:rFonts w:ascii="Times New Roman" w:hAnsi="Times New Roman" w:cs="Times New Roman"/>
          <w:sz w:val="28"/>
          <w:szCs w:val="28"/>
          <w:lang w:val="uk-UA"/>
        </w:rPr>
        <w:t xml:space="preserve"> громади</w:t>
      </w:r>
      <w:r w:rsidRPr="00643922">
        <w:rPr>
          <w:rFonts w:ascii="Times New Roman" w:hAnsi="Times New Roman" w:cs="Times New Roman"/>
          <w:sz w:val="28"/>
          <w:szCs w:val="28"/>
          <w:lang w:val="uk-UA"/>
        </w:rPr>
        <w:t xml:space="preserve"> доходи та проведена робота щодо ефективного використання цих коштів забезпечили загальну позитивну тенденцію в частині фінансування видатків, а саме</w:t>
      </w:r>
      <w:r w:rsidRPr="00643922">
        <w:rPr>
          <w:rFonts w:ascii="Times New Roman" w:hAnsi="Times New Roman" w:cs="Times New Roman"/>
          <w:b/>
          <w:bCs/>
          <w:sz w:val="28"/>
          <w:szCs w:val="28"/>
          <w:lang w:val="uk-UA"/>
        </w:rPr>
        <w:t xml:space="preserve">: </w:t>
      </w:r>
    </w:p>
    <w:p w:rsidR="00643922" w:rsidRPr="00643922" w:rsidRDefault="00643922" w:rsidP="00643922">
      <w:pPr>
        <w:numPr>
          <w:ilvl w:val="0"/>
          <w:numId w:val="13"/>
        </w:numPr>
        <w:tabs>
          <w:tab w:val="left" w:pos="720"/>
        </w:tabs>
        <w:jc w:val="both"/>
        <w:rPr>
          <w:rFonts w:ascii="Times New Roman" w:hAnsi="Times New Roman" w:cs="Times New Roman"/>
          <w:sz w:val="28"/>
          <w:szCs w:val="28"/>
          <w:lang w:val="uk-UA"/>
        </w:rPr>
      </w:pPr>
      <w:r w:rsidRPr="00643922">
        <w:rPr>
          <w:rFonts w:ascii="Times New Roman" w:hAnsi="Times New Roman" w:cs="Times New Roman"/>
          <w:sz w:val="28"/>
          <w:szCs w:val="28"/>
          <w:lang w:val="uk-UA"/>
        </w:rPr>
        <w:t>своєчасно виплачено заробітну плату; простроченої кредиторської заборгованості із зазначених виплат  не допущено;</w:t>
      </w:r>
    </w:p>
    <w:p w:rsidR="00643922" w:rsidRPr="00643922" w:rsidRDefault="00643922" w:rsidP="00643922">
      <w:pPr>
        <w:numPr>
          <w:ilvl w:val="0"/>
          <w:numId w:val="13"/>
        </w:numPr>
        <w:tabs>
          <w:tab w:val="left" w:pos="720"/>
        </w:tabs>
        <w:jc w:val="both"/>
        <w:rPr>
          <w:rFonts w:ascii="Times New Roman" w:hAnsi="Times New Roman" w:cs="Times New Roman"/>
          <w:sz w:val="28"/>
          <w:szCs w:val="28"/>
          <w:lang w:val="uk-UA"/>
        </w:rPr>
      </w:pPr>
      <w:r w:rsidRPr="00643922">
        <w:rPr>
          <w:rFonts w:ascii="Times New Roman" w:hAnsi="Times New Roman" w:cs="Times New Roman"/>
          <w:sz w:val="28"/>
          <w:szCs w:val="28"/>
          <w:lang w:val="uk-UA"/>
        </w:rPr>
        <w:t>100-відсотково профінансовано енергоносії та комунальні послуги, які споживаються бюджетними установами;</w:t>
      </w:r>
    </w:p>
    <w:p w:rsidR="00643922" w:rsidRPr="00643922" w:rsidRDefault="00643922" w:rsidP="00643922">
      <w:pPr>
        <w:numPr>
          <w:ilvl w:val="0"/>
          <w:numId w:val="13"/>
        </w:numPr>
        <w:tabs>
          <w:tab w:val="left" w:pos="720"/>
        </w:tabs>
        <w:jc w:val="both"/>
        <w:rPr>
          <w:rFonts w:ascii="Times New Roman" w:hAnsi="Times New Roman" w:cs="Times New Roman"/>
          <w:sz w:val="28"/>
          <w:szCs w:val="28"/>
          <w:lang w:val="uk-UA"/>
        </w:rPr>
      </w:pPr>
      <w:r w:rsidRPr="00643922">
        <w:rPr>
          <w:rFonts w:ascii="Times New Roman" w:hAnsi="Times New Roman" w:cs="Times New Roman"/>
          <w:sz w:val="28"/>
          <w:szCs w:val="28"/>
          <w:lang w:val="uk-UA"/>
        </w:rPr>
        <w:t>профінансовано інші видатки, необхідні для виконання бюджетними установами своїх функцій та пріоритетні програми.</w:t>
      </w:r>
    </w:p>
    <w:p w:rsidR="00755C5A" w:rsidRPr="00755C5A" w:rsidRDefault="00755C5A" w:rsidP="00254E23">
      <w:pPr>
        <w:spacing w:after="0"/>
        <w:jc w:val="center"/>
        <w:rPr>
          <w:rFonts w:ascii="Times New Roman" w:eastAsia="Times New Roman" w:hAnsi="Times New Roman" w:cs="Times New Roman"/>
          <w:b/>
          <w:bCs/>
          <w:sz w:val="32"/>
          <w:szCs w:val="32"/>
          <w:lang w:val="uk-UA" w:eastAsia="ru-RU"/>
        </w:rPr>
      </w:pPr>
      <w:r w:rsidRPr="00755C5A">
        <w:rPr>
          <w:rFonts w:ascii="Times New Roman" w:eastAsia="Times New Roman" w:hAnsi="Times New Roman" w:cs="Times New Roman"/>
          <w:b/>
          <w:bCs/>
          <w:sz w:val="32"/>
          <w:szCs w:val="32"/>
          <w:lang w:val="uk-UA" w:eastAsia="ru-RU"/>
        </w:rPr>
        <w:t xml:space="preserve">Дохідна частина бюджету </w:t>
      </w:r>
      <w:r>
        <w:rPr>
          <w:rFonts w:ascii="Times New Roman" w:eastAsia="Times New Roman" w:hAnsi="Times New Roman" w:cs="Times New Roman"/>
          <w:b/>
          <w:bCs/>
          <w:sz w:val="32"/>
          <w:szCs w:val="32"/>
          <w:lang w:val="uk-UA" w:eastAsia="ru-RU"/>
        </w:rPr>
        <w:t>Мартинівської сільської</w:t>
      </w:r>
      <w:r w:rsidRPr="00755C5A">
        <w:rPr>
          <w:rFonts w:ascii="Times New Roman" w:eastAsia="Times New Roman" w:hAnsi="Times New Roman" w:cs="Times New Roman"/>
          <w:b/>
          <w:bCs/>
          <w:sz w:val="32"/>
          <w:szCs w:val="32"/>
          <w:lang w:val="uk-UA" w:eastAsia="ru-RU"/>
        </w:rPr>
        <w:t xml:space="preserve"> </w:t>
      </w:r>
      <w:r w:rsidR="00F405B3">
        <w:rPr>
          <w:rFonts w:ascii="Times New Roman" w:eastAsia="Times New Roman" w:hAnsi="Times New Roman" w:cs="Times New Roman"/>
          <w:b/>
          <w:bCs/>
          <w:sz w:val="32"/>
          <w:szCs w:val="32"/>
          <w:lang w:val="uk-UA" w:eastAsia="ru-RU"/>
        </w:rPr>
        <w:t xml:space="preserve">                    </w:t>
      </w:r>
      <w:r w:rsidRPr="00755C5A">
        <w:rPr>
          <w:rFonts w:ascii="Times New Roman" w:eastAsia="Times New Roman" w:hAnsi="Times New Roman" w:cs="Times New Roman"/>
          <w:b/>
          <w:bCs/>
          <w:sz w:val="32"/>
          <w:szCs w:val="32"/>
          <w:lang w:val="uk-UA" w:eastAsia="ru-RU"/>
        </w:rPr>
        <w:t>територіальної громади на 202</w:t>
      </w:r>
      <w:r>
        <w:rPr>
          <w:rFonts w:ascii="Times New Roman" w:eastAsia="Times New Roman" w:hAnsi="Times New Roman" w:cs="Times New Roman"/>
          <w:b/>
          <w:bCs/>
          <w:sz w:val="32"/>
          <w:szCs w:val="32"/>
          <w:lang w:val="uk-UA" w:eastAsia="ru-RU"/>
        </w:rPr>
        <w:t>2</w:t>
      </w:r>
      <w:r w:rsidRPr="00755C5A">
        <w:rPr>
          <w:rFonts w:ascii="Times New Roman" w:eastAsia="Times New Roman" w:hAnsi="Times New Roman" w:cs="Times New Roman"/>
          <w:b/>
          <w:bCs/>
          <w:sz w:val="32"/>
          <w:szCs w:val="32"/>
          <w:lang w:val="uk-UA" w:eastAsia="ru-RU"/>
        </w:rPr>
        <w:t xml:space="preserve"> рік.</w:t>
      </w:r>
    </w:p>
    <w:p w:rsidR="00755C5A" w:rsidRPr="00755C5A" w:rsidRDefault="00755C5A" w:rsidP="002216CE">
      <w:pPr>
        <w:spacing w:after="0"/>
        <w:ind w:firstLine="426"/>
        <w:jc w:val="center"/>
        <w:rPr>
          <w:rFonts w:ascii="Times New Roman" w:eastAsia="Times New Roman" w:hAnsi="Times New Roman" w:cs="Times New Roman"/>
          <w:b/>
          <w:bCs/>
          <w:noProof/>
          <w:sz w:val="28"/>
          <w:szCs w:val="28"/>
          <w:lang w:val="uk-UA" w:eastAsia="ru-RU"/>
        </w:rPr>
      </w:pPr>
    </w:p>
    <w:p w:rsidR="00755C5A" w:rsidRPr="00755C5A" w:rsidRDefault="00755C5A" w:rsidP="002216CE">
      <w:pPr>
        <w:spacing w:after="0"/>
        <w:ind w:firstLine="720"/>
        <w:jc w:val="both"/>
        <w:rPr>
          <w:rFonts w:ascii="Times New Roman" w:eastAsia="Times New Roman" w:hAnsi="Times New Roman" w:cs="Times New Roman"/>
          <w:sz w:val="28"/>
          <w:szCs w:val="28"/>
          <w:lang w:val="uk-UA" w:eastAsia="ru-RU"/>
        </w:rPr>
      </w:pPr>
      <w:r w:rsidRPr="00755C5A">
        <w:rPr>
          <w:rFonts w:ascii="Times New Roman" w:eastAsia="Times New Roman" w:hAnsi="Times New Roman" w:cs="Times New Roman"/>
          <w:sz w:val="28"/>
          <w:szCs w:val="28"/>
          <w:lang w:val="uk-UA" w:eastAsia="ru-RU"/>
        </w:rPr>
        <w:t xml:space="preserve">В  основу  розрахунків  доходної частини бюджету </w:t>
      </w:r>
      <w:r>
        <w:rPr>
          <w:rFonts w:ascii="Times New Roman" w:eastAsia="Times New Roman" w:hAnsi="Times New Roman" w:cs="Times New Roman"/>
          <w:sz w:val="28"/>
          <w:szCs w:val="28"/>
          <w:lang w:val="uk-UA" w:eastAsia="ru-RU"/>
        </w:rPr>
        <w:t xml:space="preserve">Мартинівської сільської </w:t>
      </w:r>
      <w:r w:rsidRPr="00755C5A">
        <w:rPr>
          <w:rFonts w:ascii="Times New Roman" w:eastAsia="Times New Roman" w:hAnsi="Times New Roman" w:cs="Times New Roman"/>
          <w:sz w:val="28"/>
          <w:szCs w:val="28"/>
          <w:lang w:val="uk-UA" w:eastAsia="ru-RU"/>
        </w:rPr>
        <w:t xml:space="preserve"> територіальної громади  на  202</w:t>
      </w:r>
      <w:r w:rsidR="00F405B3">
        <w:rPr>
          <w:rFonts w:ascii="Times New Roman" w:eastAsia="Times New Roman" w:hAnsi="Times New Roman" w:cs="Times New Roman"/>
          <w:sz w:val="28"/>
          <w:szCs w:val="28"/>
          <w:lang w:val="uk-UA" w:eastAsia="ru-RU"/>
        </w:rPr>
        <w:t>2</w:t>
      </w:r>
      <w:r w:rsidRPr="00755C5A">
        <w:rPr>
          <w:rFonts w:ascii="Times New Roman" w:eastAsia="Times New Roman" w:hAnsi="Times New Roman" w:cs="Times New Roman"/>
          <w:sz w:val="28"/>
          <w:szCs w:val="28"/>
          <w:lang w:val="uk-UA" w:eastAsia="ru-RU"/>
        </w:rPr>
        <w:t xml:space="preserve"> рік покладено  основні  прогнозні  макропоказники  економічного і  соціального розвитку  регіону,  положення Бюджетного кодексу України,  Закон України  "Про  Державний бюджет  України  на  202</w:t>
      </w:r>
      <w:r w:rsidR="005A3C9E">
        <w:rPr>
          <w:rFonts w:ascii="Times New Roman" w:eastAsia="Times New Roman" w:hAnsi="Times New Roman" w:cs="Times New Roman"/>
          <w:sz w:val="28"/>
          <w:szCs w:val="28"/>
          <w:lang w:val="uk-UA" w:eastAsia="ru-RU"/>
        </w:rPr>
        <w:t>2</w:t>
      </w:r>
      <w:r w:rsidRPr="00755C5A">
        <w:rPr>
          <w:rFonts w:ascii="Times New Roman" w:eastAsia="Times New Roman" w:hAnsi="Times New Roman" w:cs="Times New Roman"/>
          <w:sz w:val="28"/>
          <w:szCs w:val="28"/>
          <w:lang w:val="uk-UA" w:eastAsia="ru-RU"/>
        </w:rPr>
        <w:t xml:space="preserve"> рік", вимоги Податкового кодексу України, враховано  динаміку  надходжень  податків,  зборів  та  обов’язкових  платежів  за попередні</w:t>
      </w:r>
      <w:r w:rsidR="005A3C9E">
        <w:rPr>
          <w:rFonts w:ascii="Times New Roman" w:eastAsia="Times New Roman" w:hAnsi="Times New Roman" w:cs="Times New Roman"/>
          <w:sz w:val="28"/>
          <w:szCs w:val="28"/>
          <w:lang w:val="uk-UA" w:eastAsia="ru-RU"/>
        </w:rPr>
        <w:t>й  рік</w:t>
      </w:r>
      <w:r w:rsidRPr="00755C5A">
        <w:rPr>
          <w:rFonts w:ascii="Times New Roman" w:eastAsia="Times New Roman" w:hAnsi="Times New Roman" w:cs="Times New Roman"/>
          <w:sz w:val="28"/>
          <w:szCs w:val="28"/>
          <w:lang w:val="uk-UA" w:eastAsia="ru-RU"/>
        </w:rPr>
        <w:t>,  показники міжбюджетних трансфертів, визначені Міністерством фінансів  України  при  формуванні  Державного  бюджету  України  на  202</w:t>
      </w:r>
      <w:r w:rsidR="00F405B3">
        <w:rPr>
          <w:rFonts w:ascii="Times New Roman" w:eastAsia="Times New Roman" w:hAnsi="Times New Roman" w:cs="Times New Roman"/>
          <w:sz w:val="28"/>
          <w:szCs w:val="28"/>
          <w:lang w:val="uk-UA" w:eastAsia="ru-RU"/>
        </w:rPr>
        <w:t>2</w:t>
      </w:r>
      <w:r w:rsidRPr="00755C5A">
        <w:rPr>
          <w:rFonts w:ascii="Times New Roman" w:eastAsia="Times New Roman" w:hAnsi="Times New Roman" w:cs="Times New Roman"/>
          <w:sz w:val="28"/>
          <w:szCs w:val="28"/>
          <w:lang w:val="uk-UA" w:eastAsia="ru-RU"/>
        </w:rPr>
        <w:t xml:space="preserve">  рік.</w:t>
      </w:r>
    </w:p>
    <w:p w:rsidR="00755C5A" w:rsidRPr="00755C5A" w:rsidRDefault="00755C5A" w:rsidP="002216CE">
      <w:pPr>
        <w:spacing w:after="0"/>
        <w:ind w:firstLine="720"/>
        <w:jc w:val="both"/>
        <w:rPr>
          <w:rFonts w:ascii="Times New Roman" w:eastAsia="Times New Roman" w:hAnsi="Times New Roman" w:cs="Times New Roman"/>
          <w:sz w:val="28"/>
          <w:szCs w:val="28"/>
          <w:lang w:val="uk-UA" w:eastAsia="ru-RU"/>
        </w:rPr>
      </w:pPr>
      <w:r w:rsidRPr="00755C5A">
        <w:rPr>
          <w:rFonts w:ascii="Times New Roman" w:eastAsia="Times New Roman" w:hAnsi="Times New Roman" w:cs="Times New Roman"/>
          <w:sz w:val="28"/>
          <w:szCs w:val="28"/>
          <w:lang w:val="uk-UA" w:eastAsia="ru-RU"/>
        </w:rPr>
        <w:t>Формування  доходів  бюджету проведено за  рахунок   доходів,  що  визначені ст. 64, 69</w:t>
      </w:r>
      <w:r w:rsidRPr="00755C5A">
        <w:rPr>
          <w:rFonts w:ascii="Arial" w:eastAsia="Times New Roman" w:hAnsi="Arial" w:cs="Arial"/>
          <w:sz w:val="28"/>
          <w:szCs w:val="28"/>
          <w:lang w:val="uk-UA" w:eastAsia="ru-RU"/>
        </w:rPr>
        <w:t>¹</w:t>
      </w:r>
      <w:r w:rsidRPr="00755C5A">
        <w:rPr>
          <w:rFonts w:ascii="Times New Roman" w:eastAsia="Times New Roman" w:hAnsi="Times New Roman" w:cs="Times New Roman"/>
          <w:sz w:val="28"/>
          <w:szCs w:val="28"/>
          <w:lang w:val="uk-UA" w:eastAsia="ru-RU"/>
        </w:rPr>
        <w:t>, 71 Бюджетного кодексу України,  базової дотації  та субвенцій із державного бюджету та місцевих бюджетів.</w:t>
      </w:r>
    </w:p>
    <w:p w:rsidR="005A3C9E" w:rsidRPr="005A3C9E" w:rsidRDefault="005A3C9E" w:rsidP="002216CE">
      <w:pPr>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 xml:space="preserve">          </w:t>
      </w:r>
      <w:r w:rsidRPr="005A3C9E">
        <w:rPr>
          <w:rFonts w:ascii="Times New Roman" w:eastAsia="Calibri" w:hAnsi="Times New Roman" w:cs="Times New Roman"/>
          <w:sz w:val="28"/>
          <w:szCs w:val="28"/>
          <w:lang w:val="uk-UA"/>
        </w:rPr>
        <w:t>В цілому, показник  доходів    бюджету</w:t>
      </w:r>
      <w:r>
        <w:rPr>
          <w:rFonts w:ascii="Times New Roman" w:eastAsia="Calibri" w:hAnsi="Times New Roman" w:cs="Times New Roman"/>
          <w:sz w:val="28"/>
          <w:szCs w:val="28"/>
          <w:lang w:val="uk-UA"/>
        </w:rPr>
        <w:t xml:space="preserve"> Мартині</w:t>
      </w:r>
      <w:r w:rsidR="00275817">
        <w:rPr>
          <w:rFonts w:ascii="Times New Roman" w:eastAsia="Calibri" w:hAnsi="Times New Roman" w:cs="Times New Roman"/>
          <w:sz w:val="28"/>
          <w:szCs w:val="28"/>
          <w:lang w:val="uk-UA"/>
        </w:rPr>
        <w:t>в</w:t>
      </w:r>
      <w:r>
        <w:rPr>
          <w:rFonts w:ascii="Times New Roman" w:eastAsia="Calibri" w:hAnsi="Times New Roman" w:cs="Times New Roman"/>
          <w:sz w:val="28"/>
          <w:szCs w:val="28"/>
          <w:lang w:val="uk-UA"/>
        </w:rPr>
        <w:t>ської територіальної громади</w:t>
      </w:r>
      <w:r w:rsidRPr="005A3C9E">
        <w:rPr>
          <w:rFonts w:ascii="Times New Roman" w:eastAsia="Calibri" w:hAnsi="Times New Roman" w:cs="Times New Roman"/>
          <w:sz w:val="28"/>
          <w:szCs w:val="28"/>
          <w:lang w:val="uk-UA"/>
        </w:rPr>
        <w:t xml:space="preserve"> на 202</w:t>
      </w:r>
      <w:r>
        <w:rPr>
          <w:rFonts w:ascii="Times New Roman" w:eastAsia="Calibri" w:hAnsi="Times New Roman" w:cs="Times New Roman"/>
          <w:sz w:val="28"/>
          <w:szCs w:val="28"/>
          <w:lang w:val="uk-UA"/>
        </w:rPr>
        <w:t>2</w:t>
      </w:r>
      <w:r w:rsidRPr="005A3C9E">
        <w:rPr>
          <w:rFonts w:ascii="Times New Roman" w:eastAsia="Calibri" w:hAnsi="Times New Roman" w:cs="Times New Roman"/>
          <w:sz w:val="28"/>
          <w:szCs w:val="28"/>
          <w:lang w:val="uk-UA"/>
        </w:rPr>
        <w:t xml:space="preserve"> рік  обраховано в сумі </w:t>
      </w:r>
      <w:r w:rsidR="00C038E7">
        <w:rPr>
          <w:rFonts w:ascii="Times New Roman" w:eastAsia="Calibri" w:hAnsi="Times New Roman" w:cs="Times New Roman"/>
          <w:b/>
          <w:sz w:val="28"/>
          <w:szCs w:val="28"/>
          <w:lang w:val="uk-UA"/>
        </w:rPr>
        <w:t>76 341 810,00</w:t>
      </w:r>
      <w:r w:rsidRPr="005A3C9E">
        <w:rPr>
          <w:rFonts w:ascii="Times New Roman" w:eastAsia="Calibri" w:hAnsi="Times New Roman" w:cs="Times New Roman"/>
          <w:sz w:val="28"/>
          <w:szCs w:val="28"/>
          <w:lang w:val="uk-UA"/>
        </w:rPr>
        <w:t xml:space="preserve"> грн, у тому  числі</w:t>
      </w:r>
      <w:r w:rsidR="00275817">
        <w:rPr>
          <w:rFonts w:ascii="Times New Roman" w:eastAsia="Calibri" w:hAnsi="Times New Roman" w:cs="Times New Roman"/>
          <w:sz w:val="28"/>
          <w:szCs w:val="28"/>
          <w:lang w:val="uk-UA"/>
        </w:rPr>
        <w:t>:</w:t>
      </w:r>
    </w:p>
    <w:p w:rsidR="005A3C9E" w:rsidRPr="005A3C9E" w:rsidRDefault="005A3C9E" w:rsidP="002216CE">
      <w:pPr>
        <w:widowControl w:val="0"/>
        <w:numPr>
          <w:ilvl w:val="0"/>
          <w:numId w:val="5"/>
        </w:numPr>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5A3C9E">
        <w:rPr>
          <w:rFonts w:ascii="Times New Roman" w:eastAsia="Times New Roman" w:hAnsi="Times New Roman" w:cs="Times New Roman"/>
          <w:sz w:val="28"/>
          <w:szCs w:val="28"/>
          <w:lang w:val="uk-UA" w:eastAsia="ru-RU"/>
        </w:rPr>
        <w:t>Загальний  фонд</w:t>
      </w:r>
      <w:r w:rsidR="007F0D35">
        <w:rPr>
          <w:rFonts w:ascii="Times New Roman" w:eastAsia="Times New Roman" w:hAnsi="Times New Roman" w:cs="Times New Roman"/>
          <w:sz w:val="28"/>
          <w:szCs w:val="28"/>
          <w:lang w:val="uk-UA" w:eastAsia="ru-RU"/>
        </w:rPr>
        <w:t xml:space="preserve">               </w:t>
      </w:r>
      <w:r w:rsidRPr="005A3C9E">
        <w:rPr>
          <w:rFonts w:ascii="Times New Roman" w:eastAsia="Times New Roman" w:hAnsi="Times New Roman" w:cs="Times New Roman"/>
          <w:b/>
          <w:sz w:val="28"/>
          <w:szCs w:val="28"/>
          <w:lang w:val="uk-UA" w:eastAsia="ru-RU"/>
        </w:rPr>
        <w:t>-</w:t>
      </w:r>
      <w:r w:rsidR="007F0D35">
        <w:rPr>
          <w:rFonts w:ascii="Times New Roman" w:eastAsia="Times New Roman" w:hAnsi="Times New Roman" w:cs="Times New Roman"/>
          <w:b/>
          <w:sz w:val="28"/>
          <w:szCs w:val="28"/>
          <w:lang w:val="uk-UA" w:eastAsia="ru-RU"/>
        </w:rPr>
        <w:t xml:space="preserve">    </w:t>
      </w:r>
      <w:r w:rsidR="00275817">
        <w:rPr>
          <w:rFonts w:ascii="Times New Roman" w:eastAsia="Times New Roman" w:hAnsi="Times New Roman" w:cs="Times New Roman"/>
          <w:b/>
          <w:sz w:val="28"/>
          <w:szCs w:val="28"/>
          <w:lang w:val="uk-UA" w:eastAsia="ru-RU"/>
        </w:rPr>
        <w:t>60 544 700,00</w:t>
      </w:r>
      <w:r w:rsidRPr="005A3C9E">
        <w:rPr>
          <w:rFonts w:ascii="Times New Roman" w:eastAsia="Times New Roman" w:hAnsi="Times New Roman" w:cs="Times New Roman"/>
          <w:b/>
          <w:sz w:val="28"/>
          <w:szCs w:val="28"/>
          <w:lang w:val="uk-UA" w:eastAsia="ru-RU"/>
        </w:rPr>
        <w:t xml:space="preserve"> грн;</w:t>
      </w:r>
    </w:p>
    <w:p w:rsidR="005A3C9E" w:rsidRPr="00C038E7" w:rsidRDefault="005A3C9E" w:rsidP="00C038E7">
      <w:pPr>
        <w:widowControl w:val="0"/>
        <w:numPr>
          <w:ilvl w:val="0"/>
          <w:numId w:val="5"/>
        </w:numPr>
        <w:autoSpaceDE w:val="0"/>
        <w:autoSpaceDN w:val="0"/>
        <w:adjustRightInd w:val="0"/>
        <w:spacing w:after="0"/>
        <w:contextualSpacing/>
        <w:jc w:val="both"/>
        <w:rPr>
          <w:rFonts w:ascii="Times New Roman" w:eastAsia="Times New Roman" w:hAnsi="Times New Roman" w:cs="Times New Roman"/>
          <w:b/>
          <w:sz w:val="28"/>
          <w:szCs w:val="28"/>
          <w:lang w:eastAsia="ru-RU"/>
        </w:rPr>
      </w:pPr>
      <w:r w:rsidRPr="005A3C9E">
        <w:rPr>
          <w:rFonts w:ascii="Times New Roman" w:eastAsia="Times New Roman" w:hAnsi="Times New Roman" w:cs="Times New Roman"/>
          <w:sz w:val="28"/>
          <w:szCs w:val="28"/>
          <w:lang w:val="uk-UA" w:eastAsia="ru-RU"/>
        </w:rPr>
        <w:t>Офіційні  трансферти</w:t>
      </w:r>
      <w:r w:rsidR="007F0D35">
        <w:rPr>
          <w:rFonts w:ascii="Times New Roman" w:eastAsia="Times New Roman" w:hAnsi="Times New Roman" w:cs="Times New Roman"/>
          <w:sz w:val="28"/>
          <w:szCs w:val="28"/>
          <w:lang w:val="uk-UA" w:eastAsia="ru-RU"/>
        </w:rPr>
        <w:t xml:space="preserve">    </w:t>
      </w:r>
      <w:r w:rsidRPr="005A3C9E">
        <w:rPr>
          <w:rFonts w:ascii="Times New Roman" w:eastAsia="Times New Roman" w:hAnsi="Times New Roman" w:cs="Times New Roman"/>
          <w:b/>
          <w:sz w:val="28"/>
          <w:szCs w:val="28"/>
          <w:lang w:val="uk-UA" w:eastAsia="ru-RU"/>
        </w:rPr>
        <w:t>-</w:t>
      </w:r>
      <w:r w:rsidR="007F0D35">
        <w:rPr>
          <w:rFonts w:ascii="Times New Roman" w:eastAsia="Times New Roman" w:hAnsi="Times New Roman" w:cs="Times New Roman"/>
          <w:b/>
          <w:sz w:val="28"/>
          <w:szCs w:val="28"/>
          <w:lang w:val="uk-UA" w:eastAsia="ru-RU"/>
        </w:rPr>
        <w:t xml:space="preserve">        </w:t>
      </w:r>
      <w:r w:rsidR="00C038E7">
        <w:rPr>
          <w:rFonts w:ascii="Times New Roman" w:eastAsia="Times New Roman" w:hAnsi="Times New Roman" w:cs="Times New Roman"/>
          <w:b/>
          <w:sz w:val="28"/>
          <w:szCs w:val="28"/>
          <w:lang w:val="uk-UA" w:eastAsia="ru-RU"/>
        </w:rPr>
        <w:t>15 797 110,00</w:t>
      </w:r>
      <w:r w:rsidRPr="00C038E7">
        <w:rPr>
          <w:rFonts w:ascii="Times New Roman" w:eastAsia="Times New Roman" w:hAnsi="Times New Roman" w:cs="Times New Roman"/>
          <w:b/>
          <w:sz w:val="28"/>
          <w:szCs w:val="28"/>
          <w:lang w:val="uk-UA" w:eastAsia="ru-RU"/>
        </w:rPr>
        <w:t xml:space="preserve"> грн.</w:t>
      </w:r>
    </w:p>
    <w:p w:rsidR="003D6766" w:rsidRDefault="003D6766" w:rsidP="002216CE">
      <w:pPr>
        <w:widowControl w:val="0"/>
        <w:autoSpaceDE w:val="0"/>
        <w:autoSpaceDN w:val="0"/>
        <w:adjustRightInd w:val="0"/>
        <w:spacing w:after="0"/>
        <w:contextualSpacing/>
        <w:jc w:val="both"/>
        <w:rPr>
          <w:rFonts w:ascii="Times New Roman" w:eastAsia="Times New Roman" w:hAnsi="Times New Roman" w:cs="Times New Roman"/>
          <w:b/>
          <w:sz w:val="28"/>
          <w:szCs w:val="28"/>
          <w:lang w:val="uk-UA" w:eastAsia="ru-RU"/>
        </w:rPr>
      </w:pPr>
    </w:p>
    <w:p w:rsidR="003D6766" w:rsidRDefault="003D6766" w:rsidP="002216CE">
      <w:pPr>
        <w:widowControl w:val="0"/>
        <w:autoSpaceDE w:val="0"/>
        <w:autoSpaceDN w:val="0"/>
        <w:adjustRightInd w:val="0"/>
        <w:spacing w:after="0"/>
        <w:contextualSpacing/>
        <w:jc w:val="both"/>
        <w:rPr>
          <w:rFonts w:ascii="Times New Roman" w:eastAsia="Times New Roman" w:hAnsi="Times New Roman" w:cs="Times New Roman"/>
          <w:b/>
          <w:sz w:val="28"/>
          <w:szCs w:val="28"/>
          <w:lang w:val="uk-UA" w:eastAsia="ru-RU"/>
        </w:rPr>
      </w:pPr>
    </w:p>
    <w:p w:rsidR="003D6766" w:rsidRDefault="003D6766" w:rsidP="002216CE">
      <w:pPr>
        <w:spacing w:after="0"/>
        <w:ind w:firstLine="720"/>
        <w:jc w:val="both"/>
        <w:rPr>
          <w:rFonts w:ascii="Times New Roman" w:eastAsia="Times New Roman" w:hAnsi="Times New Roman" w:cs="Times New Roman"/>
          <w:sz w:val="28"/>
          <w:szCs w:val="28"/>
          <w:lang w:val="uk-UA" w:eastAsia="ru-RU"/>
        </w:rPr>
      </w:pPr>
      <w:r w:rsidRPr="003D6766">
        <w:rPr>
          <w:rFonts w:ascii="Times New Roman" w:eastAsia="Times New Roman" w:hAnsi="Times New Roman" w:cs="Times New Roman"/>
          <w:sz w:val="28"/>
          <w:szCs w:val="28"/>
          <w:lang w:eastAsia="ru-RU"/>
        </w:rPr>
        <w:t xml:space="preserve">Відповідно до Закону </w:t>
      </w:r>
      <w:r w:rsidRPr="003D6766">
        <w:rPr>
          <w:rFonts w:ascii="Times New Roman" w:eastAsia="Times New Roman" w:hAnsi="Times New Roman" w:cs="Times New Roman"/>
          <w:sz w:val="28"/>
          <w:szCs w:val="28"/>
          <w:lang w:val="uk-UA" w:eastAsia="ru-RU"/>
        </w:rPr>
        <w:t>України  "Про  Державний бюджет  України  на  202</w:t>
      </w:r>
      <w:r>
        <w:rPr>
          <w:rFonts w:ascii="Times New Roman" w:eastAsia="Times New Roman" w:hAnsi="Times New Roman" w:cs="Times New Roman"/>
          <w:sz w:val="28"/>
          <w:szCs w:val="28"/>
          <w:lang w:val="uk-UA" w:eastAsia="ru-RU"/>
        </w:rPr>
        <w:t>2</w:t>
      </w:r>
      <w:r w:rsidRPr="003D6766">
        <w:rPr>
          <w:rFonts w:ascii="Times New Roman" w:eastAsia="Times New Roman" w:hAnsi="Times New Roman" w:cs="Times New Roman"/>
          <w:sz w:val="28"/>
          <w:szCs w:val="28"/>
          <w:lang w:val="uk-UA" w:eastAsia="ru-RU"/>
        </w:rPr>
        <w:t xml:space="preserve"> </w:t>
      </w:r>
      <w:proofErr w:type="gramStart"/>
      <w:r w:rsidRPr="003D6766">
        <w:rPr>
          <w:rFonts w:ascii="Times New Roman" w:eastAsia="Times New Roman" w:hAnsi="Times New Roman" w:cs="Times New Roman"/>
          <w:sz w:val="28"/>
          <w:szCs w:val="28"/>
          <w:lang w:val="uk-UA" w:eastAsia="ru-RU"/>
        </w:rPr>
        <w:t>р</w:t>
      </w:r>
      <w:proofErr w:type="gramEnd"/>
      <w:r w:rsidRPr="003D6766">
        <w:rPr>
          <w:rFonts w:ascii="Times New Roman" w:eastAsia="Times New Roman" w:hAnsi="Times New Roman" w:cs="Times New Roman"/>
          <w:sz w:val="28"/>
          <w:szCs w:val="28"/>
          <w:lang w:val="uk-UA" w:eastAsia="ru-RU"/>
        </w:rPr>
        <w:t xml:space="preserve">ік" з державного бюджету передбачено базову дотацію в сумі </w:t>
      </w:r>
      <w:r w:rsidR="00ED0DF6">
        <w:rPr>
          <w:rFonts w:ascii="Times New Roman" w:eastAsia="Times New Roman" w:hAnsi="Times New Roman" w:cs="Times New Roman"/>
          <w:b/>
          <w:sz w:val="28"/>
          <w:szCs w:val="28"/>
          <w:lang w:val="uk-UA" w:eastAsia="ru-RU"/>
        </w:rPr>
        <w:t>1 244 600,00</w:t>
      </w:r>
      <w:r w:rsidR="00F256C3">
        <w:rPr>
          <w:rFonts w:ascii="Times New Roman" w:eastAsia="Times New Roman" w:hAnsi="Times New Roman" w:cs="Times New Roman"/>
          <w:sz w:val="28"/>
          <w:szCs w:val="28"/>
          <w:lang w:val="uk-UA" w:eastAsia="ru-RU"/>
        </w:rPr>
        <w:t xml:space="preserve"> </w:t>
      </w:r>
      <w:r w:rsidRPr="003D6766">
        <w:rPr>
          <w:rFonts w:ascii="Times New Roman" w:eastAsia="Times New Roman" w:hAnsi="Times New Roman" w:cs="Times New Roman"/>
          <w:sz w:val="28"/>
          <w:szCs w:val="28"/>
          <w:lang w:val="uk-UA" w:eastAsia="ru-RU"/>
        </w:rPr>
        <w:t xml:space="preserve">грн. Субвенції по загальному фонду </w:t>
      </w:r>
      <w:r w:rsidR="00F256C3">
        <w:rPr>
          <w:rFonts w:ascii="Times New Roman" w:eastAsia="Times New Roman" w:hAnsi="Times New Roman" w:cs="Times New Roman"/>
          <w:sz w:val="28"/>
          <w:szCs w:val="28"/>
          <w:lang w:val="uk-UA" w:eastAsia="ru-RU"/>
        </w:rPr>
        <w:t>складають</w:t>
      </w:r>
      <w:r w:rsidRPr="003D6766">
        <w:rPr>
          <w:rFonts w:ascii="Times New Roman" w:eastAsia="Times New Roman" w:hAnsi="Times New Roman" w:cs="Times New Roman"/>
          <w:sz w:val="28"/>
          <w:szCs w:val="28"/>
          <w:lang w:val="uk-UA" w:eastAsia="ru-RU"/>
        </w:rPr>
        <w:t xml:space="preserve"> </w:t>
      </w:r>
      <w:r w:rsidR="00855234">
        <w:rPr>
          <w:rFonts w:ascii="Times New Roman" w:eastAsia="Times New Roman" w:hAnsi="Times New Roman" w:cs="Times New Roman"/>
          <w:b/>
          <w:sz w:val="28"/>
          <w:szCs w:val="28"/>
          <w:lang w:val="uk-UA" w:eastAsia="ru-RU"/>
        </w:rPr>
        <w:t>14 463 800,00</w:t>
      </w:r>
      <w:r w:rsidR="00F256C3">
        <w:rPr>
          <w:rFonts w:ascii="Times New Roman" w:eastAsia="Times New Roman" w:hAnsi="Times New Roman" w:cs="Times New Roman"/>
          <w:sz w:val="28"/>
          <w:szCs w:val="28"/>
          <w:lang w:val="uk-UA" w:eastAsia="ru-RU"/>
        </w:rPr>
        <w:t xml:space="preserve"> грн</w:t>
      </w:r>
      <w:r w:rsidRPr="003D6766">
        <w:rPr>
          <w:rFonts w:ascii="Times New Roman" w:eastAsia="Times New Roman" w:hAnsi="Times New Roman" w:cs="Times New Roman"/>
          <w:sz w:val="28"/>
          <w:szCs w:val="28"/>
          <w:lang w:val="uk-UA" w:eastAsia="ru-RU"/>
        </w:rPr>
        <w:t xml:space="preserve">, в тому числі освітня субвенція – </w:t>
      </w:r>
      <w:r w:rsidR="00855234">
        <w:rPr>
          <w:rFonts w:ascii="Times New Roman" w:eastAsia="Times New Roman" w:hAnsi="Times New Roman" w:cs="Times New Roman"/>
          <w:b/>
          <w:sz w:val="28"/>
          <w:szCs w:val="28"/>
          <w:lang w:val="uk-UA" w:eastAsia="ru-RU"/>
        </w:rPr>
        <w:t>14 463 800,00</w:t>
      </w:r>
      <w:r w:rsidR="00855234">
        <w:rPr>
          <w:rFonts w:ascii="Times New Roman" w:eastAsia="Times New Roman" w:hAnsi="Times New Roman" w:cs="Times New Roman"/>
          <w:sz w:val="28"/>
          <w:szCs w:val="28"/>
          <w:lang w:val="uk-UA" w:eastAsia="ru-RU"/>
        </w:rPr>
        <w:t xml:space="preserve"> </w:t>
      </w:r>
      <w:r w:rsidR="00FB182F">
        <w:rPr>
          <w:rFonts w:ascii="Times New Roman" w:eastAsia="Times New Roman" w:hAnsi="Times New Roman" w:cs="Times New Roman"/>
          <w:sz w:val="28"/>
          <w:szCs w:val="28"/>
          <w:lang w:val="uk-UA" w:eastAsia="ru-RU"/>
        </w:rPr>
        <w:t xml:space="preserve">грн, з </w:t>
      </w:r>
      <w:r w:rsidR="00154280">
        <w:rPr>
          <w:rFonts w:ascii="Times New Roman" w:eastAsia="Times New Roman" w:hAnsi="Times New Roman" w:cs="Times New Roman"/>
          <w:sz w:val="28"/>
          <w:szCs w:val="28"/>
          <w:lang w:val="uk-UA" w:eastAsia="ru-RU"/>
        </w:rPr>
        <w:t xml:space="preserve">Полтавського </w:t>
      </w:r>
      <w:r w:rsidR="00FB182F">
        <w:rPr>
          <w:rFonts w:ascii="Times New Roman" w:eastAsia="Times New Roman" w:hAnsi="Times New Roman" w:cs="Times New Roman"/>
          <w:sz w:val="28"/>
          <w:szCs w:val="28"/>
          <w:lang w:val="uk-UA" w:eastAsia="ru-RU"/>
        </w:rPr>
        <w:t>обласного бюджету місцевому бюджету</w:t>
      </w:r>
      <w:r w:rsidR="00011A15">
        <w:rPr>
          <w:rFonts w:ascii="Times New Roman" w:eastAsia="Times New Roman" w:hAnsi="Times New Roman" w:cs="Times New Roman"/>
          <w:sz w:val="28"/>
          <w:szCs w:val="28"/>
          <w:lang w:val="uk-UA" w:eastAsia="ru-RU"/>
        </w:rPr>
        <w:t xml:space="preserve"> передбачено </w:t>
      </w:r>
      <w:r w:rsidR="00FB182F">
        <w:rPr>
          <w:rFonts w:ascii="Times New Roman" w:eastAsia="Times New Roman" w:hAnsi="Times New Roman" w:cs="Times New Roman"/>
          <w:sz w:val="28"/>
          <w:szCs w:val="28"/>
          <w:lang w:val="uk-UA" w:eastAsia="ru-RU"/>
        </w:rPr>
        <w:t xml:space="preserve"> на </w:t>
      </w:r>
      <w:r w:rsidR="0056639F">
        <w:rPr>
          <w:rFonts w:ascii="Times New Roman" w:eastAsia="Times New Roman" w:hAnsi="Times New Roman" w:cs="Times New Roman"/>
          <w:sz w:val="28"/>
          <w:szCs w:val="28"/>
          <w:lang w:val="uk-UA" w:eastAsia="ru-RU"/>
        </w:rPr>
        <w:t xml:space="preserve">відшкодування частини вартості путівки з </w:t>
      </w:r>
      <w:r w:rsidR="008A6DAB">
        <w:rPr>
          <w:rFonts w:ascii="Times New Roman" w:eastAsia="Times New Roman" w:hAnsi="Times New Roman" w:cs="Times New Roman"/>
          <w:sz w:val="28"/>
          <w:szCs w:val="28"/>
          <w:lang w:val="uk-UA" w:eastAsia="ru-RU"/>
        </w:rPr>
        <w:t xml:space="preserve">урахуванням кількості дітей від 6 до 17 років на території Мартинівської сільської територіальної громади </w:t>
      </w:r>
      <w:r w:rsidR="009B0DB6">
        <w:rPr>
          <w:rFonts w:ascii="Times New Roman" w:eastAsia="Times New Roman" w:hAnsi="Times New Roman" w:cs="Times New Roman"/>
          <w:sz w:val="28"/>
          <w:szCs w:val="28"/>
          <w:lang w:val="uk-UA" w:eastAsia="ru-RU"/>
        </w:rPr>
        <w:t xml:space="preserve">в сумі </w:t>
      </w:r>
      <w:r w:rsidR="009B0DB6" w:rsidRPr="009B0DB6">
        <w:rPr>
          <w:rFonts w:ascii="Times New Roman" w:eastAsia="Times New Roman" w:hAnsi="Times New Roman" w:cs="Times New Roman"/>
          <w:b/>
          <w:sz w:val="28"/>
          <w:szCs w:val="28"/>
          <w:lang w:val="uk-UA" w:eastAsia="ru-RU"/>
        </w:rPr>
        <w:t>46 500,00</w:t>
      </w:r>
      <w:r w:rsidR="00011A15">
        <w:rPr>
          <w:rFonts w:ascii="Times New Roman" w:eastAsia="Times New Roman" w:hAnsi="Times New Roman" w:cs="Times New Roman"/>
          <w:sz w:val="28"/>
          <w:szCs w:val="28"/>
          <w:lang w:val="uk-UA" w:eastAsia="ru-RU"/>
        </w:rPr>
        <w:t xml:space="preserve"> грн, на забезпечення безоплатним зубопротезуванням та безоплатними ліками за рецептами лікарів громадян, які постраждали внаслідок Чорнобильської</w:t>
      </w:r>
      <w:r w:rsidR="00154280">
        <w:rPr>
          <w:rFonts w:ascii="Times New Roman" w:eastAsia="Times New Roman" w:hAnsi="Times New Roman" w:cs="Times New Roman"/>
          <w:sz w:val="28"/>
          <w:szCs w:val="28"/>
          <w:lang w:val="uk-UA" w:eastAsia="ru-RU"/>
        </w:rPr>
        <w:t xml:space="preserve"> катастрофи, в тому числі</w:t>
      </w:r>
      <w:r w:rsidR="00011A15">
        <w:rPr>
          <w:rFonts w:ascii="Times New Roman" w:eastAsia="Times New Roman" w:hAnsi="Times New Roman" w:cs="Times New Roman"/>
          <w:sz w:val="28"/>
          <w:szCs w:val="28"/>
          <w:lang w:val="uk-UA" w:eastAsia="ru-RU"/>
        </w:rPr>
        <w:t xml:space="preserve"> </w:t>
      </w:r>
      <w:r w:rsidR="00154280">
        <w:rPr>
          <w:rFonts w:ascii="Times New Roman" w:eastAsia="Times New Roman" w:hAnsi="Times New Roman" w:cs="Times New Roman"/>
          <w:sz w:val="28"/>
          <w:szCs w:val="28"/>
          <w:lang w:val="uk-UA" w:eastAsia="ru-RU"/>
        </w:rPr>
        <w:t xml:space="preserve">хронічно хворих громадян, які потребують постійного прийому ліків, видатки на поховання учасників бойових дій та осіб з інвалідністю внаслідок війни, встановлення телефонів особам з інвалідністю 1і 2 груп виділено </w:t>
      </w:r>
      <w:r w:rsidR="00F50B19">
        <w:rPr>
          <w:rFonts w:ascii="Times New Roman" w:eastAsia="Times New Roman" w:hAnsi="Times New Roman" w:cs="Times New Roman"/>
          <w:b/>
          <w:sz w:val="28"/>
          <w:szCs w:val="28"/>
          <w:lang w:val="uk-UA" w:eastAsia="ru-RU"/>
        </w:rPr>
        <w:t>22 210,00</w:t>
      </w:r>
      <w:r w:rsidR="00154280">
        <w:rPr>
          <w:rFonts w:ascii="Times New Roman" w:eastAsia="Times New Roman" w:hAnsi="Times New Roman" w:cs="Times New Roman"/>
          <w:sz w:val="28"/>
          <w:szCs w:val="28"/>
          <w:lang w:val="uk-UA" w:eastAsia="ru-RU"/>
        </w:rPr>
        <w:t xml:space="preserve"> грн, </w:t>
      </w:r>
      <w:r w:rsidR="00D95FAF">
        <w:rPr>
          <w:rFonts w:ascii="Times New Roman" w:eastAsia="Times New Roman" w:hAnsi="Times New Roman" w:cs="Times New Roman"/>
          <w:sz w:val="28"/>
          <w:szCs w:val="28"/>
          <w:lang w:val="uk-UA" w:eastAsia="ru-RU"/>
        </w:rPr>
        <w:t>забезпечення</w:t>
      </w:r>
      <w:r w:rsidR="00D95FAF" w:rsidRPr="00D95FAF">
        <w:rPr>
          <w:rFonts w:ascii="Times New Roman" w:eastAsia="Times New Roman" w:hAnsi="Times New Roman" w:cs="Times New Roman"/>
          <w:sz w:val="28"/>
          <w:szCs w:val="28"/>
          <w:lang w:val="uk-UA" w:eastAsia="ru-RU"/>
        </w:rPr>
        <w:t xml:space="preserve"> санаторно-курортним оздоровленням в санаторно-курортних закладах, розташованих на території Полтавської області членів сімей загиблих (померлих) ветеранів війни, з числа учасників АТО/ООС, членів сімей загиблих учасників бойових дій на території інших держав, членів сімей осіб, які перебувають у полоні або пропали безвісти в районі проведення АТО/ООС, та осіб, які загинули або померли внаслідок поранень, каліцтва, контузій чи інших ушкоджень здоров’я, одержаних під час участі у Революції Гідності, осіб з інвалідністю внаслідок війни з числа учасників АТО/ООС, осіб з інвалідністю внаслідок війни з числа учасників бойових дій на території інших держав, осіб з інвалідністю загального захворювання, з дитинства, осіб з інвалідністю з ураженням органів слуху та зору</w:t>
      </w:r>
      <w:r w:rsidR="00D95FAF">
        <w:rPr>
          <w:rFonts w:ascii="Times New Roman" w:eastAsia="Times New Roman" w:hAnsi="Times New Roman" w:cs="Times New Roman"/>
          <w:sz w:val="28"/>
          <w:szCs w:val="28"/>
          <w:lang w:val="uk-UA" w:eastAsia="ru-RU"/>
        </w:rPr>
        <w:t xml:space="preserve"> виділено кошти в сумі </w:t>
      </w:r>
      <w:r w:rsidR="00D95FAF" w:rsidRPr="00D95FAF">
        <w:rPr>
          <w:rFonts w:ascii="Times New Roman" w:eastAsia="Times New Roman" w:hAnsi="Times New Roman" w:cs="Times New Roman"/>
          <w:b/>
          <w:sz w:val="28"/>
          <w:szCs w:val="28"/>
          <w:lang w:val="uk-UA" w:eastAsia="ru-RU"/>
        </w:rPr>
        <w:t>20 000,00</w:t>
      </w:r>
      <w:r w:rsidR="00D95FAF">
        <w:rPr>
          <w:rFonts w:ascii="Times New Roman" w:eastAsia="Times New Roman" w:hAnsi="Times New Roman" w:cs="Times New Roman"/>
          <w:sz w:val="28"/>
          <w:szCs w:val="28"/>
          <w:lang w:val="uk-UA" w:eastAsia="ru-RU"/>
        </w:rPr>
        <w:t xml:space="preserve"> грн.</w:t>
      </w:r>
    </w:p>
    <w:p w:rsidR="00E729A0" w:rsidRDefault="00E729A0" w:rsidP="00621067">
      <w:pPr>
        <w:spacing w:after="0"/>
        <w:ind w:firstLine="720"/>
        <w:jc w:val="both"/>
        <w:rPr>
          <w:rFonts w:ascii="Times New Roman" w:eastAsia="Times New Roman" w:hAnsi="Times New Roman" w:cs="Times New Roman"/>
          <w:sz w:val="28"/>
          <w:szCs w:val="28"/>
          <w:lang w:val="uk-UA" w:eastAsia="ru-RU"/>
        </w:rPr>
      </w:pPr>
      <w:r w:rsidRPr="00E729A0">
        <w:rPr>
          <w:rFonts w:ascii="Times New Roman" w:eastAsia="Times New Roman" w:hAnsi="Times New Roman" w:cs="Times New Roman"/>
          <w:sz w:val="28"/>
          <w:szCs w:val="28"/>
          <w:lang w:val="uk-UA" w:eastAsia="ru-RU"/>
        </w:rPr>
        <w:t xml:space="preserve">Доходи загального фонду бюджету </w:t>
      </w:r>
      <w:r>
        <w:rPr>
          <w:rFonts w:ascii="Times New Roman" w:eastAsia="Times New Roman" w:hAnsi="Times New Roman" w:cs="Times New Roman"/>
          <w:sz w:val="28"/>
          <w:szCs w:val="28"/>
          <w:lang w:val="uk-UA" w:eastAsia="ru-RU"/>
        </w:rPr>
        <w:t>Мартинівської сільської</w:t>
      </w:r>
      <w:r w:rsidRPr="00E729A0">
        <w:rPr>
          <w:rFonts w:ascii="Times New Roman" w:eastAsia="Times New Roman" w:hAnsi="Times New Roman" w:cs="Times New Roman"/>
          <w:sz w:val="28"/>
          <w:szCs w:val="28"/>
          <w:lang w:val="uk-UA" w:eastAsia="ru-RU"/>
        </w:rPr>
        <w:t xml:space="preserve"> територіальної громади  на  202</w:t>
      </w:r>
      <w:r>
        <w:rPr>
          <w:rFonts w:ascii="Times New Roman" w:eastAsia="Times New Roman" w:hAnsi="Times New Roman" w:cs="Times New Roman"/>
          <w:sz w:val="28"/>
          <w:szCs w:val="28"/>
          <w:lang w:val="uk-UA" w:eastAsia="ru-RU"/>
        </w:rPr>
        <w:t>2</w:t>
      </w:r>
      <w:r w:rsidRPr="00E729A0">
        <w:rPr>
          <w:rFonts w:ascii="Times New Roman" w:eastAsia="Times New Roman" w:hAnsi="Times New Roman" w:cs="Times New Roman"/>
          <w:sz w:val="28"/>
          <w:szCs w:val="28"/>
          <w:lang w:val="uk-UA" w:eastAsia="ru-RU"/>
        </w:rPr>
        <w:t xml:space="preserve"> рік (без трансфертів) обраховані з урахуванням вимог Бюджетного та Податкового кодексів України в сумі </w:t>
      </w:r>
      <w:r w:rsidRPr="00E729A0">
        <w:rPr>
          <w:rFonts w:ascii="Times New Roman" w:eastAsia="Times New Roman" w:hAnsi="Times New Roman" w:cs="Times New Roman"/>
          <w:b/>
          <w:sz w:val="28"/>
          <w:szCs w:val="28"/>
          <w:lang w:val="uk-UA" w:eastAsia="ru-RU"/>
        </w:rPr>
        <w:t>60 544 700,00</w:t>
      </w:r>
      <w:r w:rsidRPr="00E729A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грн</w:t>
      </w:r>
      <w:r w:rsidRPr="00E729A0">
        <w:rPr>
          <w:rFonts w:ascii="Times New Roman" w:eastAsia="Times New Roman" w:hAnsi="Times New Roman" w:cs="Times New Roman"/>
          <w:sz w:val="28"/>
          <w:szCs w:val="28"/>
          <w:lang w:val="uk-UA" w:eastAsia="ru-RU"/>
        </w:rPr>
        <w:t xml:space="preserve">, в порівнянні із очікуваними надходженнями </w:t>
      </w:r>
      <w:r>
        <w:rPr>
          <w:rFonts w:ascii="Times New Roman" w:eastAsia="Times New Roman" w:hAnsi="Times New Roman" w:cs="Times New Roman"/>
          <w:sz w:val="28"/>
          <w:szCs w:val="28"/>
          <w:lang w:val="uk-UA" w:eastAsia="ru-RU"/>
        </w:rPr>
        <w:t>за</w:t>
      </w:r>
      <w:r w:rsidRPr="00E729A0">
        <w:rPr>
          <w:rFonts w:ascii="Times New Roman" w:eastAsia="Times New Roman" w:hAnsi="Times New Roman" w:cs="Times New Roman"/>
          <w:sz w:val="28"/>
          <w:szCs w:val="28"/>
          <w:lang w:val="uk-UA" w:eastAsia="ru-RU"/>
        </w:rPr>
        <w:t xml:space="preserve"> 202</w:t>
      </w:r>
      <w:r>
        <w:rPr>
          <w:rFonts w:ascii="Times New Roman" w:eastAsia="Times New Roman" w:hAnsi="Times New Roman" w:cs="Times New Roman"/>
          <w:sz w:val="28"/>
          <w:szCs w:val="28"/>
          <w:lang w:val="uk-UA" w:eastAsia="ru-RU"/>
        </w:rPr>
        <w:t>1</w:t>
      </w:r>
      <w:r w:rsidRPr="00E729A0">
        <w:rPr>
          <w:rFonts w:ascii="Times New Roman" w:eastAsia="Times New Roman" w:hAnsi="Times New Roman" w:cs="Times New Roman"/>
          <w:sz w:val="28"/>
          <w:szCs w:val="28"/>
          <w:lang w:val="uk-UA" w:eastAsia="ru-RU"/>
        </w:rPr>
        <w:t xml:space="preserve"> рік збільшено на </w:t>
      </w:r>
      <w:r w:rsidR="00B04DD3">
        <w:rPr>
          <w:rFonts w:ascii="Times New Roman" w:eastAsia="Times New Roman" w:hAnsi="Times New Roman" w:cs="Times New Roman"/>
          <w:sz w:val="28"/>
          <w:szCs w:val="28"/>
          <w:lang w:val="uk-UA" w:eastAsia="ru-RU"/>
        </w:rPr>
        <w:t xml:space="preserve">28 </w:t>
      </w:r>
      <w:r w:rsidRPr="00E729A0">
        <w:rPr>
          <w:rFonts w:ascii="Times New Roman" w:eastAsia="Times New Roman" w:hAnsi="Times New Roman" w:cs="Times New Roman"/>
          <w:sz w:val="28"/>
          <w:szCs w:val="28"/>
          <w:lang w:val="uk-UA" w:eastAsia="ru-RU"/>
        </w:rPr>
        <w:t>% (</w:t>
      </w:r>
      <w:r w:rsidR="00B04DD3" w:rsidRPr="00B04DD3">
        <w:rPr>
          <w:rFonts w:ascii="Times New Roman" w:eastAsia="Times New Roman" w:hAnsi="Times New Roman" w:cs="Times New Roman"/>
          <w:b/>
          <w:sz w:val="28"/>
          <w:szCs w:val="28"/>
          <w:lang w:val="uk-UA" w:eastAsia="ru-RU"/>
        </w:rPr>
        <w:t>+13 281 520,00</w:t>
      </w:r>
      <w:r w:rsidRPr="00B04DD3">
        <w:rPr>
          <w:rFonts w:ascii="Times New Roman" w:eastAsia="Times New Roman" w:hAnsi="Times New Roman" w:cs="Times New Roman"/>
          <w:b/>
          <w:sz w:val="28"/>
          <w:szCs w:val="28"/>
          <w:lang w:val="uk-UA" w:eastAsia="ru-RU"/>
        </w:rPr>
        <w:t xml:space="preserve"> </w:t>
      </w:r>
      <w:r w:rsidR="00B04DD3" w:rsidRPr="00B04DD3">
        <w:rPr>
          <w:rFonts w:ascii="Times New Roman" w:eastAsia="Times New Roman" w:hAnsi="Times New Roman" w:cs="Times New Roman"/>
          <w:b/>
          <w:sz w:val="28"/>
          <w:szCs w:val="28"/>
          <w:lang w:val="uk-UA" w:eastAsia="ru-RU"/>
        </w:rPr>
        <w:t>грн</w:t>
      </w:r>
      <w:r w:rsidRPr="00E729A0">
        <w:rPr>
          <w:rFonts w:ascii="Times New Roman" w:eastAsia="Times New Roman" w:hAnsi="Times New Roman" w:cs="Times New Roman"/>
          <w:sz w:val="28"/>
          <w:szCs w:val="28"/>
          <w:lang w:val="uk-UA" w:eastAsia="ru-RU"/>
        </w:rPr>
        <w:t>) (діаграма 1).</w:t>
      </w:r>
    </w:p>
    <w:p w:rsidR="0022592A" w:rsidRPr="005F26AB" w:rsidRDefault="005F26AB" w:rsidP="002216CE">
      <w:pPr>
        <w:spacing w:after="0"/>
        <w:ind w:left="-993" w:firstLine="720"/>
        <w:jc w:val="both"/>
        <w:rPr>
          <w:rFonts w:ascii="Times New Roman" w:eastAsia="Times New Roman" w:hAnsi="Times New Roman" w:cs="Times New Roman"/>
          <w:sz w:val="28"/>
          <w:szCs w:val="28"/>
          <w:lang w:val="uk-UA" w:eastAsia="ru-RU"/>
        </w:rPr>
      </w:pPr>
      <w:r>
        <w:rPr>
          <w:noProof/>
          <w:lang w:eastAsia="ru-RU"/>
        </w:rPr>
        <w:lastRenderedPageBreak/>
        <w:drawing>
          <wp:inline distT="0" distB="0" distL="0" distR="0" wp14:anchorId="31A9AB70" wp14:editId="34CE8CAD">
            <wp:extent cx="6152515" cy="2929890"/>
            <wp:effectExtent l="0" t="0" r="19685" b="228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34226" w:rsidRPr="00434226" w:rsidRDefault="00434226" w:rsidP="002216CE">
      <w:pPr>
        <w:spacing w:after="120"/>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Доходи</w:t>
      </w:r>
      <w:r w:rsidRPr="00434226">
        <w:rPr>
          <w:rFonts w:ascii="Times New Roman" w:eastAsia="Times New Roman" w:hAnsi="Times New Roman" w:cs="Times New Roman"/>
          <w:b/>
          <w:bCs/>
          <w:sz w:val="24"/>
          <w:szCs w:val="24"/>
          <w:lang w:val="uk-UA" w:eastAsia="ru-RU"/>
        </w:rPr>
        <w:t xml:space="preserve"> Мартинівської сільської територіальної громади</w:t>
      </w:r>
      <w:r w:rsidR="00092DC1">
        <w:rPr>
          <w:rFonts w:ascii="Times New Roman" w:eastAsia="Times New Roman" w:hAnsi="Times New Roman" w:cs="Times New Roman"/>
          <w:b/>
          <w:bCs/>
          <w:sz w:val="24"/>
          <w:szCs w:val="24"/>
          <w:lang w:val="uk-UA" w:eastAsia="ru-RU"/>
        </w:rPr>
        <w:t xml:space="preserve"> в </w:t>
      </w:r>
    </w:p>
    <w:p w:rsidR="00434226" w:rsidRPr="00434226" w:rsidRDefault="00092DC1" w:rsidP="002216CE">
      <w:pPr>
        <w:spacing w:after="120"/>
        <w:ind w:firstLine="539"/>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порівнянні за</w:t>
      </w:r>
      <w:r w:rsidR="00434226" w:rsidRPr="00434226">
        <w:rPr>
          <w:rFonts w:ascii="Times New Roman" w:eastAsia="Times New Roman" w:hAnsi="Times New Roman" w:cs="Times New Roman"/>
          <w:b/>
          <w:bCs/>
          <w:sz w:val="24"/>
          <w:szCs w:val="24"/>
          <w:lang w:val="uk-UA" w:eastAsia="ru-RU"/>
        </w:rPr>
        <w:t xml:space="preserve"> 2021</w:t>
      </w:r>
      <w:r w:rsidR="00434226">
        <w:rPr>
          <w:rFonts w:ascii="Times New Roman" w:eastAsia="Times New Roman" w:hAnsi="Times New Roman" w:cs="Times New Roman"/>
          <w:b/>
          <w:bCs/>
          <w:sz w:val="24"/>
          <w:szCs w:val="24"/>
          <w:lang w:val="uk-UA" w:eastAsia="ru-RU"/>
        </w:rPr>
        <w:t>-2022 роки</w:t>
      </w:r>
    </w:p>
    <w:p w:rsidR="009B0DB6" w:rsidRDefault="009B0DB6" w:rsidP="009B0DB6">
      <w:pPr>
        <w:spacing w:after="0"/>
        <w:rPr>
          <w:rFonts w:ascii="Times New Roman" w:eastAsia="Times New Roman" w:hAnsi="Times New Roman" w:cs="Times New Roman"/>
          <w:b/>
          <w:noProof/>
          <w:sz w:val="28"/>
          <w:szCs w:val="28"/>
          <w:lang w:val="uk-UA" w:eastAsia="ru-RU"/>
        </w:rPr>
      </w:pPr>
    </w:p>
    <w:p w:rsidR="009B0DB6" w:rsidRDefault="009B0DB6" w:rsidP="009B0DB6">
      <w:pPr>
        <w:spacing w:after="0"/>
        <w:rPr>
          <w:rFonts w:ascii="Times New Roman" w:eastAsia="Times New Roman" w:hAnsi="Times New Roman" w:cs="Times New Roman"/>
          <w:b/>
          <w:noProof/>
          <w:sz w:val="28"/>
          <w:szCs w:val="28"/>
          <w:lang w:val="uk-UA" w:eastAsia="ru-RU"/>
        </w:rPr>
      </w:pPr>
    </w:p>
    <w:p w:rsidR="00D7414B" w:rsidRDefault="00D7414B" w:rsidP="009B0DB6">
      <w:pPr>
        <w:spacing w:after="0"/>
        <w:jc w:val="center"/>
        <w:rPr>
          <w:rFonts w:ascii="Times New Roman" w:eastAsia="Times New Roman" w:hAnsi="Times New Roman" w:cs="Times New Roman"/>
          <w:b/>
          <w:noProof/>
          <w:sz w:val="28"/>
          <w:szCs w:val="28"/>
          <w:lang w:val="uk-UA" w:eastAsia="ru-RU"/>
        </w:rPr>
      </w:pPr>
      <w:r w:rsidRPr="00D7414B">
        <w:rPr>
          <w:rFonts w:ascii="Times New Roman" w:eastAsia="Times New Roman" w:hAnsi="Times New Roman" w:cs="Times New Roman"/>
          <w:b/>
          <w:noProof/>
          <w:sz w:val="28"/>
          <w:szCs w:val="28"/>
          <w:lang w:val="uk-UA" w:eastAsia="ru-RU"/>
        </w:rPr>
        <w:t xml:space="preserve">Загальний фонд бюджету </w:t>
      </w:r>
      <w:r>
        <w:rPr>
          <w:rFonts w:ascii="Times New Roman" w:eastAsia="Times New Roman" w:hAnsi="Times New Roman" w:cs="Times New Roman"/>
          <w:b/>
          <w:noProof/>
          <w:sz w:val="28"/>
          <w:szCs w:val="28"/>
          <w:lang w:val="uk-UA" w:eastAsia="ru-RU"/>
        </w:rPr>
        <w:t xml:space="preserve">Мартинівської сільської </w:t>
      </w:r>
      <w:r w:rsidRPr="00D7414B">
        <w:rPr>
          <w:rFonts w:ascii="Times New Roman" w:eastAsia="Times New Roman" w:hAnsi="Times New Roman" w:cs="Times New Roman"/>
          <w:b/>
          <w:noProof/>
          <w:sz w:val="28"/>
          <w:szCs w:val="28"/>
          <w:lang w:val="uk-UA" w:eastAsia="ru-RU"/>
        </w:rPr>
        <w:t>теріторіальної громади</w:t>
      </w:r>
      <w:r>
        <w:rPr>
          <w:rFonts w:ascii="Times New Roman" w:eastAsia="Times New Roman" w:hAnsi="Times New Roman" w:cs="Times New Roman"/>
          <w:b/>
          <w:noProof/>
          <w:sz w:val="28"/>
          <w:szCs w:val="28"/>
          <w:lang w:val="uk-UA" w:eastAsia="ru-RU"/>
        </w:rPr>
        <w:t xml:space="preserve"> на 2022 рік</w:t>
      </w:r>
    </w:p>
    <w:p w:rsidR="00AD405A" w:rsidRPr="00D7414B" w:rsidRDefault="00AD405A" w:rsidP="002216CE">
      <w:pPr>
        <w:spacing w:after="0"/>
        <w:ind w:firstLine="426"/>
        <w:jc w:val="center"/>
        <w:rPr>
          <w:rFonts w:ascii="Times New Roman" w:eastAsia="Times New Roman" w:hAnsi="Times New Roman" w:cs="Times New Roman"/>
          <w:noProof/>
          <w:sz w:val="28"/>
          <w:szCs w:val="28"/>
          <w:lang w:val="uk-UA" w:eastAsia="ru-RU"/>
        </w:rPr>
      </w:pPr>
      <w:r w:rsidRPr="00AD405A">
        <w:rPr>
          <w:rFonts w:ascii="Times New Roman" w:eastAsia="Times New Roman" w:hAnsi="Times New Roman" w:cs="Times New Roman"/>
          <w:noProof/>
          <w:sz w:val="28"/>
          <w:szCs w:val="28"/>
          <w:lang w:val="uk-UA" w:eastAsia="ru-RU"/>
        </w:rPr>
        <w:t>(без урахування міжбюджетних трансфертів)</w:t>
      </w:r>
    </w:p>
    <w:p w:rsidR="00E729A0" w:rsidRPr="003D6766" w:rsidRDefault="00E729A0" w:rsidP="002216CE">
      <w:pPr>
        <w:spacing w:after="0"/>
        <w:ind w:firstLine="720"/>
        <w:jc w:val="both"/>
        <w:rPr>
          <w:rFonts w:ascii="Times New Roman" w:eastAsia="Times New Roman" w:hAnsi="Times New Roman" w:cs="Times New Roman"/>
          <w:sz w:val="28"/>
          <w:szCs w:val="28"/>
          <w:lang w:val="uk-UA" w:eastAsia="ru-RU"/>
        </w:rPr>
      </w:pPr>
    </w:p>
    <w:p w:rsidR="003D6766" w:rsidRDefault="00AD405A"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Pr="00AD405A">
        <w:rPr>
          <w:rFonts w:ascii="Times New Roman" w:eastAsia="Times New Roman" w:hAnsi="Times New Roman" w:cs="Times New Roman"/>
          <w:sz w:val="28"/>
          <w:szCs w:val="28"/>
          <w:lang w:val="uk-UA" w:eastAsia="ru-RU"/>
        </w:rPr>
        <w:t xml:space="preserve">Прогнозні доходи загального фонду бюджету </w:t>
      </w:r>
      <w:r>
        <w:rPr>
          <w:rFonts w:ascii="Times New Roman" w:eastAsia="Times New Roman" w:hAnsi="Times New Roman" w:cs="Times New Roman"/>
          <w:sz w:val="28"/>
          <w:szCs w:val="28"/>
          <w:lang w:val="uk-UA" w:eastAsia="ru-RU"/>
        </w:rPr>
        <w:t>Мартинівської</w:t>
      </w:r>
      <w:r w:rsidRPr="00AD405A">
        <w:rPr>
          <w:rFonts w:ascii="Times New Roman" w:eastAsia="Times New Roman" w:hAnsi="Times New Roman" w:cs="Times New Roman"/>
          <w:sz w:val="28"/>
          <w:szCs w:val="28"/>
          <w:lang w:val="uk-UA" w:eastAsia="ru-RU"/>
        </w:rPr>
        <w:t xml:space="preserve"> сільської територіальної громади на 202</w:t>
      </w:r>
      <w:r>
        <w:rPr>
          <w:rFonts w:ascii="Times New Roman" w:eastAsia="Times New Roman" w:hAnsi="Times New Roman" w:cs="Times New Roman"/>
          <w:sz w:val="28"/>
          <w:szCs w:val="28"/>
          <w:lang w:val="uk-UA" w:eastAsia="ru-RU"/>
        </w:rPr>
        <w:t>2</w:t>
      </w:r>
      <w:r w:rsidRPr="00AD405A">
        <w:rPr>
          <w:rFonts w:ascii="Times New Roman" w:eastAsia="Times New Roman" w:hAnsi="Times New Roman" w:cs="Times New Roman"/>
          <w:sz w:val="28"/>
          <w:szCs w:val="28"/>
          <w:lang w:val="uk-UA" w:eastAsia="ru-RU"/>
        </w:rPr>
        <w:t xml:space="preserve"> рік розраховано в сумі </w:t>
      </w:r>
      <w:r w:rsidRPr="00AD405A">
        <w:rPr>
          <w:rFonts w:ascii="Times New Roman" w:eastAsia="Times New Roman" w:hAnsi="Times New Roman" w:cs="Times New Roman"/>
          <w:b/>
          <w:sz w:val="28"/>
          <w:szCs w:val="28"/>
          <w:lang w:val="uk-UA" w:eastAsia="ru-RU"/>
        </w:rPr>
        <w:t>60 544 700,00</w:t>
      </w:r>
      <w:r>
        <w:rPr>
          <w:rFonts w:ascii="Times New Roman" w:eastAsia="Times New Roman" w:hAnsi="Times New Roman" w:cs="Times New Roman"/>
          <w:sz w:val="28"/>
          <w:szCs w:val="28"/>
          <w:lang w:val="uk-UA" w:eastAsia="ru-RU"/>
        </w:rPr>
        <w:t xml:space="preserve"> грн</w:t>
      </w:r>
      <w:r w:rsidR="005F3AEB">
        <w:rPr>
          <w:rFonts w:ascii="Times New Roman" w:eastAsia="Times New Roman" w:hAnsi="Times New Roman" w:cs="Times New Roman"/>
          <w:sz w:val="28"/>
          <w:szCs w:val="28"/>
          <w:lang w:val="uk-UA" w:eastAsia="ru-RU"/>
        </w:rPr>
        <w:t>.</w:t>
      </w:r>
      <w:r w:rsidRPr="00AD405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eastAsia="ru-RU"/>
        </w:rPr>
        <w:t xml:space="preserve">У порівнянні </w:t>
      </w:r>
      <w:r w:rsidRPr="00AD405A">
        <w:rPr>
          <w:rFonts w:ascii="Times New Roman" w:eastAsia="Times New Roman" w:hAnsi="Times New Roman" w:cs="Times New Roman"/>
          <w:sz w:val="28"/>
          <w:szCs w:val="28"/>
          <w:lang w:eastAsia="ru-RU"/>
        </w:rPr>
        <w:t>з очікуваними надходженнями у 202</w:t>
      </w:r>
      <w:r>
        <w:rPr>
          <w:rFonts w:ascii="Times New Roman" w:eastAsia="Times New Roman" w:hAnsi="Times New Roman" w:cs="Times New Roman"/>
          <w:sz w:val="28"/>
          <w:szCs w:val="28"/>
          <w:lang w:val="uk-UA" w:eastAsia="ru-RU"/>
        </w:rPr>
        <w:t>1</w:t>
      </w:r>
      <w:r w:rsidRPr="00AD405A">
        <w:rPr>
          <w:rFonts w:ascii="Times New Roman" w:eastAsia="Times New Roman" w:hAnsi="Times New Roman" w:cs="Times New Roman"/>
          <w:sz w:val="28"/>
          <w:szCs w:val="28"/>
          <w:lang w:eastAsia="ru-RU"/>
        </w:rPr>
        <w:t xml:space="preserve"> році, обсяг збільшено на </w:t>
      </w:r>
      <w:r>
        <w:rPr>
          <w:rFonts w:ascii="Times New Roman" w:eastAsia="Times New Roman" w:hAnsi="Times New Roman" w:cs="Times New Roman"/>
          <w:sz w:val="28"/>
          <w:szCs w:val="28"/>
          <w:lang w:val="uk-UA" w:eastAsia="ru-RU"/>
        </w:rPr>
        <w:t>28 %</w:t>
      </w:r>
      <w:r w:rsidRPr="00AD405A">
        <w:rPr>
          <w:rFonts w:ascii="Times New Roman" w:eastAsia="Times New Roman" w:hAnsi="Times New Roman" w:cs="Times New Roman"/>
          <w:sz w:val="28"/>
          <w:szCs w:val="28"/>
          <w:lang w:eastAsia="ru-RU"/>
        </w:rPr>
        <w:t xml:space="preserve">, або на </w:t>
      </w:r>
      <w:r w:rsidRPr="00AD405A">
        <w:rPr>
          <w:rFonts w:ascii="Times New Roman" w:eastAsia="Times New Roman" w:hAnsi="Times New Roman" w:cs="Times New Roman"/>
          <w:b/>
          <w:sz w:val="28"/>
          <w:szCs w:val="28"/>
          <w:lang w:val="uk-UA" w:eastAsia="ru-RU"/>
        </w:rPr>
        <w:t>13 281 520,00</w:t>
      </w:r>
      <w:r>
        <w:rPr>
          <w:rFonts w:ascii="Times New Roman" w:eastAsia="Times New Roman" w:hAnsi="Times New Roman" w:cs="Times New Roman"/>
          <w:sz w:val="28"/>
          <w:szCs w:val="28"/>
          <w:lang w:eastAsia="ru-RU"/>
        </w:rPr>
        <w:t xml:space="preserve"> гр</w:t>
      </w:r>
      <w:r>
        <w:rPr>
          <w:rFonts w:ascii="Times New Roman" w:eastAsia="Times New Roman" w:hAnsi="Times New Roman" w:cs="Times New Roman"/>
          <w:sz w:val="28"/>
          <w:szCs w:val="28"/>
          <w:lang w:val="uk-UA" w:eastAsia="ru-RU"/>
        </w:rPr>
        <w:t>н</w:t>
      </w:r>
      <w:r w:rsidRPr="00AD405A">
        <w:rPr>
          <w:rFonts w:ascii="Times New Roman" w:eastAsia="Times New Roman" w:hAnsi="Times New Roman" w:cs="Times New Roman"/>
          <w:sz w:val="28"/>
          <w:szCs w:val="28"/>
          <w:lang w:eastAsia="ru-RU"/>
        </w:rPr>
        <w:t xml:space="preserve">. </w:t>
      </w:r>
    </w:p>
    <w:p w:rsidR="0044754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доходи фізичних осіб, що сплачується податковими агентами, із доходів платника податку у вигляді заробітної плати (</w:t>
      </w:r>
      <w:r w:rsidRPr="00447540">
        <w:rPr>
          <w:rFonts w:ascii="Times New Roman" w:eastAsia="Times New Roman" w:hAnsi="Times New Roman" w:cs="Times New Roman"/>
          <w:b/>
          <w:sz w:val="28"/>
          <w:szCs w:val="28"/>
          <w:lang w:val="uk-UA" w:eastAsia="ru-RU"/>
        </w:rPr>
        <w:t>код 11010100</w:t>
      </w:r>
      <w:r w:rsidRPr="00447540">
        <w:rPr>
          <w:rFonts w:ascii="Times New Roman" w:eastAsia="Times New Roman" w:hAnsi="Times New Roman" w:cs="Times New Roman"/>
          <w:sz w:val="28"/>
          <w:szCs w:val="28"/>
          <w:lang w:val="uk-UA" w:eastAsia="ru-RU"/>
        </w:rPr>
        <w:t xml:space="preserve">) – </w:t>
      </w:r>
      <w:r w:rsidRPr="00447540">
        <w:rPr>
          <w:rFonts w:ascii="Times New Roman" w:eastAsia="Times New Roman" w:hAnsi="Times New Roman" w:cs="Times New Roman"/>
          <w:b/>
          <w:sz w:val="28"/>
          <w:szCs w:val="28"/>
          <w:lang w:val="uk-UA" w:eastAsia="ru-RU"/>
        </w:rPr>
        <w:t>816 000,00</w:t>
      </w:r>
      <w:r w:rsidRPr="00447540">
        <w:rPr>
          <w:rFonts w:ascii="Times New Roman" w:eastAsia="Times New Roman" w:hAnsi="Times New Roman" w:cs="Times New Roman"/>
          <w:sz w:val="28"/>
          <w:szCs w:val="28"/>
          <w:lang w:val="uk-UA" w:eastAsia="ru-RU"/>
        </w:rPr>
        <w:t xml:space="preserve"> гривень; </w:t>
      </w:r>
    </w:p>
    <w:p w:rsidR="0044754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доходи фізичних осіб, що сплачується податковими агентами, із доходів платника податку інших ніж заробітна плата (</w:t>
      </w:r>
      <w:r w:rsidRPr="00447540">
        <w:rPr>
          <w:rFonts w:ascii="Times New Roman" w:eastAsia="Times New Roman" w:hAnsi="Times New Roman" w:cs="Times New Roman"/>
          <w:b/>
          <w:sz w:val="28"/>
          <w:szCs w:val="28"/>
          <w:lang w:val="uk-UA" w:eastAsia="ru-RU"/>
        </w:rPr>
        <w:t>код 11010400</w:t>
      </w:r>
      <w:r w:rsidRPr="00447540">
        <w:rPr>
          <w:rFonts w:ascii="Times New Roman" w:eastAsia="Times New Roman" w:hAnsi="Times New Roman" w:cs="Times New Roman"/>
          <w:sz w:val="28"/>
          <w:szCs w:val="28"/>
          <w:lang w:val="uk-UA" w:eastAsia="ru-RU"/>
        </w:rPr>
        <w:t xml:space="preserve">) – </w:t>
      </w:r>
      <w:r w:rsidRPr="00447540">
        <w:rPr>
          <w:rFonts w:ascii="Times New Roman" w:eastAsia="Times New Roman" w:hAnsi="Times New Roman" w:cs="Times New Roman"/>
          <w:b/>
          <w:sz w:val="28"/>
          <w:szCs w:val="28"/>
          <w:lang w:val="uk-UA" w:eastAsia="ru-RU"/>
        </w:rPr>
        <w:t>4 190 000,00</w:t>
      </w:r>
      <w:r w:rsidRPr="00447540">
        <w:rPr>
          <w:rFonts w:ascii="Times New Roman" w:eastAsia="Times New Roman" w:hAnsi="Times New Roman" w:cs="Times New Roman"/>
          <w:sz w:val="28"/>
          <w:szCs w:val="28"/>
          <w:lang w:val="uk-UA" w:eastAsia="ru-RU"/>
        </w:rPr>
        <w:t xml:space="preserve"> гривень; </w:t>
      </w:r>
    </w:p>
    <w:p w:rsidR="004A3B4A"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доходи фізичних осіб, що сплачується фізичними особами за результатами річного декларування (</w:t>
      </w:r>
      <w:r w:rsidRPr="004A3B4A">
        <w:rPr>
          <w:rFonts w:ascii="Times New Roman" w:eastAsia="Times New Roman" w:hAnsi="Times New Roman" w:cs="Times New Roman"/>
          <w:b/>
          <w:sz w:val="28"/>
          <w:szCs w:val="28"/>
          <w:lang w:val="uk-UA" w:eastAsia="ru-RU"/>
        </w:rPr>
        <w:t>код 11010500</w:t>
      </w:r>
      <w:r w:rsidRPr="00447540">
        <w:rPr>
          <w:rFonts w:ascii="Times New Roman" w:eastAsia="Times New Roman" w:hAnsi="Times New Roman" w:cs="Times New Roman"/>
          <w:sz w:val="28"/>
          <w:szCs w:val="28"/>
          <w:lang w:val="uk-UA" w:eastAsia="ru-RU"/>
        </w:rPr>
        <w:t xml:space="preserve">) – </w:t>
      </w:r>
      <w:r w:rsidR="004A3B4A" w:rsidRPr="004A3B4A">
        <w:rPr>
          <w:rFonts w:ascii="Times New Roman" w:eastAsia="Times New Roman" w:hAnsi="Times New Roman" w:cs="Times New Roman"/>
          <w:b/>
          <w:sz w:val="28"/>
          <w:szCs w:val="28"/>
          <w:lang w:val="uk-UA" w:eastAsia="ru-RU"/>
        </w:rPr>
        <w:t>250 </w:t>
      </w:r>
      <w:r w:rsidRPr="004A3B4A">
        <w:rPr>
          <w:rFonts w:ascii="Times New Roman" w:eastAsia="Times New Roman" w:hAnsi="Times New Roman" w:cs="Times New Roman"/>
          <w:b/>
          <w:sz w:val="28"/>
          <w:szCs w:val="28"/>
          <w:lang w:val="uk-UA" w:eastAsia="ru-RU"/>
        </w:rPr>
        <w:t>000</w:t>
      </w:r>
      <w:r w:rsidR="004A3B4A" w:rsidRPr="004A3B4A">
        <w:rPr>
          <w:rFonts w:ascii="Times New Roman" w:eastAsia="Times New Roman" w:hAnsi="Times New Roman" w:cs="Times New Roman"/>
          <w:b/>
          <w:sz w:val="28"/>
          <w:szCs w:val="28"/>
          <w:lang w:val="uk-UA" w:eastAsia="ru-RU"/>
        </w:rPr>
        <w:t>,00</w:t>
      </w:r>
      <w:r w:rsidRPr="00447540">
        <w:rPr>
          <w:rFonts w:ascii="Times New Roman" w:eastAsia="Times New Roman" w:hAnsi="Times New Roman" w:cs="Times New Roman"/>
          <w:sz w:val="28"/>
          <w:szCs w:val="28"/>
          <w:lang w:val="uk-UA" w:eastAsia="ru-RU"/>
        </w:rPr>
        <w:t xml:space="preserve"> гривень; </w:t>
      </w:r>
    </w:p>
    <w:p w:rsidR="004A3B4A"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прибуток підприємств та фінансових установ комунальної власності (</w:t>
      </w:r>
      <w:r w:rsidRPr="004A3B4A">
        <w:rPr>
          <w:rFonts w:ascii="Times New Roman" w:eastAsia="Times New Roman" w:hAnsi="Times New Roman" w:cs="Times New Roman"/>
          <w:b/>
          <w:sz w:val="28"/>
          <w:szCs w:val="28"/>
          <w:lang w:val="uk-UA" w:eastAsia="ru-RU"/>
        </w:rPr>
        <w:t>код 11020200</w:t>
      </w:r>
      <w:r w:rsidRPr="00447540">
        <w:rPr>
          <w:rFonts w:ascii="Times New Roman" w:eastAsia="Times New Roman" w:hAnsi="Times New Roman" w:cs="Times New Roman"/>
          <w:sz w:val="28"/>
          <w:szCs w:val="28"/>
          <w:lang w:val="uk-UA" w:eastAsia="ru-RU"/>
        </w:rPr>
        <w:t xml:space="preserve">) – </w:t>
      </w:r>
      <w:r w:rsidR="004A3B4A" w:rsidRPr="00542BC8">
        <w:rPr>
          <w:rFonts w:ascii="Times New Roman" w:eastAsia="Times New Roman" w:hAnsi="Times New Roman" w:cs="Times New Roman"/>
          <w:b/>
          <w:sz w:val="28"/>
          <w:szCs w:val="28"/>
          <w:lang w:val="uk-UA" w:eastAsia="ru-RU"/>
        </w:rPr>
        <w:t>3 </w:t>
      </w:r>
      <w:r w:rsidRPr="00542BC8">
        <w:rPr>
          <w:rFonts w:ascii="Times New Roman" w:eastAsia="Times New Roman" w:hAnsi="Times New Roman" w:cs="Times New Roman"/>
          <w:b/>
          <w:sz w:val="28"/>
          <w:szCs w:val="28"/>
          <w:lang w:val="uk-UA" w:eastAsia="ru-RU"/>
        </w:rPr>
        <w:t>000</w:t>
      </w:r>
      <w:r w:rsidR="004A3B4A" w:rsidRPr="00542BC8">
        <w:rPr>
          <w:rFonts w:ascii="Times New Roman" w:eastAsia="Times New Roman" w:hAnsi="Times New Roman" w:cs="Times New Roman"/>
          <w:b/>
          <w:sz w:val="28"/>
          <w:szCs w:val="28"/>
          <w:lang w:val="uk-UA" w:eastAsia="ru-RU"/>
        </w:rPr>
        <w:t>,00</w:t>
      </w:r>
      <w:r w:rsidRPr="00447540">
        <w:rPr>
          <w:rFonts w:ascii="Times New Roman" w:eastAsia="Times New Roman" w:hAnsi="Times New Roman" w:cs="Times New Roman"/>
          <w:sz w:val="28"/>
          <w:szCs w:val="28"/>
          <w:lang w:val="uk-UA" w:eastAsia="ru-RU"/>
        </w:rPr>
        <w:t xml:space="preserve"> гривень;</w:t>
      </w:r>
    </w:p>
    <w:p w:rsidR="00462D3C"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 </w:t>
      </w:r>
      <w:r w:rsidR="00462D3C">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t xml:space="preserve">Рентна плата за </w:t>
      </w:r>
      <w:r w:rsidR="00542BC8">
        <w:rPr>
          <w:rFonts w:ascii="Times New Roman" w:eastAsia="Times New Roman" w:hAnsi="Times New Roman" w:cs="Times New Roman"/>
          <w:sz w:val="28"/>
          <w:szCs w:val="28"/>
          <w:lang w:val="uk-UA" w:eastAsia="ru-RU"/>
        </w:rPr>
        <w:t>користування надрами для видобування нафти</w:t>
      </w:r>
      <w:r w:rsidRPr="00447540">
        <w:rPr>
          <w:rFonts w:ascii="Times New Roman" w:eastAsia="Times New Roman" w:hAnsi="Times New Roman" w:cs="Times New Roman"/>
          <w:sz w:val="28"/>
          <w:szCs w:val="28"/>
          <w:lang w:val="uk-UA" w:eastAsia="ru-RU"/>
        </w:rPr>
        <w:t xml:space="preserve"> (</w:t>
      </w:r>
      <w:r w:rsidRPr="00005AAE">
        <w:rPr>
          <w:rFonts w:ascii="Times New Roman" w:eastAsia="Times New Roman" w:hAnsi="Times New Roman" w:cs="Times New Roman"/>
          <w:b/>
          <w:sz w:val="28"/>
          <w:szCs w:val="28"/>
          <w:lang w:val="uk-UA" w:eastAsia="ru-RU"/>
        </w:rPr>
        <w:t>код 130</w:t>
      </w:r>
      <w:r w:rsidR="00542BC8" w:rsidRPr="00005AAE">
        <w:rPr>
          <w:rFonts w:ascii="Times New Roman" w:eastAsia="Times New Roman" w:hAnsi="Times New Roman" w:cs="Times New Roman"/>
          <w:b/>
          <w:sz w:val="28"/>
          <w:szCs w:val="28"/>
          <w:lang w:val="uk-UA" w:eastAsia="ru-RU"/>
        </w:rPr>
        <w:t>30700</w:t>
      </w:r>
      <w:r w:rsidRPr="00447540">
        <w:rPr>
          <w:rFonts w:ascii="Times New Roman" w:eastAsia="Times New Roman" w:hAnsi="Times New Roman" w:cs="Times New Roman"/>
          <w:sz w:val="28"/>
          <w:szCs w:val="28"/>
          <w:lang w:val="uk-UA" w:eastAsia="ru-RU"/>
        </w:rPr>
        <w:t xml:space="preserve">) – </w:t>
      </w:r>
      <w:r w:rsidR="00542BC8" w:rsidRPr="00542BC8">
        <w:rPr>
          <w:rFonts w:ascii="Times New Roman" w:eastAsia="Times New Roman" w:hAnsi="Times New Roman" w:cs="Times New Roman"/>
          <w:b/>
          <w:sz w:val="28"/>
          <w:szCs w:val="28"/>
          <w:lang w:val="uk-UA" w:eastAsia="ru-RU"/>
        </w:rPr>
        <w:t>67 200,00</w:t>
      </w:r>
      <w:r w:rsidRPr="00447540">
        <w:rPr>
          <w:rFonts w:ascii="Times New Roman" w:eastAsia="Times New Roman" w:hAnsi="Times New Roman" w:cs="Times New Roman"/>
          <w:sz w:val="28"/>
          <w:szCs w:val="28"/>
          <w:lang w:val="uk-UA" w:eastAsia="ru-RU"/>
        </w:rPr>
        <w:t xml:space="preserve"> гривень;</w:t>
      </w:r>
      <w:r w:rsidR="00462D3C" w:rsidRPr="00447540">
        <w:rPr>
          <w:rFonts w:ascii="Times New Roman" w:eastAsia="Times New Roman" w:hAnsi="Times New Roman" w:cs="Times New Roman"/>
          <w:sz w:val="28"/>
          <w:szCs w:val="28"/>
          <w:lang w:val="uk-UA" w:eastAsia="ru-RU"/>
        </w:rPr>
        <w:t xml:space="preserve"> </w:t>
      </w:r>
    </w:p>
    <w:p w:rsidR="00462D3C" w:rsidRDefault="00462D3C"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t xml:space="preserve">Рентна плата за </w:t>
      </w:r>
      <w:r>
        <w:rPr>
          <w:rFonts w:ascii="Times New Roman" w:eastAsia="Times New Roman" w:hAnsi="Times New Roman" w:cs="Times New Roman"/>
          <w:sz w:val="28"/>
          <w:szCs w:val="28"/>
          <w:lang w:val="uk-UA" w:eastAsia="ru-RU"/>
        </w:rPr>
        <w:t xml:space="preserve">користування надрами для видобування </w:t>
      </w:r>
      <w:r w:rsidR="00005AAE">
        <w:rPr>
          <w:rFonts w:ascii="Times New Roman" w:eastAsia="Times New Roman" w:hAnsi="Times New Roman" w:cs="Times New Roman"/>
          <w:sz w:val="28"/>
          <w:szCs w:val="28"/>
          <w:lang w:val="uk-UA" w:eastAsia="ru-RU"/>
        </w:rPr>
        <w:t>природного газу</w:t>
      </w:r>
      <w:r w:rsidRPr="00447540">
        <w:rPr>
          <w:rFonts w:ascii="Times New Roman" w:eastAsia="Times New Roman" w:hAnsi="Times New Roman" w:cs="Times New Roman"/>
          <w:sz w:val="28"/>
          <w:szCs w:val="28"/>
          <w:lang w:val="uk-UA" w:eastAsia="ru-RU"/>
        </w:rPr>
        <w:t xml:space="preserve"> (</w:t>
      </w:r>
      <w:r w:rsidRPr="00005AAE">
        <w:rPr>
          <w:rFonts w:ascii="Times New Roman" w:eastAsia="Times New Roman" w:hAnsi="Times New Roman" w:cs="Times New Roman"/>
          <w:b/>
          <w:sz w:val="28"/>
          <w:szCs w:val="28"/>
          <w:lang w:val="uk-UA" w:eastAsia="ru-RU"/>
        </w:rPr>
        <w:t>код 13030</w:t>
      </w:r>
      <w:r w:rsidR="00005AAE" w:rsidRPr="00005AAE">
        <w:rPr>
          <w:rFonts w:ascii="Times New Roman" w:eastAsia="Times New Roman" w:hAnsi="Times New Roman" w:cs="Times New Roman"/>
          <w:b/>
          <w:sz w:val="28"/>
          <w:szCs w:val="28"/>
          <w:lang w:val="uk-UA" w:eastAsia="ru-RU"/>
        </w:rPr>
        <w:t>8</w:t>
      </w:r>
      <w:r w:rsidRPr="00005AAE">
        <w:rPr>
          <w:rFonts w:ascii="Times New Roman" w:eastAsia="Times New Roman" w:hAnsi="Times New Roman" w:cs="Times New Roman"/>
          <w:b/>
          <w:sz w:val="28"/>
          <w:szCs w:val="28"/>
          <w:lang w:val="uk-UA" w:eastAsia="ru-RU"/>
        </w:rPr>
        <w:t>00</w:t>
      </w:r>
      <w:r w:rsidRPr="00447540">
        <w:rPr>
          <w:rFonts w:ascii="Times New Roman" w:eastAsia="Times New Roman" w:hAnsi="Times New Roman" w:cs="Times New Roman"/>
          <w:sz w:val="28"/>
          <w:szCs w:val="28"/>
          <w:lang w:val="uk-UA" w:eastAsia="ru-RU"/>
        </w:rPr>
        <w:t xml:space="preserve">) – </w:t>
      </w:r>
      <w:r w:rsidR="00005AAE">
        <w:rPr>
          <w:rFonts w:ascii="Times New Roman" w:eastAsia="Times New Roman" w:hAnsi="Times New Roman" w:cs="Times New Roman"/>
          <w:b/>
          <w:sz w:val="28"/>
          <w:szCs w:val="28"/>
          <w:lang w:val="uk-UA" w:eastAsia="ru-RU"/>
        </w:rPr>
        <w:t>32 000 000,00</w:t>
      </w:r>
      <w:r w:rsidRPr="00447540">
        <w:rPr>
          <w:rFonts w:ascii="Times New Roman" w:eastAsia="Times New Roman" w:hAnsi="Times New Roman" w:cs="Times New Roman"/>
          <w:sz w:val="28"/>
          <w:szCs w:val="28"/>
          <w:lang w:val="uk-UA" w:eastAsia="ru-RU"/>
        </w:rPr>
        <w:t xml:space="preserve"> гривень</w:t>
      </w:r>
    </w:p>
    <w:p w:rsidR="001952BB" w:rsidRDefault="001952BB"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t xml:space="preserve">Рентна плата за </w:t>
      </w:r>
      <w:r>
        <w:rPr>
          <w:rFonts w:ascii="Times New Roman" w:eastAsia="Times New Roman" w:hAnsi="Times New Roman" w:cs="Times New Roman"/>
          <w:sz w:val="28"/>
          <w:szCs w:val="28"/>
          <w:lang w:val="uk-UA" w:eastAsia="ru-RU"/>
        </w:rPr>
        <w:t>користування надрами для видобування газового конденсату</w:t>
      </w:r>
      <w:r w:rsidRPr="00447540">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lastRenderedPageBreak/>
        <w:t>(</w:t>
      </w:r>
      <w:r w:rsidRPr="00005AAE">
        <w:rPr>
          <w:rFonts w:ascii="Times New Roman" w:eastAsia="Times New Roman" w:hAnsi="Times New Roman" w:cs="Times New Roman"/>
          <w:b/>
          <w:sz w:val="28"/>
          <w:szCs w:val="28"/>
          <w:lang w:val="uk-UA" w:eastAsia="ru-RU"/>
        </w:rPr>
        <w:t>код 13030</w:t>
      </w:r>
      <w:r>
        <w:rPr>
          <w:rFonts w:ascii="Times New Roman" w:eastAsia="Times New Roman" w:hAnsi="Times New Roman" w:cs="Times New Roman"/>
          <w:b/>
          <w:sz w:val="28"/>
          <w:szCs w:val="28"/>
          <w:lang w:val="uk-UA" w:eastAsia="ru-RU"/>
        </w:rPr>
        <w:t>9</w:t>
      </w:r>
      <w:r w:rsidRPr="00005AAE">
        <w:rPr>
          <w:rFonts w:ascii="Times New Roman" w:eastAsia="Times New Roman" w:hAnsi="Times New Roman" w:cs="Times New Roman"/>
          <w:b/>
          <w:sz w:val="28"/>
          <w:szCs w:val="28"/>
          <w:lang w:val="uk-UA" w:eastAsia="ru-RU"/>
        </w:rPr>
        <w:t>00</w:t>
      </w:r>
      <w:r w:rsidRPr="00447540">
        <w:rPr>
          <w:rFonts w:ascii="Times New Roman" w:eastAsia="Times New Roman" w:hAnsi="Times New Roman" w:cs="Times New Roman"/>
          <w:sz w:val="28"/>
          <w:szCs w:val="28"/>
          <w:lang w:val="uk-UA" w:eastAsia="ru-RU"/>
        </w:rPr>
        <w:t xml:space="preserve">) – </w:t>
      </w:r>
      <w:r>
        <w:rPr>
          <w:rFonts w:ascii="Times New Roman" w:eastAsia="Times New Roman" w:hAnsi="Times New Roman" w:cs="Times New Roman"/>
          <w:b/>
          <w:sz w:val="28"/>
          <w:szCs w:val="28"/>
          <w:lang w:val="uk-UA" w:eastAsia="ru-RU"/>
        </w:rPr>
        <w:t>1 200 000,00</w:t>
      </w:r>
      <w:r w:rsidRPr="00447540">
        <w:rPr>
          <w:rFonts w:ascii="Times New Roman" w:eastAsia="Times New Roman" w:hAnsi="Times New Roman" w:cs="Times New Roman"/>
          <w:sz w:val="28"/>
          <w:szCs w:val="28"/>
          <w:lang w:val="uk-UA" w:eastAsia="ru-RU"/>
        </w:rPr>
        <w:t xml:space="preserve"> гривень</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акцизний податок з реалізації суб’єктами господарювання роздрібної торгівлі підакцизних товарів (</w:t>
      </w:r>
      <w:r w:rsidRPr="003E77A3">
        <w:rPr>
          <w:rFonts w:ascii="Times New Roman" w:eastAsia="Times New Roman" w:hAnsi="Times New Roman" w:cs="Times New Roman"/>
          <w:b/>
          <w:sz w:val="28"/>
          <w:szCs w:val="28"/>
          <w:lang w:val="uk-UA" w:eastAsia="ru-RU"/>
        </w:rPr>
        <w:t>код 14040000</w:t>
      </w:r>
      <w:r w:rsidRPr="00447540">
        <w:rPr>
          <w:rFonts w:ascii="Times New Roman" w:eastAsia="Times New Roman" w:hAnsi="Times New Roman" w:cs="Times New Roman"/>
          <w:sz w:val="28"/>
          <w:szCs w:val="28"/>
          <w:lang w:val="uk-UA" w:eastAsia="ru-RU"/>
        </w:rPr>
        <w:t xml:space="preserve">) – </w:t>
      </w:r>
      <w:r w:rsidR="003E77A3" w:rsidRPr="003E77A3">
        <w:rPr>
          <w:rFonts w:ascii="Times New Roman" w:eastAsia="Times New Roman" w:hAnsi="Times New Roman" w:cs="Times New Roman"/>
          <w:b/>
          <w:sz w:val="28"/>
          <w:szCs w:val="28"/>
          <w:lang w:val="uk-UA" w:eastAsia="ru-RU"/>
        </w:rPr>
        <w:t>156 000,00</w:t>
      </w:r>
      <w:r w:rsidRPr="00447540">
        <w:rPr>
          <w:rFonts w:ascii="Times New Roman" w:eastAsia="Times New Roman" w:hAnsi="Times New Roman" w:cs="Times New Roman"/>
          <w:sz w:val="28"/>
          <w:szCs w:val="28"/>
          <w:lang w:val="uk-UA" w:eastAsia="ru-RU"/>
        </w:rPr>
        <w:t xml:space="preserve"> гривень; </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нерухоме майно, відмінне від земельної ділянки, сплачений юридичними особами, які є власниками об’єктів житлової нерухомості (</w:t>
      </w:r>
      <w:r w:rsidRPr="003E77A3">
        <w:rPr>
          <w:rFonts w:ascii="Times New Roman" w:eastAsia="Times New Roman" w:hAnsi="Times New Roman" w:cs="Times New Roman"/>
          <w:b/>
          <w:sz w:val="28"/>
          <w:szCs w:val="28"/>
          <w:lang w:val="uk-UA" w:eastAsia="ru-RU"/>
        </w:rPr>
        <w:t>код 18010100</w:t>
      </w:r>
      <w:r w:rsidRPr="00447540">
        <w:rPr>
          <w:rFonts w:ascii="Times New Roman" w:eastAsia="Times New Roman" w:hAnsi="Times New Roman" w:cs="Times New Roman"/>
          <w:sz w:val="28"/>
          <w:szCs w:val="28"/>
          <w:lang w:val="uk-UA" w:eastAsia="ru-RU"/>
        </w:rPr>
        <w:t xml:space="preserve">) – </w:t>
      </w:r>
      <w:r w:rsidR="003E77A3" w:rsidRPr="003E77A3">
        <w:rPr>
          <w:rFonts w:ascii="Times New Roman" w:eastAsia="Times New Roman" w:hAnsi="Times New Roman" w:cs="Times New Roman"/>
          <w:b/>
          <w:sz w:val="28"/>
          <w:szCs w:val="28"/>
          <w:lang w:val="uk-UA" w:eastAsia="ru-RU"/>
        </w:rPr>
        <w:t>36 000,00</w:t>
      </w:r>
      <w:r w:rsidRPr="003E77A3">
        <w:rPr>
          <w:rFonts w:ascii="Times New Roman" w:eastAsia="Times New Roman" w:hAnsi="Times New Roman" w:cs="Times New Roman"/>
          <w:b/>
          <w:sz w:val="28"/>
          <w:szCs w:val="28"/>
          <w:lang w:val="uk-UA" w:eastAsia="ru-RU"/>
        </w:rPr>
        <w:t xml:space="preserve"> </w:t>
      </w:r>
      <w:r w:rsidRPr="00447540">
        <w:rPr>
          <w:rFonts w:ascii="Times New Roman" w:eastAsia="Times New Roman" w:hAnsi="Times New Roman" w:cs="Times New Roman"/>
          <w:sz w:val="28"/>
          <w:szCs w:val="28"/>
          <w:lang w:val="uk-UA" w:eastAsia="ru-RU"/>
        </w:rPr>
        <w:t xml:space="preserve">гривень; </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нерухоме майно, відмінне від земельної ділянки, сплачений фізичними особами, які є власниками об’єктів житлової нерухомості (</w:t>
      </w:r>
      <w:r w:rsidRPr="003E77A3">
        <w:rPr>
          <w:rFonts w:ascii="Times New Roman" w:eastAsia="Times New Roman" w:hAnsi="Times New Roman" w:cs="Times New Roman"/>
          <w:b/>
          <w:sz w:val="28"/>
          <w:szCs w:val="28"/>
          <w:lang w:val="uk-UA" w:eastAsia="ru-RU"/>
        </w:rPr>
        <w:t>код 18010200</w:t>
      </w:r>
      <w:r w:rsidRPr="00447540">
        <w:rPr>
          <w:rFonts w:ascii="Times New Roman" w:eastAsia="Times New Roman" w:hAnsi="Times New Roman" w:cs="Times New Roman"/>
          <w:sz w:val="28"/>
          <w:szCs w:val="28"/>
          <w:lang w:val="uk-UA" w:eastAsia="ru-RU"/>
        </w:rPr>
        <w:t xml:space="preserve">) – </w:t>
      </w:r>
      <w:r w:rsidR="003E77A3" w:rsidRPr="003E77A3">
        <w:rPr>
          <w:rFonts w:ascii="Times New Roman" w:eastAsia="Times New Roman" w:hAnsi="Times New Roman" w:cs="Times New Roman"/>
          <w:b/>
          <w:sz w:val="28"/>
          <w:szCs w:val="28"/>
          <w:lang w:val="uk-UA" w:eastAsia="ru-RU"/>
        </w:rPr>
        <w:t>3 000,00</w:t>
      </w:r>
      <w:r w:rsidRPr="00447540">
        <w:rPr>
          <w:rFonts w:ascii="Times New Roman" w:eastAsia="Times New Roman" w:hAnsi="Times New Roman" w:cs="Times New Roman"/>
          <w:sz w:val="28"/>
          <w:szCs w:val="28"/>
          <w:lang w:val="uk-UA" w:eastAsia="ru-RU"/>
        </w:rPr>
        <w:t xml:space="preserve"> гривень; </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податок на нерухоме майно, відмінне від земельної ділянки, сплачений юридичними особами, які є власниками об’єктів нежитлової нерухомості (</w:t>
      </w:r>
      <w:r w:rsidRPr="003E77A3">
        <w:rPr>
          <w:rFonts w:ascii="Times New Roman" w:eastAsia="Times New Roman" w:hAnsi="Times New Roman" w:cs="Times New Roman"/>
          <w:b/>
          <w:sz w:val="28"/>
          <w:szCs w:val="28"/>
          <w:lang w:val="uk-UA" w:eastAsia="ru-RU"/>
        </w:rPr>
        <w:t>код 18010400</w:t>
      </w:r>
      <w:r w:rsidRPr="00447540">
        <w:rPr>
          <w:rFonts w:ascii="Times New Roman" w:eastAsia="Times New Roman" w:hAnsi="Times New Roman" w:cs="Times New Roman"/>
          <w:sz w:val="28"/>
          <w:szCs w:val="28"/>
          <w:lang w:val="uk-UA" w:eastAsia="ru-RU"/>
        </w:rPr>
        <w:t>) –</w:t>
      </w:r>
      <w:r w:rsidR="003E77A3" w:rsidRPr="003E77A3">
        <w:rPr>
          <w:rFonts w:ascii="Times New Roman" w:eastAsia="Times New Roman" w:hAnsi="Times New Roman" w:cs="Times New Roman"/>
          <w:b/>
          <w:sz w:val="28"/>
          <w:szCs w:val="28"/>
          <w:lang w:val="uk-UA" w:eastAsia="ru-RU"/>
        </w:rPr>
        <w:t>175 000,00</w:t>
      </w:r>
      <w:r w:rsidRPr="00447540">
        <w:rPr>
          <w:rFonts w:ascii="Times New Roman" w:eastAsia="Times New Roman" w:hAnsi="Times New Roman" w:cs="Times New Roman"/>
          <w:sz w:val="28"/>
          <w:szCs w:val="28"/>
          <w:lang w:val="uk-UA" w:eastAsia="ru-RU"/>
        </w:rPr>
        <w:t xml:space="preserve"> гривень; </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земельний податок з юридичних осіб (</w:t>
      </w:r>
      <w:r w:rsidRPr="003E77A3">
        <w:rPr>
          <w:rFonts w:ascii="Times New Roman" w:eastAsia="Times New Roman" w:hAnsi="Times New Roman" w:cs="Times New Roman"/>
          <w:b/>
          <w:sz w:val="28"/>
          <w:szCs w:val="28"/>
          <w:lang w:val="uk-UA" w:eastAsia="ru-RU"/>
        </w:rPr>
        <w:t>код 18010500</w:t>
      </w:r>
      <w:r w:rsidRPr="00447540">
        <w:rPr>
          <w:rFonts w:ascii="Times New Roman" w:eastAsia="Times New Roman" w:hAnsi="Times New Roman" w:cs="Times New Roman"/>
          <w:sz w:val="28"/>
          <w:szCs w:val="28"/>
          <w:lang w:val="uk-UA" w:eastAsia="ru-RU"/>
        </w:rPr>
        <w:t xml:space="preserve">) – </w:t>
      </w:r>
      <w:r w:rsidR="003E77A3" w:rsidRPr="003E77A3">
        <w:rPr>
          <w:rFonts w:ascii="Times New Roman" w:eastAsia="Times New Roman" w:hAnsi="Times New Roman" w:cs="Times New Roman"/>
          <w:b/>
          <w:sz w:val="28"/>
          <w:szCs w:val="28"/>
          <w:lang w:val="uk-UA" w:eastAsia="ru-RU"/>
        </w:rPr>
        <w:t>305 000,00</w:t>
      </w:r>
      <w:r w:rsidR="003E77A3">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t>гривень;</w:t>
      </w:r>
    </w:p>
    <w:p w:rsidR="003E77A3"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 орендна плата з юридичних осіб (</w:t>
      </w:r>
      <w:r w:rsidRPr="003E77A3">
        <w:rPr>
          <w:rFonts w:ascii="Times New Roman" w:eastAsia="Times New Roman" w:hAnsi="Times New Roman" w:cs="Times New Roman"/>
          <w:b/>
          <w:sz w:val="28"/>
          <w:szCs w:val="28"/>
          <w:lang w:val="uk-UA" w:eastAsia="ru-RU"/>
        </w:rPr>
        <w:t>код 18010600</w:t>
      </w:r>
      <w:r w:rsidRPr="00447540">
        <w:rPr>
          <w:rFonts w:ascii="Times New Roman" w:eastAsia="Times New Roman" w:hAnsi="Times New Roman" w:cs="Times New Roman"/>
          <w:sz w:val="28"/>
          <w:szCs w:val="28"/>
          <w:lang w:val="uk-UA" w:eastAsia="ru-RU"/>
        </w:rPr>
        <w:t xml:space="preserve">) – </w:t>
      </w:r>
      <w:r w:rsidR="003E77A3" w:rsidRPr="003E77A3">
        <w:rPr>
          <w:rFonts w:ascii="Times New Roman" w:eastAsia="Times New Roman" w:hAnsi="Times New Roman" w:cs="Times New Roman"/>
          <w:b/>
          <w:sz w:val="28"/>
          <w:szCs w:val="28"/>
          <w:lang w:val="uk-UA" w:eastAsia="ru-RU"/>
        </w:rPr>
        <w:t>6 000 000,00</w:t>
      </w:r>
      <w:r w:rsidRPr="00447540">
        <w:rPr>
          <w:rFonts w:ascii="Times New Roman" w:eastAsia="Times New Roman" w:hAnsi="Times New Roman" w:cs="Times New Roman"/>
          <w:sz w:val="28"/>
          <w:szCs w:val="28"/>
          <w:lang w:val="uk-UA" w:eastAsia="ru-RU"/>
        </w:rPr>
        <w:t xml:space="preserve"> гривень; </w:t>
      </w:r>
    </w:p>
    <w:p w:rsidR="005707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земельний податок з фізичних осіб (</w:t>
      </w:r>
      <w:r w:rsidRPr="005707E0">
        <w:rPr>
          <w:rFonts w:ascii="Times New Roman" w:eastAsia="Times New Roman" w:hAnsi="Times New Roman" w:cs="Times New Roman"/>
          <w:b/>
          <w:sz w:val="28"/>
          <w:szCs w:val="28"/>
          <w:lang w:val="uk-UA" w:eastAsia="ru-RU"/>
        </w:rPr>
        <w:t>код 18010700</w:t>
      </w:r>
      <w:r w:rsidRPr="00447540">
        <w:rPr>
          <w:rFonts w:ascii="Times New Roman" w:eastAsia="Times New Roman" w:hAnsi="Times New Roman" w:cs="Times New Roman"/>
          <w:sz w:val="28"/>
          <w:szCs w:val="28"/>
          <w:lang w:val="uk-UA" w:eastAsia="ru-RU"/>
        </w:rPr>
        <w:t xml:space="preserve">) – </w:t>
      </w:r>
      <w:r w:rsidR="005707E0" w:rsidRPr="005707E0">
        <w:rPr>
          <w:rFonts w:ascii="Times New Roman" w:eastAsia="Times New Roman" w:hAnsi="Times New Roman" w:cs="Times New Roman"/>
          <w:b/>
          <w:sz w:val="28"/>
          <w:szCs w:val="28"/>
          <w:lang w:val="uk-UA" w:eastAsia="ru-RU"/>
        </w:rPr>
        <w:t>500 000,00</w:t>
      </w:r>
      <w:r w:rsidRPr="00447540">
        <w:rPr>
          <w:rFonts w:ascii="Times New Roman" w:eastAsia="Times New Roman" w:hAnsi="Times New Roman" w:cs="Times New Roman"/>
          <w:sz w:val="28"/>
          <w:szCs w:val="28"/>
          <w:lang w:val="uk-UA" w:eastAsia="ru-RU"/>
        </w:rPr>
        <w:t xml:space="preserve"> гривень;</w:t>
      </w:r>
    </w:p>
    <w:p w:rsidR="005707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 орендна плата з фізичних осіб (</w:t>
      </w:r>
      <w:r w:rsidRPr="005707E0">
        <w:rPr>
          <w:rFonts w:ascii="Times New Roman" w:eastAsia="Times New Roman" w:hAnsi="Times New Roman" w:cs="Times New Roman"/>
          <w:b/>
          <w:sz w:val="28"/>
          <w:szCs w:val="28"/>
          <w:lang w:val="uk-UA" w:eastAsia="ru-RU"/>
        </w:rPr>
        <w:t>код 18010900</w:t>
      </w:r>
      <w:r w:rsidRPr="00447540">
        <w:rPr>
          <w:rFonts w:ascii="Times New Roman" w:eastAsia="Times New Roman" w:hAnsi="Times New Roman" w:cs="Times New Roman"/>
          <w:sz w:val="28"/>
          <w:szCs w:val="28"/>
          <w:lang w:val="uk-UA" w:eastAsia="ru-RU"/>
        </w:rPr>
        <w:t xml:space="preserve">) – </w:t>
      </w:r>
      <w:r w:rsidR="005707E0" w:rsidRPr="005707E0">
        <w:rPr>
          <w:rFonts w:ascii="Times New Roman" w:eastAsia="Times New Roman" w:hAnsi="Times New Roman" w:cs="Times New Roman"/>
          <w:b/>
          <w:sz w:val="28"/>
          <w:szCs w:val="28"/>
          <w:lang w:val="uk-UA" w:eastAsia="ru-RU"/>
        </w:rPr>
        <w:t>900 000,00</w:t>
      </w:r>
      <w:r w:rsidRPr="00447540">
        <w:rPr>
          <w:rFonts w:ascii="Times New Roman" w:eastAsia="Times New Roman" w:hAnsi="Times New Roman" w:cs="Times New Roman"/>
          <w:sz w:val="28"/>
          <w:szCs w:val="28"/>
          <w:lang w:val="uk-UA" w:eastAsia="ru-RU"/>
        </w:rPr>
        <w:t xml:space="preserve"> гривень; </w:t>
      </w:r>
    </w:p>
    <w:p w:rsidR="005707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єдиний податок з юридичних осіб (</w:t>
      </w:r>
      <w:r w:rsidRPr="00E609CA">
        <w:rPr>
          <w:rFonts w:ascii="Times New Roman" w:eastAsia="Times New Roman" w:hAnsi="Times New Roman" w:cs="Times New Roman"/>
          <w:b/>
          <w:sz w:val="28"/>
          <w:szCs w:val="28"/>
          <w:lang w:val="uk-UA" w:eastAsia="ru-RU"/>
        </w:rPr>
        <w:t>код 18050300</w:t>
      </w:r>
      <w:r w:rsidRPr="00447540">
        <w:rPr>
          <w:rFonts w:ascii="Times New Roman" w:eastAsia="Times New Roman" w:hAnsi="Times New Roman" w:cs="Times New Roman"/>
          <w:sz w:val="28"/>
          <w:szCs w:val="28"/>
          <w:lang w:val="uk-UA" w:eastAsia="ru-RU"/>
        </w:rPr>
        <w:t xml:space="preserve">) – </w:t>
      </w:r>
      <w:r w:rsidR="00E609CA" w:rsidRPr="00E609CA">
        <w:rPr>
          <w:rFonts w:ascii="Times New Roman" w:eastAsia="Times New Roman" w:hAnsi="Times New Roman" w:cs="Times New Roman"/>
          <w:b/>
          <w:sz w:val="28"/>
          <w:szCs w:val="28"/>
          <w:lang w:val="uk-UA" w:eastAsia="ru-RU"/>
        </w:rPr>
        <w:t>76 000,00</w:t>
      </w:r>
      <w:r w:rsidRPr="00447540">
        <w:rPr>
          <w:rFonts w:ascii="Times New Roman" w:eastAsia="Times New Roman" w:hAnsi="Times New Roman" w:cs="Times New Roman"/>
          <w:sz w:val="28"/>
          <w:szCs w:val="28"/>
          <w:lang w:val="uk-UA" w:eastAsia="ru-RU"/>
        </w:rPr>
        <w:t xml:space="preserve"> гривень; </w:t>
      </w:r>
    </w:p>
    <w:p w:rsidR="00E609CA"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єдиний податок з фізичних осіб (</w:t>
      </w:r>
      <w:r w:rsidRPr="00E609CA">
        <w:rPr>
          <w:rFonts w:ascii="Times New Roman" w:eastAsia="Times New Roman" w:hAnsi="Times New Roman" w:cs="Times New Roman"/>
          <w:b/>
          <w:sz w:val="28"/>
          <w:szCs w:val="28"/>
          <w:lang w:val="uk-UA" w:eastAsia="ru-RU"/>
        </w:rPr>
        <w:t>код 18050400</w:t>
      </w:r>
      <w:r w:rsidRPr="00447540">
        <w:rPr>
          <w:rFonts w:ascii="Times New Roman" w:eastAsia="Times New Roman" w:hAnsi="Times New Roman" w:cs="Times New Roman"/>
          <w:sz w:val="28"/>
          <w:szCs w:val="28"/>
          <w:lang w:val="uk-UA" w:eastAsia="ru-RU"/>
        </w:rPr>
        <w:t xml:space="preserve">) – </w:t>
      </w:r>
      <w:r w:rsidR="00E609CA" w:rsidRPr="00E609CA">
        <w:rPr>
          <w:rFonts w:ascii="Times New Roman" w:eastAsia="Times New Roman" w:hAnsi="Times New Roman" w:cs="Times New Roman"/>
          <w:b/>
          <w:sz w:val="28"/>
          <w:szCs w:val="28"/>
          <w:lang w:val="uk-UA" w:eastAsia="ru-RU"/>
        </w:rPr>
        <w:t>1 090 000,00</w:t>
      </w:r>
      <w:r w:rsidRPr="00447540">
        <w:rPr>
          <w:rFonts w:ascii="Times New Roman" w:eastAsia="Times New Roman" w:hAnsi="Times New Roman" w:cs="Times New Roman"/>
          <w:sz w:val="28"/>
          <w:szCs w:val="28"/>
          <w:lang w:val="uk-UA" w:eastAsia="ru-RU"/>
        </w:rPr>
        <w:t xml:space="preserve"> гривень; </w:t>
      </w:r>
    </w:p>
    <w:p w:rsidR="00E609CA"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E609CA">
        <w:rPr>
          <w:rFonts w:ascii="Times New Roman" w:eastAsia="Times New Roman" w:hAnsi="Times New Roman" w:cs="Times New Roman"/>
          <w:b/>
          <w:sz w:val="28"/>
          <w:szCs w:val="28"/>
          <w:lang w:val="uk-UA" w:eastAsia="ru-RU"/>
        </w:rPr>
        <w:t>код 18050500</w:t>
      </w:r>
      <w:r w:rsidRPr="00447540">
        <w:rPr>
          <w:rFonts w:ascii="Times New Roman" w:eastAsia="Times New Roman" w:hAnsi="Times New Roman" w:cs="Times New Roman"/>
          <w:sz w:val="28"/>
          <w:szCs w:val="28"/>
          <w:lang w:val="uk-UA" w:eastAsia="ru-RU"/>
        </w:rPr>
        <w:t xml:space="preserve">) – </w:t>
      </w:r>
      <w:r w:rsidR="00E609CA" w:rsidRPr="00E609CA">
        <w:rPr>
          <w:rFonts w:ascii="Times New Roman" w:eastAsia="Times New Roman" w:hAnsi="Times New Roman" w:cs="Times New Roman"/>
          <w:b/>
          <w:sz w:val="28"/>
          <w:szCs w:val="28"/>
          <w:lang w:val="uk-UA" w:eastAsia="ru-RU"/>
        </w:rPr>
        <w:t>5 150 000,00</w:t>
      </w:r>
      <w:r w:rsidRPr="00447540">
        <w:rPr>
          <w:rFonts w:ascii="Times New Roman" w:eastAsia="Times New Roman" w:hAnsi="Times New Roman" w:cs="Times New Roman"/>
          <w:sz w:val="28"/>
          <w:szCs w:val="28"/>
          <w:lang w:val="uk-UA" w:eastAsia="ru-RU"/>
        </w:rPr>
        <w:t xml:space="preserve"> гривень; </w:t>
      </w:r>
    </w:p>
    <w:p w:rsidR="00E609CA"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плата за надання інших адміністративних послуг (</w:t>
      </w:r>
      <w:r w:rsidRPr="00E609CA">
        <w:rPr>
          <w:rFonts w:ascii="Times New Roman" w:eastAsia="Times New Roman" w:hAnsi="Times New Roman" w:cs="Times New Roman"/>
          <w:b/>
          <w:sz w:val="28"/>
          <w:szCs w:val="28"/>
          <w:lang w:val="uk-UA" w:eastAsia="ru-RU"/>
        </w:rPr>
        <w:t>код 22012500</w:t>
      </w:r>
      <w:r w:rsidRPr="00447540">
        <w:rPr>
          <w:rFonts w:ascii="Times New Roman" w:eastAsia="Times New Roman" w:hAnsi="Times New Roman" w:cs="Times New Roman"/>
          <w:sz w:val="28"/>
          <w:szCs w:val="28"/>
          <w:lang w:val="uk-UA" w:eastAsia="ru-RU"/>
        </w:rPr>
        <w:t xml:space="preserve">) – </w:t>
      </w:r>
      <w:r w:rsidR="00E609CA" w:rsidRPr="00E609CA">
        <w:rPr>
          <w:rFonts w:ascii="Times New Roman" w:eastAsia="Times New Roman" w:hAnsi="Times New Roman" w:cs="Times New Roman"/>
          <w:b/>
          <w:sz w:val="28"/>
          <w:szCs w:val="28"/>
          <w:lang w:val="uk-UA" w:eastAsia="ru-RU"/>
        </w:rPr>
        <w:t>3 000,00</w:t>
      </w:r>
      <w:r w:rsidRPr="00447540">
        <w:rPr>
          <w:rFonts w:ascii="Times New Roman" w:eastAsia="Times New Roman" w:hAnsi="Times New Roman" w:cs="Times New Roman"/>
          <w:sz w:val="28"/>
          <w:szCs w:val="28"/>
          <w:lang w:val="uk-UA" w:eastAsia="ru-RU"/>
        </w:rPr>
        <w:t xml:space="preserve"> гривень; </w:t>
      </w:r>
      <w:r w:rsidR="00E609CA">
        <w:rPr>
          <w:rFonts w:ascii="Times New Roman" w:eastAsia="Times New Roman" w:hAnsi="Times New Roman" w:cs="Times New Roman"/>
          <w:sz w:val="28"/>
          <w:szCs w:val="28"/>
          <w:lang w:val="uk-UA" w:eastAsia="ru-RU"/>
        </w:rPr>
        <w:t xml:space="preserve"> </w:t>
      </w:r>
    </w:p>
    <w:p w:rsidR="006654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адміністративний збір за державну реєстрацію речових прав на нерухоме майно та їх обтяжень (</w:t>
      </w:r>
      <w:r w:rsidRPr="006654E0">
        <w:rPr>
          <w:rFonts w:ascii="Times New Roman" w:eastAsia="Times New Roman" w:hAnsi="Times New Roman" w:cs="Times New Roman"/>
          <w:b/>
          <w:sz w:val="28"/>
          <w:szCs w:val="28"/>
          <w:lang w:val="uk-UA" w:eastAsia="ru-RU"/>
        </w:rPr>
        <w:t>код 22012600</w:t>
      </w:r>
      <w:r w:rsidRPr="00447540">
        <w:rPr>
          <w:rFonts w:ascii="Times New Roman" w:eastAsia="Times New Roman" w:hAnsi="Times New Roman" w:cs="Times New Roman"/>
          <w:sz w:val="28"/>
          <w:szCs w:val="28"/>
          <w:lang w:val="uk-UA" w:eastAsia="ru-RU"/>
        </w:rPr>
        <w:t xml:space="preserve">) – </w:t>
      </w:r>
      <w:r w:rsidR="006654E0" w:rsidRPr="006654E0">
        <w:rPr>
          <w:rFonts w:ascii="Times New Roman" w:eastAsia="Times New Roman" w:hAnsi="Times New Roman" w:cs="Times New Roman"/>
          <w:b/>
          <w:sz w:val="28"/>
          <w:szCs w:val="28"/>
          <w:lang w:val="uk-UA" w:eastAsia="ru-RU"/>
        </w:rPr>
        <w:t>200 000,00</w:t>
      </w:r>
      <w:r w:rsidRPr="00447540">
        <w:rPr>
          <w:rFonts w:ascii="Times New Roman" w:eastAsia="Times New Roman" w:hAnsi="Times New Roman" w:cs="Times New Roman"/>
          <w:sz w:val="28"/>
          <w:szCs w:val="28"/>
          <w:lang w:val="uk-UA" w:eastAsia="ru-RU"/>
        </w:rPr>
        <w:t xml:space="preserve"> гривень; </w:t>
      </w:r>
    </w:p>
    <w:p w:rsidR="006654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Надходження від орендної плати за користування цілісним майновим комплексом та іншим майном, що перебуває в комунальній власності (</w:t>
      </w:r>
      <w:r w:rsidRPr="006654E0">
        <w:rPr>
          <w:rFonts w:ascii="Times New Roman" w:eastAsia="Times New Roman" w:hAnsi="Times New Roman" w:cs="Times New Roman"/>
          <w:b/>
          <w:sz w:val="28"/>
          <w:szCs w:val="28"/>
          <w:lang w:val="uk-UA" w:eastAsia="ru-RU"/>
        </w:rPr>
        <w:t>код 22080400</w:t>
      </w:r>
      <w:r w:rsidRPr="00447540">
        <w:rPr>
          <w:rFonts w:ascii="Times New Roman" w:eastAsia="Times New Roman" w:hAnsi="Times New Roman" w:cs="Times New Roman"/>
          <w:sz w:val="28"/>
          <w:szCs w:val="28"/>
          <w:lang w:val="uk-UA" w:eastAsia="ru-RU"/>
        </w:rPr>
        <w:t xml:space="preserve">) – </w:t>
      </w:r>
      <w:r w:rsidR="006654E0" w:rsidRPr="006654E0">
        <w:rPr>
          <w:rFonts w:ascii="Times New Roman" w:eastAsia="Times New Roman" w:hAnsi="Times New Roman" w:cs="Times New Roman"/>
          <w:b/>
          <w:sz w:val="28"/>
          <w:szCs w:val="28"/>
          <w:lang w:val="uk-UA" w:eastAsia="ru-RU"/>
        </w:rPr>
        <w:t>80 000,00</w:t>
      </w:r>
      <w:r w:rsidR="006654E0">
        <w:rPr>
          <w:rFonts w:ascii="Times New Roman" w:eastAsia="Times New Roman" w:hAnsi="Times New Roman" w:cs="Times New Roman"/>
          <w:sz w:val="28"/>
          <w:szCs w:val="28"/>
          <w:lang w:val="uk-UA" w:eastAsia="ru-RU"/>
        </w:rPr>
        <w:t xml:space="preserve"> </w:t>
      </w:r>
      <w:r w:rsidRPr="00447540">
        <w:rPr>
          <w:rFonts w:ascii="Times New Roman" w:eastAsia="Times New Roman" w:hAnsi="Times New Roman" w:cs="Times New Roman"/>
          <w:sz w:val="28"/>
          <w:szCs w:val="28"/>
          <w:lang w:val="uk-UA" w:eastAsia="ru-RU"/>
        </w:rPr>
        <w:t>гривень;</w:t>
      </w:r>
    </w:p>
    <w:p w:rsidR="006654E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 xml:space="preserve"> - державне мито, що сплачується за місцем розгляду та оформлення документів, у тому числі за оформлення документів на спадщину і дарування (</w:t>
      </w:r>
      <w:r w:rsidRPr="006654E0">
        <w:rPr>
          <w:rFonts w:ascii="Times New Roman" w:eastAsia="Times New Roman" w:hAnsi="Times New Roman" w:cs="Times New Roman"/>
          <w:b/>
          <w:sz w:val="28"/>
          <w:szCs w:val="28"/>
          <w:lang w:val="uk-UA" w:eastAsia="ru-RU"/>
        </w:rPr>
        <w:t>код 22090100</w:t>
      </w:r>
      <w:r w:rsidRPr="00447540">
        <w:rPr>
          <w:rFonts w:ascii="Times New Roman" w:eastAsia="Times New Roman" w:hAnsi="Times New Roman" w:cs="Times New Roman"/>
          <w:sz w:val="28"/>
          <w:szCs w:val="28"/>
          <w:lang w:val="uk-UA" w:eastAsia="ru-RU"/>
        </w:rPr>
        <w:t xml:space="preserve">) – </w:t>
      </w:r>
      <w:r w:rsidR="006654E0" w:rsidRPr="006654E0">
        <w:rPr>
          <w:rFonts w:ascii="Times New Roman" w:eastAsia="Times New Roman" w:hAnsi="Times New Roman" w:cs="Times New Roman"/>
          <w:b/>
          <w:sz w:val="28"/>
          <w:szCs w:val="28"/>
          <w:lang w:val="uk-UA" w:eastAsia="ru-RU"/>
        </w:rPr>
        <w:t>500,00</w:t>
      </w:r>
      <w:r w:rsidRPr="00447540">
        <w:rPr>
          <w:rFonts w:ascii="Times New Roman" w:eastAsia="Times New Roman" w:hAnsi="Times New Roman" w:cs="Times New Roman"/>
          <w:sz w:val="28"/>
          <w:szCs w:val="28"/>
          <w:lang w:val="uk-UA" w:eastAsia="ru-RU"/>
        </w:rPr>
        <w:t xml:space="preserve"> гривень; </w:t>
      </w:r>
    </w:p>
    <w:p w:rsidR="00447540" w:rsidRDefault="00447540"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r w:rsidRPr="00447540">
        <w:rPr>
          <w:rFonts w:ascii="Times New Roman" w:eastAsia="Times New Roman" w:hAnsi="Times New Roman" w:cs="Times New Roman"/>
          <w:sz w:val="28"/>
          <w:szCs w:val="28"/>
          <w:lang w:val="uk-UA" w:eastAsia="ru-RU"/>
        </w:rPr>
        <w:t>При плануванні доходів враховані фактично отримані доходи за 11 місяців 202</w:t>
      </w:r>
      <w:r w:rsidR="006654E0">
        <w:rPr>
          <w:rFonts w:ascii="Times New Roman" w:eastAsia="Times New Roman" w:hAnsi="Times New Roman" w:cs="Times New Roman"/>
          <w:sz w:val="28"/>
          <w:szCs w:val="28"/>
          <w:lang w:val="uk-UA" w:eastAsia="ru-RU"/>
        </w:rPr>
        <w:t>1</w:t>
      </w:r>
      <w:r w:rsidRPr="00447540">
        <w:rPr>
          <w:rFonts w:ascii="Times New Roman" w:eastAsia="Times New Roman" w:hAnsi="Times New Roman" w:cs="Times New Roman"/>
          <w:sz w:val="28"/>
          <w:szCs w:val="28"/>
          <w:lang w:val="uk-UA" w:eastAsia="ru-RU"/>
        </w:rPr>
        <w:t xml:space="preserve"> року та зміни у податковому та бюджетному законодавстві.</w:t>
      </w:r>
    </w:p>
    <w:p w:rsidR="00106169" w:rsidRDefault="00106169" w:rsidP="002216CE">
      <w:pPr>
        <w:widowControl w:val="0"/>
        <w:autoSpaceDE w:val="0"/>
        <w:autoSpaceDN w:val="0"/>
        <w:adjustRightInd w:val="0"/>
        <w:spacing w:after="0"/>
        <w:contextualSpacing/>
        <w:jc w:val="both"/>
        <w:rPr>
          <w:rFonts w:ascii="Times New Roman" w:eastAsia="Times New Roman" w:hAnsi="Times New Roman" w:cs="Times New Roman"/>
          <w:sz w:val="28"/>
          <w:szCs w:val="28"/>
          <w:lang w:val="uk-UA" w:eastAsia="ru-RU"/>
        </w:rPr>
      </w:pPr>
    </w:p>
    <w:p w:rsidR="005F3AEB" w:rsidRDefault="005F3AEB" w:rsidP="005A614A">
      <w:pPr>
        <w:widowControl w:val="0"/>
        <w:autoSpaceDE w:val="0"/>
        <w:autoSpaceDN w:val="0"/>
        <w:adjustRightInd w:val="0"/>
        <w:spacing w:after="0"/>
        <w:contextualSpacing/>
        <w:rPr>
          <w:rFonts w:ascii="Times New Roman" w:eastAsia="Times New Roman" w:hAnsi="Times New Roman" w:cs="Times New Roman"/>
          <w:b/>
          <w:sz w:val="28"/>
          <w:szCs w:val="28"/>
          <w:lang w:val="uk-UA" w:eastAsia="ru-RU"/>
        </w:rPr>
      </w:pPr>
    </w:p>
    <w:p w:rsidR="005A3C9E" w:rsidRPr="005A3C9E" w:rsidRDefault="005A3C9E" w:rsidP="002216CE">
      <w:pPr>
        <w:widowControl w:val="0"/>
        <w:autoSpaceDE w:val="0"/>
        <w:autoSpaceDN w:val="0"/>
        <w:adjustRightInd w:val="0"/>
        <w:spacing w:after="0"/>
        <w:ind w:left="720"/>
        <w:contextualSpacing/>
        <w:jc w:val="both"/>
        <w:rPr>
          <w:rFonts w:ascii="Times New Roman" w:eastAsia="Times New Roman" w:hAnsi="Times New Roman" w:cs="Times New Roman"/>
          <w:sz w:val="28"/>
          <w:szCs w:val="28"/>
          <w:lang w:val="uk-UA" w:eastAsia="ru-RU"/>
        </w:rPr>
      </w:pPr>
    </w:p>
    <w:p w:rsidR="005F3AEB" w:rsidRDefault="005F3AEB" w:rsidP="002216CE">
      <w:pPr>
        <w:rPr>
          <w:lang w:val="uk-UA"/>
        </w:rPr>
        <w:sectPr w:rsidR="005F3AEB" w:rsidSect="003A25E4">
          <w:pgSz w:w="11906" w:h="16838"/>
          <w:pgMar w:top="1134" w:right="707" w:bottom="851" w:left="1418" w:header="709" w:footer="709" w:gutter="0"/>
          <w:cols w:space="708"/>
          <w:docGrid w:linePitch="360"/>
        </w:sectPr>
      </w:pPr>
    </w:p>
    <w:p w:rsidR="00AA5CC9" w:rsidRDefault="00AA5CC9" w:rsidP="007066E3">
      <w:pPr>
        <w:tabs>
          <w:tab w:val="left" w:pos="2268"/>
        </w:tabs>
        <w:jc w:val="center"/>
        <w:rPr>
          <w:rFonts w:ascii="Times New Roman" w:eastAsia="Times New Roman" w:hAnsi="Times New Roman" w:cs="Times New Roman"/>
          <w:b/>
          <w:sz w:val="28"/>
          <w:szCs w:val="28"/>
          <w:lang w:val="uk-UA" w:eastAsia="ru-RU"/>
        </w:rPr>
      </w:pPr>
      <w:r>
        <w:rPr>
          <w:noProof/>
          <w:lang w:eastAsia="ru-RU"/>
        </w:rPr>
        <w:lastRenderedPageBreak/>
        <w:drawing>
          <wp:inline distT="0" distB="0" distL="0" distR="0" wp14:anchorId="156D505F" wp14:editId="005CA747">
            <wp:extent cx="8420100" cy="5410200"/>
            <wp:effectExtent l="38100" t="0" r="571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F3AEB" w:rsidRDefault="005F3AEB" w:rsidP="00D97BCC">
      <w:pPr>
        <w:jc w:val="center"/>
        <w:rPr>
          <w:rFonts w:ascii="Times New Roman" w:eastAsia="Times New Roman" w:hAnsi="Times New Roman" w:cs="Times New Roman"/>
          <w:b/>
          <w:sz w:val="28"/>
          <w:szCs w:val="28"/>
          <w:lang w:val="uk-UA" w:eastAsia="ru-RU"/>
        </w:rPr>
      </w:pPr>
      <w:r w:rsidRPr="00106169">
        <w:rPr>
          <w:rFonts w:ascii="Times New Roman" w:eastAsia="Times New Roman" w:hAnsi="Times New Roman" w:cs="Times New Roman"/>
          <w:b/>
          <w:sz w:val="28"/>
          <w:szCs w:val="28"/>
          <w:lang w:eastAsia="ru-RU"/>
        </w:rPr>
        <w:t xml:space="preserve">СТРУКТУРА ВЛАСНИХ НАДХОДЖЕНЬ ЗАГАЛЬНОГО ФОНДУ БЮДЖЕТУ </w:t>
      </w:r>
      <w:r>
        <w:rPr>
          <w:rFonts w:ascii="Times New Roman" w:eastAsia="Times New Roman" w:hAnsi="Times New Roman" w:cs="Times New Roman"/>
          <w:b/>
          <w:sz w:val="28"/>
          <w:szCs w:val="28"/>
          <w:lang w:val="uk-UA" w:eastAsia="ru-RU"/>
        </w:rPr>
        <w:t>МАРТИНІВСЬКОЇ</w:t>
      </w:r>
      <w:r w:rsidRPr="00106169">
        <w:rPr>
          <w:rFonts w:ascii="Times New Roman" w:eastAsia="Times New Roman" w:hAnsi="Times New Roman" w:cs="Times New Roman"/>
          <w:b/>
          <w:sz w:val="28"/>
          <w:szCs w:val="28"/>
          <w:lang w:eastAsia="ru-RU"/>
        </w:rPr>
        <w:t xml:space="preserve"> СІЛЬСЬКОЇ ТЕРИТОРІАЛЬНОЇ ГРОМАДИ НА 202</w:t>
      </w:r>
      <w:r>
        <w:rPr>
          <w:rFonts w:ascii="Times New Roman" w:eastAsia="Times New Roman" w:hAnsi="Times New Roman" w:cs="Times New Roman"/>
          <w:b/>
          <w:sz w:val="28"/>
          <w:szCs w:val="28"/>
          <w:lang w:val="uk-UA" w:eastAsia="ru-RU"/>
        </w:rPr>
        <w:t xml:space="preserve">2 </w:t>
      </w:r>
      <w:proofErr w:type="gramStart"/>
      <w:r w:rsidRPr="00106169">
        <w:rPr>
          <w:rFonts w:ascii="Times New Roman" w:eastAsia="Times New Roman" w:hAnsi="Times New Roman" w:cs="Times New Roman"/>
          <w:b/>
          <w:sz w:val="28"/>
          <w:szCs w:val="28"/>
          <w:lang w:eastAsia="ru-RU"/>
        </w:rPr>
        <w:t>Р</w:t>
      </w:r>
      <w:proofErr w:type="gramEnd"/>
      <w:r w:rsidRPr="00106169">
        <w:rPr>
          <w:rFonts w:ascii="Times New Roman" w:eastAsia="Times New Roman" w:hAnsi="Times New Roman" w:cs="Times New Roman"/>
          <w:b/>
          <w:sz w:val="28"/>
          <w:szCs w:val="28"/>
          <w:lang w:eastAsia="ru-RU"/>
        </w:rPr>
        <w:t>ІК</w:t>
      </w:r>
    </w:p>
    <w:p w:rsidR="00AB34CB" w:rsidRDefault="00AB34CB" w:rsidP="002216CE">
      <w:pPr>
        <w:jc w:val="center"/>
        <w:rPr>
          <w:rFonts w:ascii="Times New Roman" w:eastAsia="Times New Roman" w:hAnsi="Times New Roman" w:cs="Times New Roman"/>
          <w:b/>
          <w:sz w:val="28"/>
          <w:szCs w:val="28"/>
          <w:lang w:val="uk-UA" w:eastAsia="ru-RU"/>
        </w:rPr>
      </w:pPr>
    </w:p>
    <w:p w:rsidR="00AB34CB" w:rsidRDefault="00AB34CB" w:rsidP="002216CE">
      <w:pPr>
        <w:jc w:val="center"/>
        <w:rPr>
          <w:lang w:val="uk-UA"/>
        </w:rPr>
        <w:sectPr w:rsidR="00AB34CB" w:rsidSect="007066E3">
          <w:pgSz w:w="16838" w:h="11906" w:orient="landscape"/>
          <w:pgMar w:top="1418" w:right="3371" w:bottom="425" w:left="1418" w:header="709" w:footer="709" w:gutter="0"/>
          <w:cols w:space="708"/>
          <w:docGrid w:linePitch="360"/>
        </w:sectPr>
      </w:pPr>
    </w:p>
    <w:p w:rsidR="003C6EF5" w:rsidRPr="003C6EF5" w:rsidRDefault="003C6EF5" w:rsidP="002216CE">
      <w:pPr>
        <w:jc w:val="center"/>
        <w:rPr>
          <w:rFonts w:ascii="Times New Roman" w:hAnsi="Times New Roman" w:cs="Times New Roman"/>
          <w:b/>
          <w:sz w:val="28"/>
          <w:szCs w:val="28"/>
          <w:lang w:val="uk-UA"/>
        </w:rPr>
      </w:pPr>
      <w:r w:rsidRPr="003C6EF5">
        <w:rPr>
          <w:rFonts w:ascii="Times New Roman" w:hAnsi="Times New Roman" w:cs="Times New Roman"/>
          <w:b/>
          <w:sz w:val="28"/>
          <w:szCs w:val="28"/>
        </w:rPr>
        <w:lastRenderedPageBreak/>
        <w:t xml:space="preserve">ПОДАТОК </w:t>
      </w:r>
      <w:proofErr w:type="gramStart"/>
      <w:r w:rsidRPr="003C6EF5">
        <w:rPr>
          <w:rFonts w:ascii="Times New Roman" w:hAnsi="Times New Roman" w:cs="Times New Roman"/>
          <w:b/>
          <w:sz w:val="28"/>
          <w:szCs w:val="28"/>
        </w:rPr>
        <w:t>НА ДОХОДИ</w:t>
      </w:r>
      <w:proofErr w:type="gramEnd"/>
      <w:r w:rsidRPr="003C6EF5">
        <w:rPr>
          <w:rFonts w:ascii="Times New Roman" w:hAnsi="Times New Roman" w:cs="Times New Roman"/>
          <w:b/>
          <w:sz w:val="28"/>
          <w:szCs w:val="28"/>
        </w:rPr>
        <w:t xml:space="preserve"> ФІЗИЧНИХ ОСІБ</w:t>
      </w:r>
    </w:p>
    <w:p w:rsidR="00384243" w:rsidRDefault="003C6EF5" w:rsidP="002216C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C6EF5">
        <w:rPr>
          <w:rFonts w:ascii="Times New Roman" w:hAnsi="Times New Roman" w:cs="Times New Roman"/>
          <w:sz w:val="28"/>
          <w:szCs w:val="28"/>
        </w:rPr>
        <w:t xml:space="preserve">У структурі доходів загального фонду бюджету </w:t>
      </w:r>
      <w:r>
        <w:rPr>
          <w:rFonts w:ascii="Times New Roman" w:hAnsi="Times New Roman" w:cs="Times New Roman"/>
          <w:sz w:val="28"/>
          <w:szCs w:val="28"/>
          <w:lang w:val="uk-UA"/>
        </w:rPr>
        <w:t>Мартинівської</w:t>
      </w:r>
      <w:r w:rsidRPr="003C6EF5">
        <w:rPr>
          <w:rFonts w:ascii="Times New Roman" w:hAnsi="Times New Roman" w:cs="Times New Roman"/>
          <w:sz w:val="28"/>
          <w:szCs w:val="28"/>
        </w:rPr>
        <w:t xml:space="preserve"> сільської територіальної громади на 202</w:t>
      </w:r>
      <w:r>
        <w:rPr>
          <w:rFonts w:ascii="Times New Roman" w:hAnsi="Times New Roman" w:cs="Times New Roman"/>
          <w:sz w:val="28"/>
          <w:szCs w:val="28"/>
          <w:lang w:val="uk-UA"/>
        </w:rPr>
        <w:t>2</w:t>
      </w:r>
      <w:r w:rsidRPr="003C6EF5">
        <w:rPr>
          <w:rFonts w:ascii="Times New Roman" w:hAnsi="Times New Roman" w:cs="Times New Roman"/>
          <w:sz w:val="28"/>
          <w:szCs w:val="28"/>
        </w:rPr>
        <w:t xml:space="preserve"> </w:t>
      </w:r>
      <w:proofErr w:type="gramStart"/>
      <w:r w:rsidRPr="003C6EF5">
        <w:rPr>
          <w:rFonts w:ascii="Times New Roman" w:hAnsi="Times New Roman" w:cs="Times New Roman"/>
          <w:sz w:val="28"/>
          <w:szCs w:val="28"/>
        </w:rPr>
        <w:t>р</w:t>
      </w:r>
      <w:proofErr w:type="gramEnd"/>
      <w:r w:rsidRPr="003C6EF5">
        <w:rPr>
          <w:rFonts w:ascii="Times New Roman" w:hAnsi="Times New Roman" w:cs="Times New Roman"/>
          <w:sz w:val="28"/>
          <w:szCs w:val="28"/>
        </w:rPr>
        <w:t xml:space="preserve">ік </w:t>
      </w:r>
      <w:r>
        <w:rPr>
          <w:rFonts w:ascii="Times New Roman" w:hAnsi="Times New Roman" w:cs="Times New Roman"/>
          <w:sz w:val="28"/>
          <w:szCs w:val="28"/>
          <w:lang w:val="uk-UA"/>
        </w:rPr>
        <w:t>20,81 %</w:t>
      </w:r>
      <w:r w:rsidRPr="003C6EF5">
        <w:rPr>
          <w:rFonts w:ascii="Times New Roman" w:hAnsi="Times New Roman" w:cs="Times New Roman"/>
          <w:sz w:val="28"/>
          <w:szCs w:val="28"/>
        </w:rPr>
        <w:t xml:space="preserve"> припадає на податок на доходи фізичних осіб, обсяг якого</w:t>
      </w:r>
      <w:r w:rsidR="008C7C8B">
        <w:rPr>
          <w:rFonts w:ascii="Times New Roman" w:hAnsi="Times New Roman" w:cs="Times New Roman"/>
          <w:sz w:val="28"/>
          <w:szCs w:val="28"/>
          <w:lang w:val="uk-UA"/>
        </w:rPr>
        <w:t xml:space="preserve"> </w:t>
      </w:r>
      <w:r w:rsidRPr="003C6EF5">
        <w:rPr>
          <w:rFonts w:ascii="Times New Roman" w:hAnsi="Times New Roman" w:cs="Times New Roman"/>
          <w:sz w:val="28"/>
          <w:szCs w:val="28"/>
        </w:rPr>
        <w:t xml:space="preserve">визначено у сумі </w:t>
      </w:r>
      <w:r w:rsidRPr="008C7C8B">
        <w:rPr>
          <w:rFonts w:ascii="Times New Roman" w:hAnsi="Times New Roman" w:cs="Times New Roman"/>
          <w:b/>
          <w:sz w:val="28"/>
          <w:szCs w:val="28"/>
          <w:lang w:val="uk-UA"/>
        </w:rPr>
        <w:t>12 600 000,00</w:t>
      </w:r>
      <w:r>
        <w:rPr>
          <w:rFonts w:ascii="Times New Roman" w:hAnsi="Times New Roman" w:cs="Times New Roman"/>
          <w:sz w:val="28"/>
          <w:szCs w:val="28"/>
        </w:rPr>
        <w:t xml:space="preserve"> гр</w:t>
      </w:r>
      <w:r>
        <w:rPr>
          <w:rFonts w:ascii="Times New Roman" w:hAnsi="Times New Roman" w:cs="Times New Roman"/>
          <w:sz w:val="28"/>
          <w:szCs w:val="28"/>
          <w:lang w:val="uk-UA"/>
        </w:rPr>
        <w:t>н</w:t>
      </w:r>
      <w:r w:rsidRPr="003C6EF5">
        <w:rPr>
          <w:rFonts w:ascii="Times New Roman" w:hAnsi="Times New Roman" w:cs="Times New Roman"/>
          <w:sz w:val="28"/>
          <w:szCs w:val="28"/>
        </w:rPr>
        <w:t xml:space="preserve">. </w:t>
      </w:r>
      <w:proofErr w:type="gramStart"/>
      <w:r w:rsidRPr="003C6EF5">
        <w:rPr>
          <w:rFonts w:ascii="Times New Roman" w:hAnsi="Times New Roman" w:cs="Times New Roman"/>
          <w:sz w:val="28"/>
          <w:szCs w:val="28"/>
        </w:rPr>
        <w:t>Р</w:t>
      </w:r>
      <w:proofErr w:type="gramEnd"/>
      <w:r w:rsidRPr="003C6EF5">
        <w:rPr>
          <w:rFonts w:ascii="Times New Roman" w:hAnsi="Times New Roman" w:cs="Times New Roman"/>
          <w:sz w:val="28"/>
          <w:szCs w:val="28"/>
        </w:rPr>
        <w:t>іст надходжень податку на доходи фізичних осіб на 202</w:t>
      </w:r>
      <w:r w:rsidR="008C7C8B">
        <w:rPr>
          <w:rFonts w:ascii="Times New Roman" w:hAnsi="Times New Roman" w:cs="Times New Roman"/>
          <w:sz w:val="28"/>
          <w:szCs w:val="28"/>
          <w:lang w:val="uk-UA"/>
        </w:rPr>
        <w:t>2</w:t>
      </w:r>
      <w:r w:rsidRPr="003C6EF5">
        <w:rPr>
          <w:rFonts w:ascii="Times New Roman" w:hAnsi="Times New Roman" w:cs="Times New Roman"/>
          <w:sz w:val="28"/>
          <w:szCs w:val="28"/>
        </w:rPr>
        <w:t xml:space="preserve"> рік заплановано на рівні </w:t>
      </w:r>
      <w:r w:rsidR="008C7C8B">
        <w:rPr>
          <w:rFonts w:ascii="Times New Roman" w:hAnsi="Times New Roman" w:cs="Times New Roman"/>
          <w:sz w:val="28"/>
          <w:szCs w:val="28"/>
          <w:lang w:val="uk-UA"/>
        </w:rPr>
        <w:t>7 %</w:t>
      </w:r>
      <w:r w:rsidRPr="003C6EF5">
        <w:rPr>
          <w:rFonts w:ascii="Times New Roman" w:hAnsi="Times New Roman" w:cs="Times New Roman"/>
          <w:sz w:val="28"/>
          <w:szCs w:val="28"/>
        </w:rPr>
        <w:t xml:space="preserve"> або </w:t>
      </w:r>
      <w:r w:rsidR="00A2120C" w:rsidRPr="00621067">
        <w:rPr>
          <w:rFonts w:ascii="Times New Roman" w:hAnsi="Times New Roman" w:cs="Times New Roman"/>
          <w:b/>
          <w:sz w:val="28"/>
          <w:szCs w:val="28"/>
          <w:lang w:val="uk-UA"/>
        </w:rPr>
        <w:t>+</w:t>
      </w:r>
      <w:r w:rsidR="008C7C8B" w:rsidRPr="00621067">
        <w:rPr>
          <w:rFonts w:ascii="Times New Roman" w:hAnsi="Times New Roman" w:cs="Times New Roman"/>
          <w:b/>
          <w:sz w:val="28"/>
          <w:szCs w:val="28"/>
          <w:lang w:val="uk-UA"/>
        </w:rPr>
        <w:t>827 000,00</w:t>
      </w:r>
      <w:r w:rsidR="008C7C8B">
        <w:rPr>
          <w:rFonts w:ascii="Times New Roman" w:hAnsi="Times New Roman" w:cs="Times New Roman"/>
          <w:sz w:val="28"/>
          <w:szCs w:val="28"/>
          <w:lang w:val="uk-UA"/>
        </w:rPr>
        <w:t xml:space="preserve"> </w:t>
      </w:r>
      <w:r w:rsidRPr="003C6EF5">
        <w:rPr>
          <w:rFonts w:ascii="Times New Roman" w:hAnsi="Times New Roman" w:cs="Times New Roman"/>
          <w:sz w:val="28"/>
          <w:szCs w:val="28"/>
        </w:rPr>
        <w:t>гр</w:t>
      </w:r>
      <w:r w:rsidR="008C7C8B">
        <w:rPr>
          <w:rFonts w:ascii="Times New Roman" w:hAnsi="Times New Roman" w:cs="Times New Roman"/>
          <w:sz w:val="28"/>
          <w:szCs w:val="28"/>
          <w:lang w:val="uk-UA"/>
        </w:rPr>
        <w:t>н.</w:t>
      </w:r>
      <w:r w:rsidRPr="003C6EF5">
        <w:rPr>
          <w:rFonts w:ascii="Times New Roman" w:hAnsi="Times New Roman" w:cs="Times New Roman"/>
          <w:sz w:val="28"/>
          <w:szCs w:val="28"/>
        </w:rPr>
        <w:t xml:space="preserve"> до очікуваного показника 202</w:t>
      </w:r>
      <w:r w:rsidR="008C7C8B">
        <w:rPr>
          <w:rFonts w:ascii="Times New Roman" w:hAnsi="Times New Roman" w:cs="Times New Roman"/>
          <w:sz w:val="28"/>
          <w:szCs w:val="28"/>
          <w:lang w:val="uk-UA"/>
        </w:rPr>
        <w:t>1</w:t>
      </w:r>
      <w:r w:rsidRPr="003C6EF5">
        <w:rPr>
          <w:rFonts w:ascii="Times New Roman" w:hAnsi="Times New Roman" w:cs="Times New Roman"/>
          <w:sz w:val="28"/>
          <w:szCs w:val="28"/>
        </w:rPr>
        <w:t xml:space="preserve"> року. При розрахунку надходжень податку </w:t>
      </w:r>
      <w:proofErr w:type="gramStart"/>
      <w:r w:rsidRPr="003C6EF5">
        <w:rPr>
          <w:rFonts w:ascii="Times New Roman" w:hAnsi="Times New Roman" w:cs="Times New Roman"/>
          <w:sz w:val="28"/>
          <w:szCs w:val="28"/>
        </w:rPr>
        <w:t>на доходи</w:t>
      </w:r>
      <w:proofErr w:type="gramEnd"/>
      <w:r w:rsidRPr="003C6EF5">
        <w:rPr>
          <w:rFonts w:ascii="Times New Roman" w:hAnsi="Times New Roman" w:cs="Times New Roman"/>
          <w:sz w:val="28"/>
          <w:szCs w:val="28"/>
        </w:rPr>
        <w:t xml:space="preserve"> фізичних осіб враховано:</w:t>
      </w:r>
    </w:p>
    <w:p w:rsidR="00AB34CB" w:rsidRDefault="003C6EF5" w:rsidP="002216CE">
      <w:pPr>
        <w:jc w:val="both"/>
        <w:rPr>
          <w:rFonts w:ascii="Times New Roman" w:hAnsi="Times New Roman" w:cs="Times New Roman"/>
          <w:sz w:val="28"/>
          <w:szCs w:val="28"/>
          <w:lang w:val="uk-UA"/>
        </w:rPr>
      </w:pPr>
      <w:r w:rsidRPr="003C6EF5">
        <w:rPr>
          <w:rFonts w:ascii="Times New Roman" w:hAnsi="Times New Roman" w:cs="Times New Roman"/>
          <w:sz w:val="28"/>
          <w:szCs w:val="28"/>
        </w:rPr>
        <w:t xml:space="preserve"> - </w:t>
      </w:r>
      <w:proofErr w:type="gramStart"/>
      <w:r w:rsidRPr="003C6EF5">
        <w:rPr>
          <w:rFonts w:ascii="Times New Roman" w:hAnsi="Times New Roman" w:cs="Times New Roman"/>
          <w:sz w:val="28"/>
          <w:szCs w:val="28"/>
        </w:rPr>
        <w:t>динаміку</w:t>
      </w:r>
      <w:proofErr w:type="gramEnd"/>
      <w:r w:rsidRPr="003C6EF5">
        <w:rPr>
          <w:rFonts w:ascii="Times New Roman" w:hAnsi="Times New Roman" w:cs="Times New Roman"/>
          <w:sz w:val="28"/>
          <w:szCs w:val="28"/>
        </w:rPr>
        <w:t xml:space="preserve"> надходжень податку у 202</w:t>
      </w:r>
      <w:r w:rsidR="00010DB5">
        <w:rPr>
          <w:rFonts w:ascii="Times New Roman" w:hAnsi="Times New Roman" w:cs="Times New Roman"/>
          <w:sz w:val="28"/>
          <w:szCs w:val="28"/>
          <w:lang w:val="uk-UA"/>
        </w:rPr>
        <w:t>1</w:t>
      </w:r>
      <w:r w:rsidRPr="003C6EF5">
        <w:rPr>
          <w:rFonts w:ascii="Times New Roman" w:hAnsi="Times New Roman" w:cs="Times New Roman"/>
          <w:sz w:val="28"/>
          <w:szCs w:val="28"/>
        </w:rPr>
        <w:t xml:space="preserve"> ро</w:t>
      </w:r>
      <w:r w:rsidR="00621067">
        <w:rPr>
          <w:rFonts w:ascii="Times New Roman" w:hAnsi="Times New Roman" w:cs="Times New Roman"/>
          <w:sz w:val="28"/>
          <w:szCs w:val="28"/>
          <w:lang w:val="uk-UA"/>
        </w:rPr>
        <w:t>ці</w:t>
      </w:r>
      <w:r w:rsidRPr="003C6EF5">
        <w:rPr>
          <w:rFonts w:ascii="Times New Roman" w:hAnsi="Times New Roman" w:cs="Times New Roman"/>
          <w:sz w:val="28"/>
          <w:szCs w:val="28"/>
        </w:rPr>
        <w:t xml:space="preserve">; </w:t>
      </w:r>
    </w:p>
    <w:p w:rsidR="00384243" w:rsidRDefault="00384243" w:rsidP="002216CE">
      <w:pPr>
        <w:jc w:val="both"/>
        <w:rPr>
          <w:rFonts w:ascii="Times New Roman" w:hAnsi="Times New Roman" w:cs="Times New Roman"/>
          <w:sz w:val="28"/>
          <w:szCs w:val="28"/>
          <w:lang w:val="uk-UA"/>
        </w:rPr>
      </w:pPr>
      <w:r w:rsidRPr="00384243">
        <w:rPr>
          <w:rFonts w:ascii="Times New Roman" w:hAnsi="Times New Roman" w:cs="Times New Roman"/>
          <w:sz w:val="28"/>
          <w:szCs w:val="28"/>
          <w:lang w:val="uk-UA"/>
        </w:rPr>
        <w:t xml:space="preserve">- підвищення </w:t>
      </w:r>
      <w:r w:rsidRPr="00D71478">
        <w:rPr>
          <w:rFonts w:ascii="Times New Roman" w:eastAsia="Times New Roman" w:hAnsi="Times New Roman" w:cs="Times New Roman"/>
          <w:sz w:val="28"/>
          <w:szCs w:val="28"/>
          <w:lang w:val="uk-UA" w:eastAsia="ru-RU"/>
        </w:rPr>
        <w:t>з 01 січня 202</w:t>
      </w:r>
      <w:r>
        <w:rPr>
          <w:rFonts w:ascii="Times New Roman" w:eastAsia="Times New Roman" w:hAnsi="Times New Roman" w:cs="Times New Roman"/>
          <w:sz w:val="28"/>
          <w:szCs w:val="28"/>
          <w:lang w:val="uk-UA" w:eastAsia="ru-RU"/>
        </w:rPr>
        <w:t xml:space="preserve">2 р </w:t>
      </w:r>
      <w:r w:rsidRPr="00D71478">
        <w:rPr>
          <w:rFonts w:ascii="Times New Roman" w:eastAsia="Times New Roman" w:hAnsi="Times New Roman" w:cs="Times New Roman"/>
          <w:sz w:val="28"/>
          <w:szCs w:val="28"/>
          <w:lang w:val="uk-UA" w:eastAsia="ru-RU"/>
        </w:rPr>
        <w:t xml:space="preserve">мінімальної заробітної плати в розмірі </w:t>
      </w:r>
      <w:r>
        <w:rPr>
          <w:rFonts w:ascii="Times New Roman" w:eastAsia="Times New Roman" w:hAnsi="Times New Roman" w:cs="Times New Roman"/>
          <w:sz w:val="28"/>
          <w:szCs w:val="28"/>
          <w:lang w:val="uk-UA" w:eastAsia="ru-RU"/>
        </w:rPr>
        <w:t xml:space="preserve">6500 грн та </w:t>
      </w:r>
      <w:r w:rsidRPr="00D71478">
        <w:rPr>
          <w:rFonts w:ascii="Times New Roman" w:eastAsia="Times New Roman" w:hAnsi="Times New Roman" w:cs="Times New Roman"/>
          <w:sz w:val="28"/>
          <w:szCs w:val="28"/>
          <w:lang w:val="uk-UA" w:eastAsia="ru-RU"/>
        </w:rPr>
        <w:t xml:space="preserve">з 1 </w:t>
      </w:r>
      <w:r>
        <w:rPr>
          <w:rFonts w:ascii="Times New Roman" w:eastAsia="Times New Roman" w:hAnsi="Times New Roman" w:cs="Times New Roman"/>
          <w:sz w:val="28"/>
          <w:szCs w:val="28"/>
          <w:lang w:val="uk-UA" w:eastAsia="ru-RU"/>
        </w:rPr>
        <w:t>жовтня</w:t>
      </w:r>
      <w:r w:rsidRPr="00D71478">
        <w:rPr>
          <w:rFonts w:ascii="Times New Roman" w:eastAsia="Times New Roman" w:hAnsi="Times New Roman" w:cs="Times New Roman"/>
          <w:sz w:val="28"/>
          <w:szCs w:val="28"/>
          <w:lang w:val="uk-UA" w:eastAsia="ru-RU"/>
        </w:rPr>
        <w:t xml:space="preserve"> 202</w:t>
      </w:r>
      <w:r>
        <w:rPr>
          <w:rFonts w:ascii="Times New Roman" w:eastAsia="Times New Roman" w:hAnsi="Times New Roman" w:cs="Times New Roman"/>
          <w:sz w:val="28"/>
          <w:szCs w:val="28"/>
          <w:lang w:val="uk-UA" w:eastAsia="ru-RU"/>
        </w:rPr>
        <w:t>2 р  в розмірі 6700 грн</w:t>
      </w:r>
      <w:r w:rsidRPr="00384243">
        <w:rPr>
          <w:rFonts w:ascii="Times New Roman" w:hAnsi="Times New Roman" w:cs="Times New Roman"/>
          <w:sz w:val="28"/>
          <w:szCs w:val="28"/>
          <w:lang w:val="uk-UA"/>
        </w:rPr>
        <w:t>;</w:t>
      </w:r>
    </w:p>
    <w:p w:rsidR="00D82FB3" w:rsidRDefault="00384243" w:rsidP="002216CE">
      <w:pPr>
        <w:jc w:val="both"/>
        <w:rPr>
          <w:rFonts w:ascii="Times New Roman" w:hAnsi="Times New Roman" w:cs="Times New Roman"/>
          <w:sz w:val="28"/>
          <w:szCs w:val="28"/>
          <w:lang w:val="uk-UA"/>
        </w:rPr>
      </w:pPr>
      <w:r w:rsidRPr="00384243">
        <w:rPr>
          <w:rFonts w:ascii="Times New Roman" w:hAnsi="Times New Roman" w:cs="Times New Roman"/>
          <w:sz w:val="28"/>
          <w:szCs w:val="28"/>
          <w:lang w:val="uk-UA"/>
        </w:rPr>
        <w:t xml:space="preserve">- активізація роботи щодо легалізації виплати заробітної плати, за діяльністю суб’єктів господарської діяльності, які виплачують заробітну плату з порушенням вимог трудового законодавства; </w:t>
      </w:r>
    </w:p>
    <w:p w:rsidR="00037CFE" w:rsidRDefault="00384243" w:rsidP="00037CFE">
      <w:pPr>
        <w:spacing w:after="0"/>
        <w:jc w:val="both"/>
        <w:rPr>
          <w:rFonts w:ascii="Times New Roman" w:hAnsi="Times New Roman" w:cs="Times New Roman"/>
          <w:sz w:val="28"/>
          <w:szCs w:val="28"/>
          <w:lang w:val="uk-UA"/>
        </w:rPr>
      </w:pPr>
      <w:r w:rsidRPr="00384243">
        <w:rPr>
          <w:rFonts w:ascii="Times New Roman" w:hAnsi="Times New Roman" w:cs="Times New Roman"/>
          <w:sz w:val="28"/>
          <w:szCs w:val="28"/>
          <w:lang w:val="uk-UA"/>
        </w:rPr>
        <w:t>- збереження основної ставки оподаткування доходів фізичних осіб в розмірі 18 відсотків та податкової соціальної пільги на рівні 50</w:t>
      </w:r>
      <w:r w:rsidR="00D82FB3">
        <w:rPr>
          <w:rFonts w:ascii="Times New Roman" w:hAnsi="Times New Roman" w:cs="Times New Roman"/>
          <w:sz w:val="28"/>
          <w:szCs w:val="28"/>
          <w:lang w:val="uk-UA"/>
        </w:rPr>
        <w:t>%</w:t>
      </w:r>
      <w:r w:rsidRPr="00384243">
        <w:rPr>
          <w:rFonts w:ascii="Times New Roman" w:hAnsi="Times New Roman" w:cs="Times New Roman"/>
          <w:sz w:val="28"/>
          <w:szCs w:val="28"/>
          <w:lang w:val="uk-UA"/>
        </w:rPr>
        <w:t xml:space="preserve"> прожиткового мінімуму для працездатни</w:t>
      </w:r>
      <w:r w:rsidR="00D82FB3">
        <w:rPr>
          <w:rFonts w:ascii="Times New Roman" w:hAnsi="Times New Roman" w:cs="Times New Roman"/>
          <w:sz w:val="28"/>
          <w:szCs w:val="28"/>
          <w:lang w:val="uk-UA"/>
        </w:rPr>
        <w:t>х осіб.</w:t>
      </w:r>
    </w:p>
    <w:p w:rsidR="00384243" w:rsidRDefault="00037CFE" w:rsidP="00037CFE">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384243" w:rsidRPr="00384243">
        <w:rPr>
          <w:rFonts w:ascii="Times New Roman" w:hAnsi="Times New Roman" w:cs="Times New Roman"/>
          <w:sz w:val="28"/>
          <w:szCs w:val="28"/>
          <w:lang w:val="uk-UA"/>
        </w:rPr>
        <w:t xml:space="preserve">Серед податкових агентів основними платниками податку на доходи фізичних осіб є: </w:t>
      </w:r>
      <w:r w:rsidR="00D82FB3" w:rsidRPr="004B332A">
        <w:rPr>
          <w:rFonts w:ascii="Times New Roman" w:hAnsi="Times New Roman" w:cs="Times New Roman"/>
          <w:sz w:val="28"/>
          <w:szCs w:val="28"/>
          <w:lang w:val="uk-UA"/>
        </w:rPr>
        <w:t xml:space="preserve">ПП Бурякорадгосп  Цукрокомбінату ім. </w:t>
      </w:r>
      <w:r w:rsidR="00D82FB3" w:rsidRPr="003D123C">
        <w:rPr>
          <w:rFonts w:ascii="Times New Roman" w:hAnsi="Times New Roman" w:cs="Times New Roman"/>
          <w:sz w:val="28"/>
          <w:szCs w:val="28"/>
          <w:lang w:val="uk-UA"/>
        </w:rPr>
        <w:t>Халтуріна</w:t>
      </w:r>
      <w:r w:rsidR="00D82FB3">
        <w:rPr>
          <w:rFonts w:ascii="Times New Roman" w:hAnsi="Times New Roman" w:cs="Times New Roman"/>
          <w:sz w:val="28"/>
          <w:szCs w:val="28"/>
          <w:lang w:val="uk-UA"/>
        </w:rPr>
        <w:t xml:space="preserve">, </w:t>
      </w:r>
      <w:r w:rsidR="00D82FB3" w:rsidRPr="003D123C">
        <w:rPr>
          <w:rFonts w:ascii="Times New Roman" w:hAnsi="Times New Roman" w:cs="Times New Roman"/>
          <w:sz w:val="28"/>
          <w:szCs w:val="28"/>
          <w:lang w:val="uk-UA"/>
        </w:rPr>
        <w:t>ПСП «Орач»,</w:t>
      </w:r>
      <w:r w:rsidR="00D82FB3">
        <w:rPr>
          <w:rFonts w:ascii="Times New Roman" w:hAnsi="Times New Roman" w:cs="Times New Roman"/>
          <w:sz w:val="28"/>
          <w:szCs w:val="28"/>
          <w:lang w:val="uk-UA"/>
        </w:rPr>
        <w:t xml:space="preserve"> </w:t>
      </w:r>
      <w:r w:rsidR="00D82FB3" w:rsidRPr="003D123C">
        <w:rPr>
          <w:rFonts w:ascii="Times New Roman" w:hAnsi="Times New Roman" w:cs="Times New Roman"/>
          <w:sz w:val="28"/>
          <w:szCs w:val="28"/>
          <w:lang w:val="uk-UA"/>
        </w:rPr>
        <w:t>ПП «Агромаш»,</w:t>
      </w:r>
      <w:r w:rsidR="00D82FB3">
        <w:rPr>
          <w:rFonts w:ascii="Times New Roman" w:hAnsi="Times New Roman" w:cs="Times New Roman"/>
          <w:sz w:val="28"/>
          <w:szCs w:val="28"/>
          <w:lang w:val="uk-UA"/>
        </w:rPr>
        <w:t xml:space="preserve"> </w:t>
      </w:r>
      <w:r w:rsidR="00524796" w:rsidRPr="003D123C">
        <w:rPr>
          <w:rFonts w:ascii="Times New Roman" w:hAnsi="Times New Roman" w:cs="Times New Roman"/>
          <w:sz w:val="28"/>
          <w:szCs w:val="28"/>
          <w:lang w:val="uk-UA"/>
        </w:rPr>
        <w:t>ПП «Білухівка»,</w:t>
      </w:r>
      <w:r w:rsidR="00524796">
        <w:rPr>
          <w:rFonts w:ascii="Times New Roman" w:hAnsi="Times New Roman" w:cs="Times New Roman"/>
          <w:sz w:val="28"/>
          <w:szCs w:val="28"/>
          <w:lang w:val="uk-UA"/>
        </w:rPr>
        <w:t xml:space="preserve"> </w:t>
      </w:r>
      <w:r w:rsidR="00C42200" w:rsidRPr="003D123C">
        <w:rPr>
          <w:rFonts w:ascii="Times New Roman" w:hAnsi="Times New Roman" w:cs="Times New Roman"/>
          <w:sz w:val="28"/>
          <w:szCs w:val="28"/>
          <w:lang w:val="uk-UA"/>
        </w:rPr>
        <w:t>ФГ «Орчик плюс», СФГ «Обрій»</w:t>
      </w:r>
      <w:r w:rsidR="00C42200">
        <w:rPr>
          <w:rFonts w:ascii="Times New Roman" w:hAnsi="Times New Roman" w:cs="Times New Roman"/>
          <w:sz w:val="28"/>
          <w:szCs w:val="28"/>
          <w:lang w:val="uk-UA"/>
        </w:rPr>
        <w:t>.</w:t>
      </w:r>
    </w:p>
    <w:p w:rsidR="00805333" w:rsidRPr="00805333" w:rsidRDefault="00805333" w:rsidP="002216CE">
      <w:pPr>
        <w:jc w:val="center"/>
        <w:rPr>
          <w:rFonts w:ascii="Times New Roman" w:hAnsi="Times New Roman" w:cs="Times New Roman"/>
          <w:b/>
          <w:sz w:val="28"/>
          <w:szCs w:val="28"/>
          <w:lang w:val="uk-UA"/>
        </w:rPr>
      </w:pPr>
      <w:r w:rsidRPr="00805333">
        <w:rPr>
          <w:rFonts w:ascii="Times New Roman" w:hAnsi="Times New Roman" w:cs="Times New Roman"/>
          <w:b/>
          <w:sz w:val="28"/>
          <w:szCs w:val="28"/>
        </w:rPr>
        <w:t xml:space="preserve">ПОДАТОК НА ПРИБУТОК </w:t>
      </w:r>
      <w:proofErr w:type="gramStart"/>
      <w:r w:rsidRPr="00805333">
        <w:rPr>
          <w:rFonts w:ascii="Times New Roman" w:hAnsi="Times New Roman" w:cs="Times New Roman"/>
          <w:b/>
          <w:sz w:val="28"/>
          <w:szCs w:val="28"/>
        </w:rPr>
        <w:t>П</w:t>
      </w:r>
      <w:proofErr w:type="gramEnd"/>
      <w:r w:rsidRPr="00805333">
        <w:rPr>
          <w:rFonts w:ascii="Times New Roman" w:hAnsi="Times New Roman" w:cs="Times New Roman"/>
          <w:b/>
          <w:sz w:val="28"/>
          <w:szCs w:val="28"/>
        </w:rPr>
        <w:t>ІДПРИЄМСТВ</w:t>
      </w:r>
    </w:p>
    <w:p w:rsidR="00805333" w:rsidRDefault="00805333" w:rsidP="002216CE">
      <w:pPr>
        <w:jc w:val="both"/>
        <w:rPr>
          <w:rFonts w:ascii="Times New Roman" w:hAnsi="Times New Roman" w:cs="Times New Roman"/>
          <w:sz w:val="28"/>
          <w:szCs w:val="28"/>
          <w:lang w:val="uk-UA"/>
        </w:rPr>
      </w:pPr>
      <w:r>
        <w:rPr>
          <w:rFonts w:ascii="Times New Roman" w:hAnsi="Times New Roman" w:cs="Times New Roman"/>
          <w:sz w:val="28"/>
          <w:szCs w:val="28"/>
        </w:rPr>
        <w:t xml:space="preserve"> </w:t>
      </w:r>
      <w:r w:rsidR="004B332A">
        <w:rPr>
          <w:rFonts w:ascii="Times New Roman" w:hAnsi="Times New Roman" w:cs="Times New Roman"/>
          <w:sz w:val="28"/>
          <w:szCs w:val="28"/>
          <w:lang w:val="uk-UA"/>
        </w:rPr>
        <w:t xml:space="preserve">   </w:t>
      </w:r>
      <w:r w:rsidRPr="00805333">
        <w:rPr>
          <w:rFonts w:ascii="Times New Roman" w:hAnsi="Times New Roman" w:cs="Times New Roman"/>
          <w:sz w:val="28"/>
          <w:szCs w:val="28"/>
        </w:rPr>
        <w:t xml:space="preserve"> Податок на прибуток </w:t>
      </w:r>
      <w:proofErr w:type="gramStart"/>
      <w:r w:rsidRPr="00805333">
        <w:rPr>
          <w:rFonts w:ascii="Times New Roman" w:hAnsi="Times New Roman" w:cs="Times New Roman"/>
          <w:sz w:val="28"/>
          <w:szCs w:val="28"/>
        </w:rPr>
        <w:t>п</w:t>
      </w:r>
      <w:proofErr w:type="gramEnd"/>
      <w:r w:rsidRPr="00805333">
        <w:rPr>
          <w:rFonts w:ascii="Times New Roman" w:hAnsi="Times New Roman" w:cs="Times New Roman"/>
          <w:sz w:val="28"/>
          <w:szCs w:val="28"/>
        </w:rPr>
        <w:t xml:space="preserve">ідприємств та фінансових установ комунальної власності (код 11020200) – </w:t>
      </w:r>
      <w:r w:rsidRPr="00805333">
        <w:rPr>
          <w:rFonts w:ascii="Times New Roman" w:hAnsi="Times New Roman" w:cs="Times New Roman"/>
          <w:b/>
          <w:sz w:val="28"/>
          <w:szCs w:val="28"/>
          <w:lang w:val="uk-UA"/>
        </w:rPr>
        <w:t>3 000,00</w:t>
      </w:r>
      <w:r>
        <w:rPr>
          <w:rFonts w:ascii="Times New Roman" w:hAnsi="Times New Roman" w:cs="Times New Roman"/>
          <w:sz w:val="28"/>
          <w:szCs w:val="28"/>
          <w:lang w:val="uk-UA"/>
        </w:rPr>
        <w:t xml:space="preserve"> грн, що залишився на рівні</w:t>
      </w:r>
      <w:r w:rsidRPr="00805333">
        <w:rPr>
          <w:rFonts w:ascii="Times New Roman" w:hAnsi="Times New Roman" w:cs="Times New Roman"/>
          <w:sz w:val="24"/>
          <w:szCs w:val="24"/>
          <w:lang w:val="uk-UA"/>
        </w:rPr>
        <w:t xml:space="preserve"> </w:t>
      </w:r>
      <w:r w:rsidRPr="00805333">
        <w:rPr>
          <w:rFonts w:ascii="Times New Roman" w:hAnsi="Times New Roman" w:cs="Times New Roman"/>
          <w:sz w:val="28"/>
          <w:szCs w:val="28"/>
          <w:lang w:val="uk-UA"/>
        </w:rPr>
        <w:t>очікуваних  надходжень 202</w:t>
      </w:r>
      <w:r>
        <w:rPr>
          <w:rFonts w:ascii="Times New Roman" w:hAnsi="Times New Roman" w:cs="Times New Roman"/>
          <w:sz w:val="28"/>
          <w:szCs w:val="28"/>
          <w:lang w:val="uk-UA"/>
        </w:rPr>
        <w:t xml:space="preserve">1 </w:t>
      </w:r>
      <w:r w:rsidRPr="00805333">
        <w:rPr>
          <w:rFonts w:ascii="Times New Roman" w:hAnsi="Times New Roman" w:cs="Times New Roman"/>
          <w:sz w:val="28"/>
          <w:szCs w:val="28"/>
          <w:lang w:val="uk-UA"/>
        </w:rPr>
        <w:t>року</w:t>
      </w:r>
      <w:r>
        <w:rPr>
          <w:rFonts w:ascii="Times New Roman" w:hAnsi="Times New Roman" w:cs="Times New Roman"/>
          <w:sz w:val="28"/>
          <w:szCs w:val="28"/>
          <w:lang w:val="uk-UA"/>
        </w:rPr>
        <w:t xml:space="preserve"> </w:t>
      </w:r>
      <w:r w:rsidRPr="00805333">
        <w:rPr>
          <w:rFonts w:ascii="Times New Roman" w:hAnsi="Times New Roman" w:cs="Times New Roman"/>
          <w:sz w:val="28"/>
          <w:szCs w:val="28"/>
        </w:rPr>
        <w:t>;</w:t>
      </w:r>
    </w:p>
    <w:p w:rsidR="00966D8A" w:rsidRDefault="00966D8A" w:rsidP="002216CE">
      <w:pPr>
        <w:jc w:val="center"/>
        <w:rPr>
          <w:rFonts w:ascii="Times New Roman" w:hAnsi="Times New Roman" w:cs="Times New Roman"/>
          <w:b/>
          <w:sz w:val="28"/>
          <w:szCs w:val="28"/>
          <w:lang w:val="uk-UA"/>
        </w:rPr>
      </w:pPr>
    </w:p>
    <w:p w:rsidR="00966D8A" w:rsidRPr="00966D8A" w:rsidRDefault="00966D8A" w:rsidP="002216CE">
      <w:pPr>
        <w:jc w:val="center"/>
        <w:rPr>
          <w:rFonts w:ascii="Times New Roman" w:hAnsi="Times New Roman" w:cs="Times New Roman"/>
          <w:b/>
          <w:sz w:val="28"/>
          <w:szCs w:val="28"/>
          <w:lang w:val="uk-UA"/>
        </w:rPr>
      </w:pPr>
      <w:r w:rsidRPr="00966D8A">
        <w:rPr>
          <w:rFonts w:ascii="Times New Roman" w:hAnsi="Times New Roman" w:cs="Times New Roman"/>
          <w:b/>
          <w:sz w:val="28"/>
          <w:szCs w:val="28"/>
        </w:rPr>
        <w:t>РЕНТНА ПЛАТА ТА ПЛАТА ЗА ВИКОРИСТАННЯ ІНШИХ ПРИРОДНИХ РЕСУРСІ</w:t>
      </w:r>
      <w:proofErr w:type="gramStart"/>
      <w:r w:rsidRPr="00966D8A">
        <w:rPr>
          <w:rFonts w:ascii="Times New Roman" w:hAnsi="Times New Roman" w:cs="Times New Roman"/>
          <w:b/>
          <w:sz w:val="28"/>
          <w:szCs w:val="28"/>
        </w:rPr>
        <w:t>В</w:t>
      </w:r>
      <w:proofErr w:type="gramEnd"/>
    </w:p>
    <w:p w:rsidR="003245D3" w:rsidRDefault="00966D8A" w:rsidP="002216CE">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3C6EF5">
        <w:rPr>
          <w:rFonts w:ascii="Times New Roman" w:hAnsi="Times New Roman" w:cs="Times New Roman"/>
          <w:sz w:val="28"/>
          <w:szCs w:val="28"/>
        </w:rPr>
        <w:t xml:space="preserve">У структурі доходів загального фонду бюджету </w:t>
      </w:r>
      <w:r>
        <w:rPr>
          <w:rFonts w:ascii="Times New Roman" w:hAnsi="Times New Roman" w:cs="Times New Roman"/>
          <w:sz w:val="28"/>
          <w:szCs w:val="28"/>
          <w:lang w:val="uk-UA"/>
        </w:rPr>
        <w:t>Мартинівської</w:t>
      </w:r>
      <w:r w:rsidRPr="003C6EF5">
        <w:rPr>
          <w:rFonts w:ascii="Times New Roman" w:hAnsi="Times New Roman" w:cs="Times New Roman"/>
          <w:sz w:val="28"/>
          <w:szCs w:val="28"/>
        </w:rPr>
        <w:t xml:space="preserve"> сільської територіальної громади на 202</w:t>
      </w:r>
      <w:r>
        <w:rPr>
          <w:rFonts w:ascii="Times New Roman" w:hAnsi="Times New Roman" w:cs="Times New Roman"/>
          <w:sz w:val="28"/>
          <w:szCs w:val="28"/>
          <w:lang w:val="uk-UA"/>
        </w:rPr>
        <w:t>2</w:t>
      </w:r>
      <w:r w:rsidRPr="003C6EF5">
        <w:rPr>
          <w:rFonts w:ascii="Times New Roman" w:hAnsi="Times New Roman" w:cs="Times New Roman"/>
          <w:sz w:val="28"/>
          <w:szCs w:val="28"/>
        </w:rPr>
        <w:t xml:space="preserve"> </w:t>
      </w:r>
      <w:proofErr w:type="gramStart"/>
      <w:r w:rsidRPr="003C6EF5">
        <w:rPr>
          <w:rFonts w:ascii="Times New Roman" w:hAnsi="Times New Roman" w:cs="Times New Roman"/>
          <w:sz w:val="28"/>
          <w:szCs w:val="28"/>
        </w:rPr>
        <w:t>р</w:t>
      </w:r>
      <w:proofErr w:type="gramEnd"/>
      <w:r w:rsidRPr="003C6EF5">
        <w:rPr>
          <w:rFonts w:ascii="Times New Roman" w:hAnsi="Times New Roman" w:cs="Times New Roman"/>
          <w:sz w:val="28"/>
          <w:szCs w:val="28"/>
        </w:rPr>
        <w:t xml:space="preserve">ік </w:t>
      </w:r>
      <w:r>
        <w:rPr>
          <w:rFonts w:ascii="Times New Roman" w:hAnsi="Times New Roman" w:cs="Times New Roman"/>
          <w:sz w:val="28"/>
          <w:szCs w:val="28"/>
          <w:lang w:val="uk-UA"/>
        </w:rPr>
        <w:t>54,95 %</w:t>
      </w:r>
      <w:r w:rsidRPr="003C6EF5">
        <w:rPr>
          <w:rFonts w:ascii="Times New Roman" w:hAnsi="Times New Roman" w:cs="Times New Roman"/>
          <w:sz w:val="28"/>
          <w:szCs w:val="28"/>
        </w:rPr>
        <w:t xml:space="preserve"> припадає на </w:t>
      </w:r>
      <w:r>
        <w:rPr>
          <w:rFonts w:ascii="Times New Roman" w:hAnsi="Times New Roman" w:cs="Times New Roman"/>
          <w:sz w:val="28"/>
          <w:szCs w:val="28"/>
          <w:lang w:val="uk-UA"/>
        </w:rPr>
        <w:t>рентну плату за використання інших природних ресурсів</w:t>
      </w:r>
      <w:r w:rsidRPr="003C6EF5">
        <w:rPr>
          <w:rFonts w:ascii="Times New Roman" w:hAnsi="Times New Roman" w:cs="Times New Roman"/>
          <w:sz w:val="28"/>
          <w:szCs w:val="28"/>
        </w:rPr>
        <w:t>, обсяг якого</w:t>
      </w:r>
      <w:r>
        <w:rPr>
          <w:rFonts w:ascii="Times New Roman" w:hAnsi="Times New Roman" w:cs="Times New Roman"/>
          <w:sz w:val="28"/>
          <w:szCs w:val="28"/>
          <w:lang w:val="uk-UA"/>
        </w:rPr>
        <w:t xml:space="preserve"> </w:t>
      </w:r>
      <w:r w:rsidRPr="003C6EF5">
        <w:rPr>
          <w:rFonts w:ascii="Times New Roman" w:hAnsi="Times New Roman" w:cs="Times New Roman"/>
          <w:sz w:val="28"/>
          <w:szCs w:val="28"/>
        </w:rPr>
        <w:t xml:space="preserve">визначено у сумі </w:t>
      </w:r>
      <w:r w:rsidR="00A2120C">
        <w:rPr>
          <w:rFonts w:ascii="Times New Roman" w:hAnsi="Times New Roman" w:cs="Times New Roman"/>
          <w:b/>
          <w:sz w:val="28"/>
          <w:szCs w:val="28"/>
          <w:lang w:val="uk-UA"/>
        </w:rPr>
        <w:t>33 267 200,00</w:t>
      </w:r>
      <w:r w:rsidRPr="008C7C8B">
        <w:rPr>
          <w:rFonts w:ascii="Times New Roman" w:hAnsi="Times New Roman" w:cs="Times New Roman"/>
          <w:b/>
          <w:sz w:val="28"/>
          <w:szCs w:val="28"/>
          <w:lang w:val="uk-UA"/>
        </w:rPr>
        <w:t>,00</w:t>
      </w:r>
      <w:r>
        <w:rPr>
          <w:rFonts w:ascii="Times New Roman" w:hAnsi="Times New Roman" w:cs="Times New Roman"/>
          <w:sz w:val="28"/>
          <w:szCs w:val="28"/>
        </w:rPr>
        <w:t xml:space="preserve"> гр</w:t>
      </w:r>
      <w:r>
        <w:rPr>
          <w:rFonts w:ascii="Times New Roman" w:hAnsi="Times New Roman" w:cs="Times New Roman"/>
          <w:sz w:val="28"/>
          <w:szCs w:val="28"/>
          <w:lang w:val="uk-UA"/>
        </w:rPr>
        <w:t>н</w:t>
      </w:r>
      <w:r w:rsidRPr="003C6EF5">
        <w:rPr>
          <w:rFonts w:ascii="Times New Roman" w:hAnsi="Times New Roman" w:cs="Times New Roman"/>
          <w:sz w:val="28"/>
          <w:szCs w:val="28"/>
        </w:rPr>
        <w:t xml:space="preserve">. </w:t>
      </w:r>
      <w:proofErr w:type="gramStart"/>
      <w:r w:rsidRPr="003C6EF5">
        <w:rPr>
          <w:rFonts w:ascii="Times New Roman" w:hAnsi="Times New Roman" w:cs="Times New Roman"/>
          <w:sz w:val="28"/>
          <w:szCs w:val="28"/>
        </w:rPr>
        <w:t>Р</w:t>
      </w:r>
      <w:proofErr w:type="gramEnd"/>
      <w:r w:rsidRPr="003C6EF5">
        <w:rPr>
          <w:rFonts w:ascii="Times New Roman" w:hAnsi="Times New Roman" w:cs="Times New Roman"/>
          <w:sz w:val="28"/>
          <w:szCs w:val="28"/>
        </w:rPr>
        <w:t>іст надходжень податку на 202</w:t>
      </w:r>
      <w:r>
        <w:rPr>
          <w:rFonts w:ascii="Times New Roman" w:hAnsi="Times New Roman" w:cs="Times New Roman"/>
          <w:sz w:val="28"/>
          <w:szCs w:val="28"/>
          <w:lang w:val="uk-UA"/>
        </w:rPr>
        <w:t>2</w:t>
      </w:r>
      <w:r w:rsidRPr="003C6EF5">
        <w:rPr>
          <w:rFonts w:ascii="Times New Roman" w:hAnsi="Times New Roman" w:cs="Times New Roman"/>
          <w:sz w:val="28"/>
          <w:szCs w:val="28"/>
        </w:rPr>
        <w:t xml:space="preserve"> рік заплановано на рівні </w:t>
      </w:r>
      <w:r w:rsidR="00A2120C">
        <w:rPr>
          <w:rFonts w:ascii="Times New Roman" w:hAnsi="Times New Roman" w:cs="Times New Roman"/>
          <w:sz w:val="28"/>
          <w:szCs w:val="28"/>
          <w:lang w:val="uk-UA"/>
        </w:rPr>
        <w:t>58</w:t>
      </w:r>
      <w:r>
        <w:rPr>
          <w:rFonts w:ascii="Times New Roman" w:hAnsi="Times New Roman" w:cs="Times New Roman"/>
          <w:sz w:val="28"/>
          <w:szCs w:val="28"/>
          <w:lang w:val="uk-UA"/>
        </w:rPr>
        <w:t xml:space="preserve"> %</w:t>
      </w:r>
      <w:r w:rsidRPr="003C6EF5">
        <w:rPr>
          <w:rFonts w:ascii="Times New Roman" w:hAnsi="Times New Roman" w:cs="Times New Roman"/>
          <w:sz w:val="28"/>
          <w:szCs w:val="28"/>
        </w:rPr>
        <w:t xml:space="preserve"> або </w:t>
      </w:r>
      <w:r w:rsidR="00A2120C">
        <w:rPr>
          <w:rFonts w:ascii="Times New Roman" w:hAnsi="Times New Roman" w:cs="Times New Roman"/>
          <w:sz w:val="28"/>
          <w:szCs w:val="28"/>
          <w:lang w:val="uk-UA"/>
        </w:rPr>
        <w:t>+</w:t>
      </w:r>
      <w:r w:rsidR="00EA23B5">
        <w:rPr>
          <w:rFonts w:ascii="Times New Roman" w:hAnsi="Times New Roman" w:cs="Times New Roman"/>
          <w:sz w:val="28"/>
          <w:szCs w:val="28"/>
          <w:lang w:val="uk-UA"/>
        </w:rPr>
        <w:t xml:space="preserve"> </w:t>
      </w:r>
      <w:r w:rsidR="00EA23B5" w:rsidRPr="00EA23B5">
        <w:rPr>
          <w:rFonts w:ascii="Times New Roman" w:hAnsi="Times New Roman" w:cs="Times New Roman"/>
          <w:b/>
          <w:sz w:val="28"/>
          <w:szCs w:val="28"/>
          <w:lang w:val="uk-UA"/>
        </w:rPr>
        <w:t>12 213 300,00</w:t>
      </w:r>
      <w:r w:rsidR="00A2120C">
        <w:rPr>
          <w:rFonts w:ascii="Times New Roman" w:hAnsi="Times New Roman" w:cs="Times New Roman"/>
          <w:sz w:val="28"/>
          <w:szCs w:val="28"/>
          <w:lang w:val="uk-UA"/>
        </w:rPr>
        <w:t xml:space="preserve"> </w:t>
      </w:r>
      <w:r w:rsidRPr="003C6EF5">
        <w:rPr>
          <w:rFonts w:ascii="Times New Roman" w:hAnsi="Times New Roman" w:cs="Times New Roman"/>
          <w:sz w:val="28"/>
          <w:szCs w:val="28"/>
        </w:rPr>
        <w:t>гр</w:t>
      </w:r>
      <w:r w:rsidR="00EA23B5">
        <w:rPr>
          <w:rFonts w:ascii="Times New Roman" w:hAnsi="Times New Roman" w:cs="Times New Roman"/>
          <w:sz w:val="28"/>
          <w:szCs w:val="28"/>
          <w:lang w:val="uk-UA"/>
        </w:rPr>
        <w:t>н</w:t>
      </w:r>
      <w:r w:rsidRPr="003C6EF5">
        <w:rPr>
          <w:rFonts w:ascii="Times New Roman" w:hAnsi="Times New Roman" w:cs="Times New Roman"/>
          <w:sz w:val="28"/>
          <w:szCs w:val="28"/>
        </w:rPr>
        <w:t xml:space="preserve"> до очікуваного показника 202</w:t>
      </w:r>
      <w:r>
        <w:rPr>
          <w:rFonts w:ascii="Times New Roman" w:hAnsi="Times New Roman" w:cs="Times New Roman"/>
          <w:sz w:val="28"/>
          <w:szCs w:val="28"/>
          <w:lang w:val="uk-UA"/>
        </w:rPr>
        <w:t>1</w:t>
      </w:r>
      <w:r w:rsidRPr="003C6EF5">
        <w:rPr>
          <w:rFonts w:ascii="Times New Roman" w:hAnsi="Times New Roman" w:cs="Times New Roman"/>
          <w:sz w:val="28"/>
          <w:szCs w:val="28"/>
        </w:rPr>
        <w:t xml:space="preserve"> року</w:t>
      </w:r>
      <w:r w:rsidR="009D0FF6">
        <w:rPr>
          <w:rFonts w:ascii="Times New Roman" w:hAnsi="Times New Roman" w:cs="Times New Roman"/>
          <w:sz w:val="28"/>
          <w:szCs w:val="28"/>
          <w:lang w:val="uk-UA"/>
        </w:rPr>
        <w:t xml:space="preserve">. </w:t>
      </w:r>
      <w:r w:rsidR="009D0FF6" w:rsidRPr="003C6EF5">
        <w:rPr>
          <w:rFonts w:ascii="Times New Roman" w:hAnsi="Times New Roman" w:cs="Times New Roman"/>
          <w:sz w:val="28"/>
          <w:szCs w:val="28"/>
        </w:rPr>
        <w:t>При розрахунку надходжень враховано</w:t>
      </w:r>
      <w:r w:rsidR="009D0FF6">
        <w:rPr>
          <w:rFonts w:ascii="Times New Roman" w:hAnsi="Times New Roman" w:cs="Times New Roman"/>
          <w:sz w:val="28"/>
          <w:szCs w:val="28"/>
          <w:lang w:val="uk-UA"/>
        </w:rPr>
        <w:t>:</w:t>
      </w:r>
    </w:p>
    <w:p w:rsidR="009D0FF6" w:rsidRPr="009D0FF6" w:rsidRDefault="00965ADF" w:rsidP="002216CE">
      <w:pPr>
        <w:pStyle w:val="a5"/>
        <w:numPr>
          <w:ilvl w:val="0"/>
          <w:numId w:val="8"/>
        </w:numPr>
        <w:spacing w:line="276" w:lineRule="auto"/>
        <w:jc w:val="both"/>
        <w:rPr>
          <w:sz w:val="28"/>
          <w:szCs w:val="28"/>
        </w:rPr>
      </w:pPr>
      <w:r>
        <w:rPr>
          <w:sz w:val="28"/>
          <w:szCs w:val="28"/>
          <w:lang w:val="ru-RU"/>
        </w:rPr>
        <w:t>фактичні</w:t>
      </w:r>
      <w:r w:rsidR="009D0FF6">
        <w:rPr>
          <w:sz w:val="28"/>
          <w:szCs w:val="28"/>
          <w:lang w:val="ru-RU"/>
        </w:rPr>
        <w:t xml:space="preserve"> надходження</w:t>
      </w:r>
      <w:r w:rsidR="009D0FF6" w:rsidRPr="009D0FF6">
        <w:rPr>
          <w:sz w:val="28"/>
          <w:szCs w:val="28"/>
          <w:lang w:val="ru-RU"/>
        </w:rPr>
        <w:t xml:space="preserve"> у 202</w:t>
      </w:r>
      <w:r w:rsidR="009D0FF6">
        <w:rPr>
          <w:sz w:val="28"/>
          <w:szCs w:val="28"/>
          <w:lang w:val="ru-RU"/>
        </w:rPr>
        <w:t>1</w:t>
      </w:r>
      <w:r w:rsidR="009D0FF6" w:rsidRPr="009D0FF6">
        <w:rPr>
          <w:sz w:val="28"/>
          <w:szCs w:val="28"/>
          <w:lang w:val="ru-RU"/>
        </w:rPr>
        <w:t xml:space="preserve"> році</w:t>
      </w:r>
      <w:r w:rsidR="009D0FF6">
        <w:rPr>
          <w:sz w:val="28"/>
          <w:szCs w:val="28"/>
          <w:lang w:val="ru-RU"/>
        </w:rPr>
        <w:t xml:space="preserve"> рентної плати за використання інших природних ресурсі</w:t>
      </w:r>
      <w:proofErr w:type="gramStart"/>
      <w:r w:rsidR="009D0FF6">
        <w:rPr>
          <w:sz w:val="28"/>
          <w:szCs w:val="28"/>
          <w:lang w:val="ru-RU"/>
        </w:rPr>
        <w:t>в</w:t>
      </w:r>
      <w:proofErr w:type="gramEnd"/>
      <w:r w:rsidR="009D0FF6">
        <w:rPr>
          <w:sz w:val="28"/>
          <w:szCs w:val="28"/>
          <w:lang w:val="ru-RU"/>
        </w:rPr>
        <w:t>;</w:t>
      </w:r>
    </w:p>
    <w:p w:rsidR="009D0FF6" w:rsidRPr="007F5DCF" w:rsidRDefault="009D0FF6" w:rsidP="002216CE">
      <w:pPr>
        <w:pStyle w:val="a5"/>
        <w:numPr>
          <w:ilvl w:val="0"/>
          <w:numId w:val="8"/>
        </w:numPr>
        <w:spacing w:line="276" w:lineRule="auto"/>
        <w:jc w:val="both"/>
        <w:rPr>
          <w:sz w:val="28"/>
          <w:szCs w:val="28"/>
        </w:rPr>
      </w:pPr>
      <w:r w:rsidRPr="009D0FF6">
        <w:rPr>
          <w:sz w:val="28"/>
          <w:szCs w:val="28"/>
          <w:lang w:val="ru-RU"/>
        </w:rPr>
        <w:lastRenderedPageBreak/>
        <w:t xml:space="preserve">індекс  цін  виробників промислової  продукції </w:t>
      </w:r>
      <w:r>
        <w:rPr>
          <w:sz w:val="28"/>
          <w:szCs w:val="28"/>
          <w:lang w:val="ru-RU"/>
        </w:rPr>
        <w:t xml:space="preserve"> на 2022 </w:t>
      </w:r>
      <w:proofErr w:type="gramStart"/>
      <w:r>
        <w:rPr>
          <w:sz w:val="28"/>
          <w:szCs w:val="28"/>
          <w:lang w:val="ru-RU"/>
        </w:rPr>
        <w:t>р</w:t>
      </w:r>
      <w:proofErr w:type="gramEnd"/>
      <w:r>
        <w:rPr>
          <w:sz w:val="28"/>
          <w:szCs w:val="28"/>
          <w:lang w:val="ru-RU"/>
        </w:rPr>
        <w:t xml:space="preserve">ік </w:t>
      </w:r>
      <w:r w:rsidRPr="009D0FF6">
        <w:rPr>
          <w:sz w:val="28"/>
          <w:szCs w:val="28"/>
          <w:lang w:val="ru-RU"/>
        </w:rPr>
        <w:t>(</w:t>
      </w:r>
      <w:r>
        <w:rPr>
          <w:sz w:val="28"/>
          <w:szCs w:val="28"/>
          <w:lang w:val="ru-RU"/>
        </w:rPr>
        <w:t xml:space="preserve">8 </w:t>
      </w:r>
      <w:r w:rsidRPr="009D0FF6">
        <w:rPr>
          <w:sz w:val="28"/>
          <w:szCs w:val="28"/>
          <w:lang w:val="ru-RU"/>
        </w:rPr>
        <w:t>%).</w:t>
      </w:r>
    </w:p>
    <w:p w:rsidR="007F5DCF" w:rsidRDefault="007F5DCF" w:rsidP="002216CE">
      <w:pPr>
        <w:jc w:val="both"/>
        <w:rPr>
          <w:rFonts w:ascii="Times New Roman" w:hAnsi="Times New Roman" w:cs="Times New Roman"/>
          <w:sz w:val="28"/>
          <w:szCs w:val="28"/>
          <w:lang w:val="uk-UA"/>
        </w:rPr>
      </w:pPr>
      <w:r w:rsidRPr="0026022B">
        <w:rPr>
          <w:rFonts w:ascii="Times New Roman" w:hAnsi="Times New Roman" w:cs="Times New Roman"/>
          <w:sz w:val="28"/>
          <w:szCs w:val="28"/>
        </w:rPr>
        <w:t>Платник</w:t>
      </w:r>
      <w:r w:rsidR="007C5D7C" w:rsidRPr="0026022B">
        <w:rPr>
          <w:rFonts w:ascii="Times New Roman" w:hAnsi="Times New Roman" w:cs="Times New Roman"/>
          <w:sz w:val="28"/>
          <w:szCs w:val="28"/>
          <w:lang w:val="uk-UA"/>
        </w:rPr>
        <w:t>ом</w:t>
      </w:r>
      <w:r w:rsidRPr="0026022B">
        <w:rPr>
          <w:rFonts w:ascii="Times New Roman" w:hAnsi="Times New Roman" w:cs="Times New Roman"/>
          <w:sz w:val="28"/>
          <w:szCs w:val="28"/>
        </w:rPr>
        <w:t xml:space="preserve"> </w:t>
      </w:r>
      <w:r w:rsidR="007C5D7C" w:rsidRPr="0026022B">
        <w:rPr>
          <w:rFonts w:ascii="Times New Roman" w:hAnsi="Times New Roman" w:cs="Times New Roman"/>
          <w:sz w:val="28"/>
          <w:szCs w:val="28"/>
          <w:lang w:val="uk-UA"/>
        </w:rPr>
        <w:t xml:space="preserve"> збору </w:t>
      </w:r>
      <w:r w:rsidRPr="0026022B">
        <w:rPr>
          <w:rFonts w:ascii="Times New Roman" w:hAnsi="Times New Roman" w:cs="Times New Roman"/>
          <w:sz w:val="28"/>
          <w:szCs w:val="28"/>
        </w:rPr>
        <w:t>є</w:t>
      </w:r>
      <w:r w:rsidR="005A2462" w:rsidRPr="0026022B">
        <w:rPr>
          <w:rFonts w:ascii="Times New Roman" w:hAnsi="Times New Roman" w:cs="Times New Roman"/>
          <w:sz w:val="28"/>
          <w:szCs w:val="28"/>
          <w:lang w:val="uk-UA"/>
        </w:rPr>
        <w:t xml:space="preserve"> </w:t>
      </w:r>
      <w:r w:rsidR="007C5D7C" w:rsidRPr="0026022B">
        <w:rPr>
          <w:rFonts w:ascii="Times New Roman" w:hAnsi="Times New Roman" w:cs="Times New Roman"/>
          <w:sz w:val="28"/>
          <w:szCs w:val="28"/>
          <w:lang w:val="uk-UA"/>
        </w:rPr>
        <w:t>АТ "УКРГАЗВИДОБУВАННЯ"</w:t>
      </w:r>
      <w:r w:rsidR="0026022B">
        <w:rPr>
          <w:rFonts w:ascii="Times New Roman" w:hAnsi="Times New Roman" w:cs="Times New Roman"/>
          <w:sz w:val="28"/>
          <w:szCs w:val="28"/>
          <w:lang w:val="uk-UA"/>
        </w:rPr>
        <w:t>.</w:t>
      </w:r>
    </w:p>
    <w:p w:rsidR="002216CE" w:rsidRDefault="007066E3" w:rsidP="007066E3">
      <w:pPr>
        <w:pStyle w:val="a3"/>
        <w:spacing w:line="276" w:lineRule="auto"/>
        <w:ind w:firstLine="720"/>
        <w:jc w:val="both"/>
      </w:pPr>
      <w:r>
        <w:rPr>
          <w:b/>
        </w:rPr>
        <w:t xml:space="preserve">                                        </w:t>
      </w:r>
      <w:r w:rsidR="002216CE" w:rsidRPr="002216CE">
        <w:rPr>
          <w:b/>
        </w:rPr>
        <w:t>АКЦИЗНИЙ ПОДАТОК</w:t>
      </w:r>
      <w:r w:rsidR="002216CE" w:rsidRPr="002216CE">
        <w:rPr>
          <w:b/>
        </w:rPr>
        <w:cr/>
      </w:r>
      <w:r w:rsidR="002216CE" w:rsidRPr="002216CE">
        <w:rPr>
          <w:sz w:val="24"/>
          <w:szCs w:val="24"/>
        </w:rPr>
        <w:t xml:space="preserve"> </w:t>
      </w:r>
      <w:r w:rsidR="00B16188">
        <w:rPr>
          <w:sz w:val="24"/>
          <w:szCs w:val="24"/>
        </w:rPr>
        <w:t xml:space="preserve">     </w:t>
      </w:r>
      <w:r w:rsidR="002216CE" w:rsidRPr="002216CE">
        <w:t>Прогнозні надходження акцизного податку з реалізації суб’єктами господарювання роздрібної торгівлі підакцизних товарів, а саме пива, алкогольних напоїв, тютюнових виробів, тютюну та промислових замінників тютюну на 202</w:t>
      </w:r>
      <w:r w:rsidR="00B16188">
        <w:t>2</w:t>
      </w:r>
      <w:r w:rsidR="002216CE" w:rsidRPr="002216CE">
        <w:t xml:space="preserve"> рік визначені в сумі </w:t>
      </w:r>
      <w:r w:rsidR="00B16188">
        <w:rPr>
          <w:b/>
        </w:rPr>
        <w:t>156 000,00</w:t>
      </w:r>
      <w:r w:rsidR="00EF5422">
        <w:rPr>
          <w:b/>
        </w:rPr>
        <w:t xml:space="preserve"> грн,</w:t>
      </w:r>
      <w:r w:rsidR="002216CE" w:rsidRPr="002216CE">
        <w:rPr>
          <w:i/>
          <w:noProof/>
        </w:rPr>
        <w:t xml:space="preserve"> </w:t>
      </w:r>
      <w:r w:rsidR="002216CE" w:rsidRPr="00B16188">
        <w:rPr>
          <w:noProof/>
        </w:rPr>
        <w:t xml:space="preserve">що на </w:t>
      </w:r>
      <w:r w:rsidR="00B16188" w:rsidRPr="00B16188">
        <w:rPr>
          <w:b/>
          <w:noProof/>
        </w:rPr>
        <w:t>35 400,00</w:t>
      </w:r>
      <w:r w:rsidR="002216CE" w:rsidRPr="00B16188">
        <w:rPr>
          <w:b/>
          <w:noProof/>
        </w:rPr>
        <w:t xml:space="preserve"> </w:t>
      </w:r>
      <w:r w:rsidR="002216CE" w:rsidRPr="00B16188">
        <w:rPr>
          <w:noProof/>
        </w:rPr>
        <w:t xml:space="preserve">грн. </w:t>
      </w:r>
      <w:r w:rsidR="00B16188">
        <w:rPr>
          <w:noProof/>
        </w:rPr>
        <w:t>менше</w:t>
      </w:r>
      <w:r w:rsidR="002216CE" w:rsidRPr="00B16188">
        <w:rPr>
          <w:noProof/>
        </w:rPr>
        <w:t xml:space="preserve"> від очікуваних надходжень  202</w:t>
      </w:r>
      <w:r w:rsidR="00B16188">
        <w:rPr>
          <w:noProof/>
        </w:rPr>
        <w:t>1</w:t>
      </w:r>
      <w:r w:rsidR="002216CE" w:rsidRPr="00B16188">
        <w:rPr>
          <w:noProof/>
        </w:rPr>
        <w:t xml:space="preserve"> року</w:t>
      </w:r>
      <w:r w:rsidR="0020489D">
        <w:rPr>
          <w:noProof/>
        </w:rPr>
        <w:t xml:space="preserve">, що </w:t>
      </w:r>
      <w:r w:rsidR="0020489D">
        <w:t>розраховані  відповідно до тенденці</w:t>
      </w:r>
      <w:r w:rsidR="003320F9">
        <w:t>й</w:t>
      </w:r>
      <w:r w:rsidR="0020489D">
        <w:t xml:space="preserve"> фактичних надходжень сплачених </w:t>
      </w:r>
      <w:r w:rsidR="0020489D" w:rsidRPr="002216CE">
        <w:t>суб’єктами господарювання роздрібної торгівл</w:t>
      </w:r>
      <w:r w:rsidR="003320F9">
        <w:t>і в 2021 році.</w:t>
      </w:r>
    </w:p>
    <w:p w:rsidR="007066E3" w:rsidRDefault="007066E3" w:rsidP="002216CE">
      <w:pPr>
        <w:pStyle w:val="a3"/>
        <w:spacing w:line="276" w:lineRule="auto"/>
        <w:ind w:firstLine="720"/>
        <w:jc w:val="both"/>
      </w:pPr>
    </w:p>
    <w:p w:rsidR="007066E3" w:rsidRPr="007066E3" w:rsidRDefault="007066E3" w:rsidP="007066E3">
      <w:pPr>
        <w:pStyle w:val="a3"/>
        <w:spacing w:line="276" w:lineRule="auto"/>
        <w:ind w:firstLine="720"/>
        <w:jc w:val="center"/>
        <w:rPr>
          <w:b/>
        </w:rPr>
      </w:pPr>
      <w:r w:rsidRPr="007066E3">
        <w:rPr>
          <w:b/>
        </w:rPr>
        <w:t>ПОДАТОК НА МАЙНО</w:t>
      </w:r>
    </w:p>
    <w:p w:rsidR="007066E3" w:rsidRDefault="007066E3" w:rsidP="002216CE">
      <w:pPr>
        <w:pStyle w:val="a3"/>
        <w:spacing w:line="276" w:lineRule="auto"/>
        <w:ind w:firstLine="720"/>
        <w:jc w:val="both"/>
      </w:pPr>
      <w:r>
        <w:t xml:space="preserve"> Відповідно до пункту 19 частини першої статті 64 Бюджетного Кодексу України податок на майно зараховується до бюджет</w:t>
      </w:r>
      <w:r w:rsidR="00C925DD">
        <w:t>у</w:t>
      </w:r>
      <w:r>
        <w:t xml:space="preserve"> місцевого самоврядування стовідсотково. На 202</w:t>
      </w:r>
      <w:r w:rsidR="00C925DD">
        <w:t>2</w:t>
      </w:r>
      <w:r>
        <w:t xml:space="preserve"> рік податок на майно визначається в обсягах, що враховують фактичні надходження податку на майно за 11 місяців 202</w:t>
      </w:r>
      <w:r w:rsidR="00C925DD">
        <w:t>1</w:t>
      </w:r>
      <w:r>
        <w:t xml:space="preserve"> року, прийняті ставки податку н</w:t>
      </w:r>
      <w:r w:rsidR="00022D66">
        <w:t>а майно та пільги відповідно до</w:t>
      </w:r>
      <w:r>
        <w:t xml:space="preserve"> рішення </w:t>
      </w:r>
      <w:r w:rsidR="00316CA7">
        <w:t xml:space="preserve"> 10 позачергової сесії восьмого скликання </w:t>
      </w:r>
      <w:r w:rsidR="00C925DD">
        <w:t>Мартинівської</w:t>
      </w:r>
      <w:r>
        <w:t xml:space="preserve"> сільської ради від </w:t>
      </w:r>
      <w:r w:rsidR="00316CA7">
        <w:t>14</w:t>
      </w:r>
      <w:r>
        <w:t>.0</w:t>
      </w:r>
      <w:r w:rsidR="00316CA7">
        <w:t>7</w:t>
      </w:r>
      <w:r>
        <w:t>.202</w:t>
      </w:r>
      <w:r w:rsidR="00316CA7">
        <w:t>1</w:t>
      </w:r>
      <w:r>
        <w:t xml:space="preserve">р про встановлення </w:t>
      </w:r>
      <w:r w:rsidR="00316CA7">
        <w:t>місцевих податків і зборів на території Мартинівської сільської ради.</w:t>
      </w:r>
    </w:p>
    <w:p w:rsidR="00AC429C" w:rsidRDefault="002A6584" w:rsidP="002216CE">
      <w:pPr>
        <w:pStyle w:val="a3"/>
        <w:spacing w:line="276" w:lineRule="auto"/>
        <w:ind w:firstLine="720"/>
        <w:jc w:val="both"/>
      </w:pPr>
      <w:r>
        <w:t xml:space="preserve">На 2022 рік податок на майно визначається в сумі </w:t>
      </w:r>
      <w:r w:rsidRPr="00AC429C">
        <w:rPr>
          <w:b/>
        </w:rPr>
        <w:t>7 919 000,00</w:t>
      </w:r>
      <w:r>
        <w:t xml:space="preserve"> гривень, в тому числі: </w:t>
      </w:r>
    </w:p>
    <w:p w:rsidR="00AC429C" w:rsidRDefault="002A6584" w:rsidP="002216CE">
      <w:pPr>
        <w:pStyle w:val="a3"/>
        <w:spacing w:line="276" w:lineRule="auto"/>
        <w:ind w:firstLine="720"/>
        <w:jc w:val="both"/>
      </w:pPr>
      <w:r>
        <w:t>- податок на нерухоме майно, відмінне від земельної ділянки, сплачений юридичними особами, які є власниками об’єктів житлової нерухомості (</w:t>
      </w:r>
      <w:r w:rsidRPr="00AC429C">
        <w:rPr>
          <w:b/>
        </w:rPr>
        <w:t>код 18010100</w:t>
      </w:r>
      <w:r>
        <w:t xml:space="preserve">) – </w:t>
      </w:r>
      <w:r w:rsidR="00AC429C" w:rsidRPr="00AC429C">
        <w:rPr>
          <w:b/>
        </w:rPr>
        <w:t>36 000,00</w:t>
      </w:r>
      <w:r>
        <w:t xml:space="preserve"> гривень, що на </w:t>
      </w:r>
      <w:r w:rsidR="00AC429C" w:rsidRPr="00AC429C">
        <w:rPr>
          <w:b/>
        </w:rPr>
        <w:t>500,00</w:t>
      </w:r>
      <w:r>
        <w:t xml:space="preserve"> грн. більше </w:t>
      </w:r>
      <w:r w:rsidR="00AC429C">
        <w:t xml:space="preserve">від обсягу на </w:t>
      </w:r>
      <w:r>
        <w:t xml:space="preserve"> 202</w:t>
      </w:r>
      <w:r w:rsidR="00AC429C">
        <w:t>1</w:t>
      </w:r>
      <w:r>
        <w:t>рік</w:t>
      </w:r>
      <w:r w:rsidR="00AC429C">
        <w:t>,</w:t>
      </w:r>
      <w:r>
        <w:t xml:space="preserve"> обсяг збільшено на </w:t>
      </w:r>
      <w:r w:rsidR="00AC429C">
        <w:t>1,41</w:t>
      </w:r>
      <w:r>
        <w:t xml:space="preserve">%; </w:t>
      </w:r>
    </w:p>
    <w:p w:rsidR="00D43E33" w:rsidRDefault="00B37232" w:rsidP="00D43E33">
      <w:pPr>
        <w:pStyle w:val="a3"/>
        <w:spacing w:line="276" w:lineRule="auto"/>
        <w:ind w:firstLine="720"/>
        <w:jc w:val="both"/>
      </w:pPr>
      <w:r>
        <w:t xml:space="preserve">    </w:t>
      </w:r>
      <w:r w:rsidR="002A6584">
        <w:t>- податок на нерухоме майно, відмінне від земельної ділянки, сплачений фізичними особами, які є власниками об’єктів житлової нерухомості (</w:t>
      </w:r>
      <w:r w:rsidR="002A6584" w:rsidRPr="00AC429C">
        <w:rPr>
          <w:b/>
        </w:rPr>
        <w:t>код 18010200</w:t>
      </w:r>
      <w:r w:rsidR="002A6584">
        <w:t xml:space="preserve">) – </w:t>
      </w:r>
      <w:r w:rsidR="00AC429C" w:rsidRPr="00D43E33">
        <w:rPr>
          <w:b/>
        </w:rPr>
        <w:t>3 000,00</w:t>
      </w:r>
      <w:r w:rsidR="00AC429C">
        <w:t xml:space="preserve"> </w:t>
      </w:r>
      <w:r w:rsidR="002A6584">
        <w:t xml:space="preserve"> гривень, </w:t>
      </w:r>
      <w:r w:rsidR="00D43E33">
        <w:t xml:space="preserve">що на </w:t>
      </w:r>
      <w:r w:rsidR="00D43E33" w:rsidRPr="00AC429C">
        <w:rPr>
          <w:b/>
        </w:rPr>
        <w:t>500,00</w:t>
      </w:r>
      <w:r w:rsidR="00D43E33">
        <w:t xml:space="preserve"> грн. більше від обсягу на  2021рік, обсяг збільшено на 20,0 %; </w:t>
      </w:r>
    </w:p>
    <w:p w:rsidR="00B37232" w:rsidRDefault="000D4D1D" w:rsidP="00B37232">
      <w:pPr>
        <w:pStyle w:val="a3"/>
        <w:spacing w:line="276" w:lineRule="auto"/>
        <w:ind w:firstLine="720"/>
        <w:jc w:val="both"/>
      </w:pPr>
      <w:r>
        <w:t xml:space="preserve">       </w:t>
      </w:r>
      <w:r w:rsidR="002A6584">
        <w:t>- податок на нерухоме майно, відмінне від земельної ділянки, сплачений юридичними особами, які є власниками об’єктів нежитлової нерухомості (</w:t>
      </w:r>
      <w:r w:rsidR="002A6584" w:rsidRPr="00595AF7">
        <w:rPr>
          <w:b/>
        </w:rPr>
        <w:t xml:space="preserve">код 18010400) </w:t>
      </w:r>
      <w:r w:rsidR="002A6584">
        <w:t>–</w:t>
      </w:r>
      <w:r w:rsidR="00595AF7" w:rsidRPr="00595AF7">
        <w:rPr>
          <w:b/>
        </w:rPr>
        <w:t>175 000,00</w:t>
      </w:r>
      <w:r w:rsidR="002A6584">
        <w:t xml:space="preserve"> гривень, </w:t>
      </w:r>
      <w:r w:rsidR="00B37232">
        <w:t xml:space="preserve">що на </w:t>
      </w:r>
      <w:r w:rsidR="00B37232">
        <w:rPr>
          <w:b/>
        </w:rPr>
        <w:t>52 000</w:t>
      </w:r>
      <w:r w:rsidR="00B37232" w:rsidRPr="00AC429C">
        <w:rPr>
          <w:b/>
        </w:rPr>
        <w:t>,00</w:t>
      </w:r>
      <w:r w:rsidR="00B37232">
        <w:t xml:space="preserve"> грн. більше від обсягу на  2021рік, обсяг збільшено на 42%; </w:t>
      </w:r>
    </w:p>
    <w:p w:rsidR="00B37232" w:rsidRDefault="00B37232" w:rsidP="00B37232">
      <w:pPr>
        <w:pStyle w:val="a3"/>
        <w:spacing w:line="276" w:lineRule="auto"/>
        <w:ind w:firstLine="720"/>
        <w:jc w:val="both"/>
      </w:pPr>
      <w:r>
        <w:t xml:space="preserve">       </w:t>
      </w:r>
      <w:r w:rsidR="002A6584">
        <w:t>-</w:t>
      </w:r>
      <w:r>
        <w:t xml:space="preserve">  </w:t>
      </w:r>
      <w:r w:rsidR="002A6584">
        <w:t xml:space="preserve"> земельний податок з юридичних осіб (</w:t>
      </w:r>
      <w:r w:rsidR="002A6584" w:rsidRPr="00B37232">
        <w:rPr>
          <w:b/>
        </w:rPr>
        <w:t>код 18010500</w:t>
      </w:r>
      <w:r w:rsidR="002A6584">
        <w:t xml:space="preserve">) – </w:t>
      </w:r>
      <w:r w:rsidRPr="00B37232">
        <w:rPr>
          <w:b/>
        </w:rPr>
        <w:t>305 000,00</w:t>
      </w:r>
      <w:r w:rsidR="002A6584">
        <w:t xml:space="preserve"> гривень, </w:t>
      </w:r>
      <w:r>
        <w:t xml:space="preserve">що на </w:t>
      </w:r>
      <w:r>
        <w:rPr>
          <w:b/>
        </w:rPr>
        <w:t>44 700,00</w:t>
      </w:r>
      <w:r>
        <w:t xml:space="preserve"> грн. більше від обсягу на  2021рік, обсяг збільшено на 17%; </w:t>
      </w:r>
    </w:p>
    <w:p w:rsidR="00B37232" w:rsidRDefault="00B37232" w:rsidP="00D43E33">
      <w:pPr>
        <w:pStyle w:val="a3"/>
        <w:spacing w:line="276" w:lineRule="auto"/>
        <w:jc w:val="both"/>
      </w:pPr>
    </w:p>
    <w:p w:rsidR="002A6584" w:rsidRDefault="001511B6" w:rsidP="00D43E33">
      <w:pPr>
        <w:pStyle w:val="a3"/>
        <w:spacing w:line="276" w:lineRule="auto"/>
        <w:jc w:val="both"/>
      </w:pPr>
      <w:r>
        <w:lastRenderedPageBreak/>
        <w:t xml:space="preserve">             </w:t>
      </w:r>
      <w:r w:rsidR="002A6584">
        <w:t>- орендна плата з юридичних осіб (</w:t>
      </w:r>
      <w:r w:rsidR="002A6584" w:rsidRPr="00C13A57">
        <w:rPr>
          <w:b/>
        </w:rPr>
        <w:t>код 18010600</w:t>
      </w:r>
      <w:r w:rsidR="002A6584">
        <w:t xml:space="preserve">) – </w:t>
      </w:r>
      <w:r w:rsidR="00C13A57" w:rsidRPr="00C13A57">
        <w:rPr>
          <w:b/>
        </w:rPr>
        <w:t>6 000 000,00</w:t>
      </w:r>
      <w:r w:rsidR="002A6584" w:rsidRPr="00C13A57">
        <w:rPr>
          <w:b/>
        </w:rPr>
        <w:t xml:space="preserve"> </w:t>
      </w:r>
      <w:r w:rsidR="002A6584">
        <w:t xml:space="preserve">гривень, </w:t>
      </w:r>
      <w:r w:rsidR="00C13A57">
        <w:t xml:space="preserve">що на </w:t>
      </w:r>
      <w:r w:rsidR="00C13A57">
        <w:rPr>
          <w:b/>
        </w:rPr>
        <w:t>401 700,00</w:t>
      </w:r>
      <w:r w:rsidR="00C13A57">
        <w:t xml:space="preserve"> грн. більше від обсягу на  2021рік, обсяг збільшено на 7%;</w:t>
      </w:r>
    </w:p>
    <w:p w:rsidR="00C23D98" w:rsidRDefault="001511B6" w:rsidP="00C23D98">
      <w:pPr>
        <w:pStyle w:val="a3"/>
        <w:spacing w:line="276" w:lineRule="auto"/>
        <w:jc w:val="both"/>
      </w:pPr>
      <w:r>
        <w:t xml:space="preserve">             </w:t>
      </w:r>
      <w:r w:rsidR="00C23D98">
        <w:t>- земельний податок з фізичних осіб (</w:t>
      </w:r>
      <w:r w:rsidR="00C23D98" w:rsidRPr="00C23D98">
        <w:rPr>
          <w:b/>
        </w:rPr>
        <w:t>код 18010700</w:t>
      </w:r>
      <w:r w:rsidR="00C23D98">
        <w:t xml:space="preserve">) – </w:t>
      </w:r>
      <w:r w:rsidR="00C23D98" w:rsidRPr="00C23D98">
        <w:rPr>
          <w:b/>
        </w:rPr>
        <w:t>500 000,00</w:t>
      </w:r>
      <w:r w:rsidR="00C23D98">
        <w:t xml:space="preserve"> гривень,</w:t>
      </w:r>
      <w:r w:rsidR="00C23D98" w:rsidRPr="00C23D98">
        <w:t xml:space="preserve"> </w:t>
      </w:r>
      <w:r w:rsidR="00C23D98">
        <w:t xml:space="preserve">що на </w:t>
      </w:r>
      <w:r w:rsidR="000A4CC4">
        <w:rPr>
          <w:b/>
        </w:rPr>
        <w:t>3 900,00</w:t>
      </w:r>
      <w:r w:rsidR="00C23D98">
        <w:t xml:space="preserve"> грн. </w:t>
      </w:r>
      <w:r w:rsidR="000A4CC4">
        <w:rPr>
          <w:noProof/>
        </w:rPr>
        <w:t>менше</w:t>
      </w:r>
      <w:r w:rsidR="000A4CC4" w:rsidRPr="00B16188">
        <w:rPr>
          <w:noProof/>
        </w:rPr>
        <w:t xml:space="preserve"> від очікуваних надходжень  202</w:t>
      </w:r>
      <w:r w:rsidR="000A4CC4">
        <w:rPr>
          <w:noProof/>
        </w:rPr>
        <w:t>1</w:t>
      </w:r>
      <w:r w:rsidR="000A4CC4" w:rsidRPr="00B16188">
        <w:rPr>
          <w:noProof/>
        </w:rPr>
        <w:t xml:space="preserve"> року</w:t>
      </w:r>
      <w:r w:rsidR="000A4CC4">
        <w:rPr>
          <w:noProof/>
        </w:rPr>
        <w:t xml:space="preserve">, що </w:t>
      </w:r>
      <w:r w:rsidR="000A4CC4">
        <w:t>розраховані  відповідно до тенденцій фактичних надходжень сплачених фізичними особами в 2021 році</w:t>
      </w:r>
      <w:r>
        <w:t>.</w:t>
      </w:r>
    </w:p>
    <w:p w:rsidR="00875B95" w:rsidRDefault="001511B6" w:rsidP="00875B95">
      <w:pPr>
        <w:pStyle w:val="a3"/>
        <w:spacing w:line="276" w:lineRule="auto"/>
        <w:jc w:val="both"/>
      </w:pPr>
      <w:r>
        <w:t xml:space="preserve">          </w:t>
      </w:r>
      <w:r w:rsidR="00C23D98">
        <w:t xml:space="preserve"> - орендна плата з фізичних осіб (</w:t>
      </w:r>
      <w:r w:rsidR="00C23D98" w:rsidRPr="00875B95">
        <w:rPr>
          <w:b/>
        </w:rPr>
        <w:t>код 18010900</w:t>
      </w:r>
      <w:r w:rsidR="00C23D98">
        <w:t xml:space="preserve">) – </w:t>
      </w:r>
      <w:r w:rsidR="00875B95" w:rsidRPr="00875B95">
        <w:rPr>
          <w:b/>
        </w:rPr>
        <w:t>900 000,00</w:t>
      </w:r>
      <w:r w:rsidR="00875B95">
        <w:rPr>
          <w:b/>
        </w:rPr>
        <w:t xml:space="preserve"> </w:t>
      </w:r>
      <w:r w:rsidR="00C23D98" w:rsidRPr="00875B95">
        <w:t>гривень</w:t>
      </w:r>
      <w:r w:rsidR="00875B95">
        <w:t>,</w:t>
      </w:r>
      <w:r w:rsidR="00875B95" w:rsidRPr="00875B95">
        <w:t xml:space="preserve"> </w:t>
      </w:r>
      <w:r w:rsidR="00875B95">
        <w:t xml:space="preserve">що на </w:t>
      </w:r>
      <w:r w:rsidR="00875B95">
        <w:rPr>
          <w:b/>
        </w:rPr>
        <w:t>100 900,00</w:t>
      </w:r>
      <w:r w:rsidR="00875B95">
        <w:t xml:space="preserve"> грн. більше від обсягу на  2021рік, обсяг збільшено на 12%;</w:t>
      </w:r>
    </w:p>
    <w:p w:rsidR="007271A5" w:rsidRDefault="007271A5" w:rsidP="00875B95">
      <w:pPr>
        <w:pStyle w:val="a3"/>
        <w:spacing w:line="276" w:lineRule="auto"/>
        <w:jc w:val="both"/>
      </w:pPr>
      <w:r>
        <w:t xml:space="preserve">           При розрахунку очікуваних надходжень податків на майно враховано пільги, які надані відповідно </w:t>
      </w:r>
      <w:r w:rsidR="00022D66">
        <w:t>до рішення  10 позачергової сесії восьмого скликання Мартинівської сільської ради від 14.07.2021р про встановлення місцевих податків і зборів на території Мартинівської сільської ради</w:t>
      </w:r>
      <w:r>
        <w:t>); для юридичних осіб у розмірі 100 % для установ, організацій, які повністю утримуються за рахунок державного чи відповідного місцевого бюджету та є неприбутковими, тощо.</w:t>
      </w:r>
    </w:p>
    <w:p w:rsidR="00366A7F" w:rsidRDefault="00366A7F" w:rsidP="00875B95">
      <w:pPr>
        <w:pStyle w:val="a3"/>
        <w:spacing w:line="276" w:lineRule="auto"/>
        <w:jc w:val="both"/>
      </w:pPr>
    </w:p>
    <w:p w:rsidR="00366A7F" w:rsidRPr="00366A7F" w:rsidRDefault="00366A7F" w:rsidP="00366A7F">
      <w:pPr>
        <w:pStyle w:val="a3"/>
        <w:spacing w:line="276" w:lineRule="auto"/>
        <w:jc w:val="center"/>
        <w:rPr>
          <w:b/>
        </w:rPr>
      </w:pPr>
      <w:r w:rsidRPr="00366A7F">
        <w:rPr>
          <w:b/>
        </w:rPr>
        <w:t>ЄДИНИЙ ПОДАТОК</w:t>
      </w:r>
    </w:p>
    <w:p w:rsidR="00637EB7" w:rsidRDefault="00366A7F" w:rsidP="00875B95">
      <w:pPr>
        <w:pStyle w:val="a3"/>
        <w:spacing w:line="276" w:lineRule="auto"/>
        <w:jc w:val="both"/>
      </w:pPr>
      <w:r>
        <w:t xml:space="preserve">         Враховуючи динаміку фактичних надходжень попереднього року, а також збільшення прожиткового мінімуму на одну працездатну особу та мінімальної зарплати з 1.01.202</w:t>
      </w:r>
      <w:r w:rsidR="00FE200B">
        <w:t>2</w:t>
      </w:r>
      <w:r>
        <w:t xml:space="preserve"> року, суму надходжень єдиного податку на 202</w:t>
      </w:r>
      <w:r w:rsidR="00FE200B">
        <w:t>2</w:t>
      </w:r>
      <w:r>
        <w:t xml:space="preserve"> рік визначено в сумі </w:t>
      </w:r>
      <w:r w:rsidR="00FE200B" w:rsidRPr="00FE200B">
        <w:rPr>
          <w:b/>
        </w:rPr>
        <w:t>6 316 000,00</w:t>
      </w:r>
      <w:r>
        <w:t xml:space="preserve"> гривень. Відповідно до пункту 20 частини першої статті 64 Бюджетного Кодексу України єдиний податок зараховується до бюджетів місцевого самоврядування стовідсотково. </w:t>
      </w:r>
      <w:r w:rsidR="00FE200B">
        <w:t xml:space="preserve">Зменшення </w:t>
      </w:r>
      <w:r>
        <w:t>надходжень єдиного податку на 202</w:t>
      </w:r>
      <w:r w:rsidR="00FE200B">
        <w:t>2</w:t>
      </w:r>
      <w:r>
        <w:t xml:space="preserve"> рік заплановано на рівні </w:t>
      </w:r>
      <w:r w:rsidR="00FE200B">
        <w:t>95 %</w:t>
      </w:r>
      <w:r>
        <w:t xml:space="preserve">, або </w:t>
      </w:r>
      <w:r w:rsidR="00637EB7">
        <w:t xml:space="preserve"> </w:t>
      </w:r>
      <w:r w:rsidR="00637EB7" w:rsidRPr="00637EB7">
        <w:rPr>
          <w:b/>
        </w:rPr>
        <w:t xml:space="preserve">- </w:t>
      </w:r>
      <w:r w:rsidR="00FE200B" w:rsidRPr="00637EB7">
        <w:rPr>
          <w:b/>
        </w:rPr>
        <w:t xml:space="preserve">341 500,00 </w:t>
      </w:r>
      <w:r w:rsidR="00637EB7" w:rsidRPr="00637EB7">
        <w:rPr>
          <w:b/>
        </w:rPr>
        <w:t>грн</w:t>
      </w:r>
      <w:r w:rsidR="00637EB7">
        <w:t xml:space="preserve"> </w:t>
      </w:r>
      <w:r>
        <w:t xml:space="preserve"> до очікуваного показника 202</w:t>
      </w:r>
      <w:r w:rsidR="00637EB7">
        <w:t>1</w:t>
      </w:r>
      <w:r>
        <w:t>року</w:t>
      </w:r>
      <w:r w:rsidR="00637EB7">
        <w:t xml:space="preserve">, </w:t>
      </w:r>
      <w:r w:rsidR="00637EB7">
        <w:rPr>
          <w:noProof/>
        </w:rPr>
        <w:t xml:space="preserve">, що </w:t>
      </w:r>
      <w:r w:rsidR="00637EB7">
        <w:t>розраховані  відповідно до фактичних надходжень сплачених юридичними, фізичними особами та сільськогосподарськими товаровиробниками в 2021 році.</w:t>
      </w:r>
    </w:p>
    <w:p w:rsidR="00637EB7" w:rsidRDefault="00637EB7" w:rsidP="00875B95">
      <w:pPr>
        <w:pStyle w:val="a3"/>
        <w:spacing w:line="276" w:lineRule="auto"/>
        <w:jc w:val="both"/>
      </w:pPr>
      <w:r>
        <w:t xml:space="preserve"> </w:t>
      </w:r>
      <w:r w:rsidR="00366A7F">
        <w:t>- єдиний податок з юридичних осіб (</w:t>
      </w:r>
      <w:r w:rsidR="00366A7F" w:rsidRPr="00637EB7">
        <w:rPr>
          <w:b/>
        </w:rPr>
        <w:t>код 18050300</w:t>
      </w:r>
      <w:r w:rsidR="00366A7F">
        <w:t xml:space="preserve">) – </w:t>
      </w:r>
      <w:r w:rsidRPr="00637EB7">
        <w:rPr>
          <w:b/>
        </w:rPr>
        <w:t xml:space="preserve">76 000,00 </w:t>
      </w:r>
      <w:r w:rsidRPr="00637EB7">
        <w:t>грн</w:t>
      </w:r>
      <w:r w:rsidR="00366A7F">
        <w:t xml:space="preserve">; </w:t>
      </w:r>
    </w:p>
    <w:p w:rsidR="00637EB7" w:rsidRDefault="00366A7F" w:rsidP="00875B95">
      <w:pPr>
        <w:pStyle w:val="a3"/>
        <w:spacing w:line="276" w:lineRule="auto"/>
        <w:jc w:val="both"/>
      </w:pPr>
      <w:r>
        <w:t>- єдиний податок з фізичних осіб (</w:t>
      </w:r>
      <w:r w:rsidRPr="00637EB7">
        <w:rPr>
          <w:b/>
        </w:rPr>
        <w:t>код 18050400</w:t>
      </w:r>
      <w:r>
        <w:t xml:space="preserve">) – </w:t>
      </w:r>
      <w:r w:rsidR="00637EB7" w:rsidRPr="00637EB7">
        <w:rPr>
          <w:b/>
        </w:rPr>
        <w:t>1 090 000,00</w:t>
      </w:r>
      <w:r>
        <w:t xml:space="preserve"> гр</w:t>
      </w:r>
      <w:r w:rsidR="00637EB7">
        <w:t xml:space="preserve">н </w:t>
      </w:r>
    </w:p>
    <w:p w:rsidR="00271308" w:rsidRDefault="00366A7F" w:rsidP="00875B95">
      <w:pPr>
        <w:pStyle w:val="a3"/>
        <w:spacing w:line="276" w:lineRule="auto"/>
        <w:jc w:val="both"/>
      </w:pPr>
      <w:r>
        <w:t>-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w:t>
      </w:r>
      <w:r w:rsidRPr="00271308">
        <w:rPr>
          <w:b/>
        </w:rPr>
        <w:t>код 18050500</w:t>
      </w:r>
      <w:r>
        <w:t xml:space="preserve">) – </w:t>
      </w:r>
      <w:r w:rsidR="00271308" w:rsidRPr="00271308">
        <w:rPr>
          <w:b/>
        </w:rPr>
        <w:t>5 150 000,00</w:t>
      </w:r>
      <w:r w:rsidR="00271308">
        <w:t xml:space="preserve"> грн</w:t>
      </w:r>
      <w:r>
        <w:t xml:space="preserve">; </w:t>
      </w:r>
    </w:p>
    <w:p w:rsidR="00C23D98" w:rsidRDefault="00366A7F" w:rsidP="00776D68">
      <w:pPr>
        <w:pStyle w:val="a3"/>
        <w:spacing w:line="276" w:lineRule="auto"/>
        <w:jc w:val="both"/>
      </w:pPr>
      <w:r>
        <w:t xml:space="preserve">Найбільшими платниками є: </w:t>
      </w:r>
      <w:r w:rsidR="00776D68" w:rsidRPr="0045094C">
        <w:t>ПП Бурякорадгосп  Цукрокомбінату ім. Халтуріна</w:t>
      </w:r>
      <w:r w:rsidR="00776D68">
        <w:t xml:space="preserve">, </w:t>
      </w:r>
      <w:r w:rsidR="00776D68" w:rsidRPr="0045094C">
        <w:t>ПСП «Орач»,</w:t>
      </w:r>
      <w:r w:rsidR="00776D68">
        <w:t xml:space="preserve"> </w:t>
      </w:r>
      <w:r w:rsidR="00776D68" w:rsidRPr="0045094C">
        <w:t>ПП «Білухівка»,</w:t>
      </w:r>
      <w:r w:rsidR="00776D68" w:rsidRPr="00776D68">
        <w:t xml:space="preserve"> </w:t>
      </w:r>
      <w:r w:rsidR="00776D68">
        <w:t>ПП «Агромаш».</w:t>
      </w:r>
    </w:p>
    <w:p w:rsidR="00DA0722" w:rsidRDefault="00DA0722" w:rsidP="00776D68">
      <w:pPr>
        <w:pStyle w:val="a3"/>
        <w:spacing w:line="276" w:lineRule="auto"/>
        <w:jc w:val="both"/>
      </w:pPr>
    </w:p>
    <w:p w:rsidR="00DA3125" w:rsidRPr="00DA3125" w:rsidRDefault="00DA3125" w:rsidP="00DA3125">
      <w:pPr>
        <w:pStyle w:val="a3"/>
        <w:spacing w:line="276" w:lineRule="auto"/>
        <w:ind w:left="-426" w:firstLine="1146"/>
        <w:jc w:val="center"/>
        <w:rPr>
          <w:b/>
        </w:rPr>
      </w:pPr>
      <w:r w:rsidRPr="00DA3125">
        <w:rPr>
          <w:b/>
        </w:rPr>
        <w:t>ПЛАТА ЗА НАДАННЯ АДМІНІСТРАТИВНИХ ПОСЛУГ</w:t>
      </w:r>
    </w:p>
    <w:p w:rsidR="007066E3" w:rsidRDefault="00DA3125" w:rsidP="007066E3">
      <w:pPr>
        <w:pStyle w:val="a3"/>
        <w:spacing w:line="276" w:lineRule="auto"/>
        <w:ind w:left="-426" w:firstLine="1146"/>
        <w:jc w:val="both"/>
      </w:pPr>
      <w:r>
        <w:t xml:space="preserve">Відповідно до пунктів 36, 361 , 362 , 363 частини першої статті 64 Бюджетного кодексу України плата за надання адміністративних послуг, які надаються виконавчими органами рад об’єднаних територіальних громад, що </w:t>
      </w:r>
      <w:r>
        <w:lastRenderedPageBreak/>
        <w:t>створюються згідно із законом та перспективним планом формування територій громад зараховується до місцевих бюджетів за місцем надання послуг.</w:t>
      </w:r>
    </w:p>
    <w:p w:rsidR="0080536B" w:rsidRDefault="0080536B" w:rsidP="007066E3">
      <w:pPr>
        <w:pStyle w:val="a3"/>
        <w:spacing w:line="276" w:lineRule="auto"/>
        <w:ind w:left="-426" w:firstLine="1146"/>
        <w:jc w:val="both"/>
      </w:pPr>
      <w:r>
        <w:t xml:space="preserve">На 2022 рік визначаються надходження від надання адміністративних послуг всього в сумі </w:t>
      </w:r>
      <w:r w:rsidRPr="0080536B">
        <w:rPr>
          <w:b/>
        </w:rPr>
        <w:t>203 000,00</w:t>
      </w:r>
      <w:r>
        <w:t xml:space="preserve"> гривень, в тому числі: </w:t>
      </w:r>
    </w:p>
    <w:p w:rsidR="0080536B" w:rsidRDefault="0080536B" w:rsidP="007066E3">
      <w:pPr>
        <w:pStyle w:val="a3"/>
        <w:spacing w:line="276" w:lineRule="auto"/>
        <w:ind w:left="-426" w:firstLine="1146"/>
        <w:jc w:val="both"/>
      </w:pPr>
      <w:r>
        <w:t>- плата за надання інших адміністративних послуг (</w:t>
      </w:r>
      <w:r w:rsidRPr="0080536B">
        <w:rPr>
          <w:b/>
        </w:rPr>
        <w:t>код 22012500</w:t>
      </w:r>
      <w:r>
        <w:t xml:space="preserve">) – </w:t>
      </w:r>
      <w:r w:rsidRPr="0080536B">
        <w:rPr>
          <w:b/>
        </w:rPr>
        <w:t>3 000,00</w:t>
      </w:r>
      <w:r>
        <w:t xml:space="preserve"> гривень; </w:t>
      </w:r>
    </w:p>
    <w:p w:rsidR="0080536B" w:rsidRDefault="0080536B" w:rsidP="007066E3">
      <w:pPr>
        <w:pStyle w:val="a3"/>
        <w:spacing w:line="276" w:lineRule="auto"/>
        <w:ind w:left="-426" w:firstLine="1146"/>
        <w:jc w:val="both"/>
      </w:pPr>
      <w:r>
        <w:t>- адміністративний збір за державну реєстрацію речових прав на нерухоме майно та їх обтяжень (</w:t>
      </w:r>
      <w:r w:rsidRPr="0080536B">
        <w:rPr>
          <w:b/>
        </w:rPr>
        <w:t>код 22012600</w:t>
      </w:r>
      <w:r>
        <w:t xml:space="preserve">) – </w:t>
      </w:r>
      <w:r w:rsidRPr="0080536B">
        <w:rPr>
          <w:b/>
        </w:rPr>
        <w:t>200 000,00</w:t>
      </w:r>
      <w:r>
        <w:t xml:space="preserve"> гривень, що на </w:t>
      </w:r>
      <w:r w:rsidRPr="0080536B">
        <w:rPr>
          <w:b/>
        </w:rPr>
        <w:t>4 000,00</w:t>
      </w:r>
      <w:r>
        <w:t xml:space="preserve"> грн. менше від плану на 2021 рік. Зменшення надходжень на 2022 рік заплановано на рівні 98 % </w:t>
      </w:r>
      <w:r w:rsidRPr="00637EB7">
        <w:rPr>
          <w:b/>
        </w:rPr>
        <w:t>грн</w:t>
      </w:r>
      <w:r>
        <w:t xml:space="preserve">  до очікуваного показника 2021року, </w:t>
      </w:r>
      <w:r>
        <w:rPr>
          <w:noProof/>
        </w:rPr>
        <w:t xml:space="preserve">що </w:t>
      </w:r>
      <w:r>
        <w:t>розраховані  відповідно до фактичних надходжень сплачених в 2021 році.</w:t>
      </w:r>
    </w:p>
    <w:p w:rsidR="0080536B" w:rsidRDefault="0080536B" w:rsidP="007066E3">
      <w:pPr>
        <w:pStyle w:val="a3"/>
        <w:spacing w:line="276" w:lineRule="auto"/>
        <w:ind w:left="-426" w:firstLine="1146"/>
        <w:jc w:val="both"/>
      </w:pPr>
      <w:r>
        <w:t>- надходження від орендної плати за користування цілісним майновим комплексом та іншим майном, що перебуває в комунальній власності (</w:t>
      </w:r>
      <w:r w:rsidRPr="003407C6">
        <w:rPr>
          <w:b/>
        </w:rPr>
        <w:t>код 22080400</w:t>
      </w:r>
      <w:r>
        <w:t xml:space="preserve">) – </w:t>
      </w:r>
      <w:r w:rsidR="003407C6" w:rsidRPr="003407C6">
        <w:rPr>
          <w:b/>
        </w:rPr>
        <w:t>80 000,00</w:t>
      </w:r>
      <w:r w:rsidR="0011399C">
        <w:t xml:space="preserve"> гривень, що на 22 820,00 грн. більше плану (з урахуванням змін) на 2021 рік обсяг збільшено на 40 %.</w:t>
      </w:r>
    </w:p>
    <w:p w:rsidR="00A43D48" w:rsidRPr="00A43D48" w:rsidRDefault="00A43D48" w:rsidP="007066E3">
      <w:pPr>
        <w:pStyle w:val="a3"/>
        <w:spacing w:line="276" w:lineRule="auto"/>
        <w:ind w:left="-426" w:firstLine="1146"/>
        <w:jc w:val="both"/>
        <w:rPr>
          <w:b/>
        </w:rPr>
      </w:pPr>
      <w:r>
        <w:t xml:space="preserve">                             </w:t>
      </w:r>
      <w:r w:rsidRPr="00A43D48">
        <w:rPr>
          <w:b/>
        </w:rPr>
        <w:t xml:space="preserve">    ДЕРЖАВНЕ МИТО </w:t>
      </w:r>
    </w:p>
    <w:p w:rsidR="00A43D48" w:rsidRDefault="00A43D48" w:rsidP="007066E3">
      <w:pPr>
        <w:pStyle w:val="a3"/>
        <w:spacing w:line="276" w:lineRule="auto"/>
        <w:ind w:left="-426" w:firstLine="1146"/>
        <w:jc w:val="both"/>
      </w:pPr>
      <w:r>
        <w:t xml:space="preserve">Відповідно до пункту 15 частини першої статті 64 Бюджетного кодексу України державне мито зараховується до бюджету місцевого самоврядування за місцем вчинення дій та видачі документів. На 2022 рік надходження від державного мита визначаються всього в сумі </w:t>
      </w:r>
      <w:r w:rsidRPr="00A43D48">
        <w:rPr>
          <w:b/>
        </w:rPr>
        <w:t>500,00</w:t>
      </w:r>
      <w:r>
        <w:t xml:space="preserve"> гривень, а саме: </w:t>
      </w:r>
    </w:p>
    <w:p w:rsidR="00A43D48" w:rsidRDefault="00A43D48" w:rsidP="007066E3">
      <w:pPr>
        <w:pStyle w:val="a3"/>
        <w:spacing w:line="276" w:lineRule="auto"/>
        <w:ind w:left="-426" w:firstLine="1146"/>
        <w:jc w:val="both"/>
      </w:pPr>
      <w:r>
        <w:t>- державне мито, що сплачується за місцем розгляду та оформлення документів, у тому числі за оформлення документів на спадщину і дарування (</w:t>
      </w:r>
      <w:r w:rsidRPr="00A43D48">
        <w:rPr>
          <w:b/>
        </w:rPr>
        <w:t xml:space="preserve">код 220901000) </w:t>
      </w:r>
      <w:r>
        <w:t xml:space="preserve">– </w:t>
      </w:r>
      <w:r w:rsidRPr="00A43D48">
        <w:rPr>
          <w:b/>
        </w:rPr>
        <w:t>500,00</w:t>
      </w:r>
      <w:r>
        <w:t xml:space="preserve"> гривень, що на </w:t>
      </w:r>
      <w:r w:rsidR="00A12CB6" w:rsidRPr="00A12CB6">
        <w:rPr>
          <w:b/>
        </w:rPr>
        <w:t>500,00</w:t>
      </w:r>
      <w:r>
        <w:t xml:space="preserve"> грн. більше плану (з урахуванням змін) на 202</w:t>
      </w:r>
      <w:r w:rsidR="00A12CB6">
        <w:t>1</w:t>
      </w:r>
      <w:r>
        <w:t xml:space="preserve"> рік обсяг збільшено на </w:t>
      </w:r>
      <w:r w:rsidR="00A12CB6">
        <w:t xml:space="preserve">100 </w:t>
      </w:r>
      <w:r>
        <w:t>%.</w:t>
      </w:r>
    </w:p>
    <w:p w:rsidR="004B0F0C" w:rsidRPr="004B0F0C" w:rsidRDefault="004B0F0C" w:rsidP="004B0F0C">
      <w:pPr>
        <w:pStyle w:val="a3"/>
        <w:spacing w:line="276" w:lineRule="auto"/>
        <w:ind w:left="-426" w:firstLine="1146"/>
        <w:jc w:val="center"/>
        <w:rPr>
          <w:b/>
        </w:rPr>
      </w:pPr>
      <w:r w:rsidRPr="004B0F0C">
        <w:rPr>
          <w:b/>
        </w:rPr>
        <w:t>ОФІЦІЙНІ ТРАНСФЕРТИ</w:t>
      </w:r>
    </w:p>
    <w:p w:rsidR="004B0F0C" w:rsidRDefault="004B0F0C" w:rsidP="007066E3">
      <w:pPr>
        <w:pStyle w:val="a3"/>
        <w:spacing w:line="276" w:lineRule="auto"/>
        <w:ind w:left="-426" w:firstLine="1146"/>
        <w:jc w:val="both"/>
      </w:pPr>
      <w:r>
        <w:t xml:space="preserve"> - базова дотація (</w:t>
      </w:r>
      <w:r w:rsidRPr="004B0F0C">
        <w:rPr>
          <w:b/>
        </w:rPr>
        <w:t>код 41020100</w:t>
      </w:r>
      <w:r>
        <w:t xml:space="preserve">) – </w:t>
      </w:r>
      <w:r w:rsidRPr="004B0F0C">
        <w:rPr>
          <w:b/>
        </w:rPr>
        <w:t>1 244 </w:t>
      </w:r>
      <w:r w:rsidR="000B53CF">
        <w:rPr>
          <w:b/>
        </w:rPr>
        <w:t>6</w:t>
      </w:r>
      <w:r w:rsidRPr="004B0F0C">
        <w:rPr>
          <w:b/>
        </w:rPr>
        <w:t>00,00</w:t>
      </w:r>
      <w:r>
        <w:t xml:space="preserve"> гривень;</w:t>
      </w:r>
    </w:p>
    <w:p w:rsidR="004B0F0C" w:rsidRDefault="004B0F0C" w:rsidP="007066E3">
      <w:pPr>
        <w:pStyle w:val="a3"/>
        <w:spacing w:line="276" w:lineRule="auto"/>
        <w:ind w:left="-426" w:firstLine="1146"/>
        <w:jc w:val="both"/>
      </w:pPr>
      <w:r>
        <w:t xml:space="preserve"> - освітня субвенція з державного бюджету місцевим бюджетам (</w:t>
      </w:r>
      <w:r w:rsidRPr="004B0F0C">
        <w:rPr>
          <w:b/>
        </w:rPr>
        <w:t>код 41033900</w:t>
      </w:r>
      <w:r>
        <w:t xml:space="preserve">) – </w:t>
      </w:r>
      <w:r w:rsidRPr="004B0F0C">
        <w:rPr>
          <w:b/>
        </w:rPr>
        <w:t>14</w:t>
      </w:r>
      <w:r w:rsidR="000B53CF">
        <w:rPr>
          <w:b/>
        </w:rPr>
        <w:t> 463 800</w:t>
      </w:r>
      <w:r w:rsidRPr="004B0F0C">
        <w:rPr>
          <w:b/>
        </w:rPr>
        <w:t>,00</w:t>
      </w:r>
      <w:r>
        <w:t xml:space="preserve"> гривень; </w:t>
      </w:r>
    </w:p>
    <w:p w:rsidR="005B3CA3" w:rsidRDefault="005B3CA3" w:rsidP="007066E3">
      <w:pPr>
        <w:pStyle w:val="a3"/>
        <w:spacing w:line="276" w:lineRule="auto"/>
        <w:ind w:left="-426" w:firstLine="1146"/>
        <w:jc w:val="both"/>
      </w:pPr>
      <w:r>
        <w:t xml:space="preserve">-інші субвенції з місцевого бюджету(код 41053900) – </w:t>
      </w:r>
      <w:r w:rsidR="00B6788C">
        <w:rPr>
          <w:b/>
        </w:rPr>
        <w:t>88 710,00</w:t>
      </w:r>
      <w:r>
        <w:t xml:space="preserve"> грн.</w:t>
      </w:r>
    </w:p>
    <w:p w:rsidR="004B0F0C" w:rsidRDefault="004B0F0C" w:rsidP="007066E3">
      <w:pPr>
        <w:pStyle w:val="a3"/>
        <w:spacing w:line="276" w:lineRule="auto"/>
        <w:ind w:left="-426" w:firstLine="1146"/>
        <w:jc w:val="both"/>
        <w:rPr>
          <w:noProof/>
        </w:rPr>
      </w:pPr>
    </w:p>
    <w:p w:rsidR="009C0E99" w:rsidRDefault="009C0E99" w:rsidP="007066E3">
      <w:pPr>
        <w:pStyle w:val="a3"/>
        <w:spacing w:line="276" w:lineRule="auto"/>
        <w:ind w:left="-426" w:firstLine="1146"/>
        <w:jc w:val="both"/>
        <w:rPr>
          <w:noProof/>
        </w:rPr>
      </w:pPr>
    </w:p>
    <w:p w:rsidR="009C0E99" w:rsidRDefault="009C0E99" w:rsidP="007066E3">
      <w:pPr>
        <w:pStyle w:val="a3"/>
        <w:spacing w:line="276" w:lineRule="auto"/>
        <w:ind w:left="-426" w:firstLine="1146"/>
        <w:jc w:val="both"/>
        <w:rPr>
          <w:noProof/>
        </w:rPr>
      </w:pPr>
    </w:p>
    <w:p w:rsidR="009C0E99" w:rsidRDefault="009C0E99" w:rsidP="00C63AC9">
      <w:pPr>
        <w:pStyle w:val="a3"/>
        <w:spacing w:line="276" w:lineRule="auto"/>
        <w:jc w:val="both"/>
        <w:rPr>
          <w:noProof/>
        </w:rPr>
      </w:pPr>
    </w:p>
    <w:p w:rsidR="009C0E99" w:rsidRDefault="009C0E99" w:rsidP="007066E3">
      <w:pPr>
        <w:pStyle w:val="a3"/>
        <w:spacing w:line="276" w:lineRule="auto"/>
        <w:ind w:left="-426" w:firstLine="1146"/>
        <w:jc w:val="both"/>
        <w:rPr>
          <w:noProof/>
        </w:rPr>
      </w:pPr>
    </w:p>
    <w:p w:rsidR="009C0E99" w:rsidRDefault="009C0E99" w:rsidP="00303564">
      <w:pPr>
        <w:pStyle w:val="a3"/>
        <w:spacing w:line="276" w:lineRule="auto"/>
        <w:jc w:val="both"/>
        <w:rPr>
          <w:noProof/>
        </w:rPr>
      </w:pPr>
    </w:p>
    <w:p w:rsidR="009C0E99" w:rsidRDefault="009C0E99" w:rsidP="007066E3">
      <w:pPr>
        <w:pStyle w:val="a3"/>
        <w:spacing w:line="276" w:lineRule="auto"/>
        <w:ind w:left="-426" w:firstLine="1146"/>
        <w:jc w:val="both"/>
        <w:rPr>
          <w:noProof/>
        </w:rPr>
      </w:pPr>
    </w:p>
    <w:p w:rsidR="009C0E99" w:rsidRDefault="009C0E99" w:rsidP="007066E3">
      <w:pPr>
        <w:pStyle w:val="a3"/>
        <w:spacing w:line="276" w:lineRule="auto"/>
        <w:ind w:left="-426" w:firstLine="1146"/>
        <w:jc w:val="both"/>
        <w:rPr>
          <w:noProof/>
        </w:rPr>
        <w:sectPr w:rsidR="009C0E99" w:rsidSect="00C63AC9">
          <w:pgSz w:w="11906" w:h="16838"/>
          <w:pgMar w:top="1134" w:right="849" w:bottom="1134" w:left="1134" w:header="709" w:footer="709" w:gutter="0"/>
          <w:cols w:space="708"/>
          <w:docGrid w:linePitch="360"/>
        </w:sectPr>
      </w:pPr>
    </w:p>
    <w:p w:rsidR="009C0E99" w:rsidRPr="00B16188" w:rsidRDefault="009C0E99" w:rsidP="007066E3">
      <w:pPr>
        <w:pStyle w:val="a3"/>
        <w:spacing w:line="276" w:lineRule="auto"/>
        <w:ind w:left="-426" w:firstLine="1146"/>
        <w:jc w:val="both"/>
        <w:rPr>
          <w:noProof/>
        </w:rPr>
      </w:pPr>
      <w:r>
        <w:rPr>
          <w:noProof/>
          <w:lang w:val="ru-RU"/>
        </w:rPr>
        <w:lastRenderedPageBreak/>
        <w:drawing>
          <wp:inline distT="0" distB="0" distL="0" distR="0" wp14:anchorId="62EE3368" wp14:editId="23510CE4">
            <wp:extent cx="9439275" cy="5029200"/>
            <wp:effectExtent l="0" t="0" r="9525"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16CE" w:rsidRPr="002216CE" w:rsidRDefault="002216CE" w:rsidP="009A5282">
      <w:pPr>
        <w:spacing w:line="360" w:lineRule="auto"/>
        <w:jc w:val="center"/>
        <w:rPr>
          <w:rFonts w:ascii="Times New Roman" w:hAnsi="Times New Roman" w:cs="Times New Roman"/>
          <w:b/>
          <w:sz w:val="28"/>
          <w:szCs w:val="28"/>
          <w:lang w:val="uk-UA"/>
        </w:rPr>
      </w:pPr>
    </w:p>
    <w:p w:rsidR="009A5282" w:rsidRDefault="00D97BCC" w:rsidP="009A5282">
      <w:pPr>
        <w:spacing w:line="240" w:lineRule="auto"/>
        <w:jc w:val="center"/>
        <w:rPr>
          <w:rFonts w:ascii="Times New Roman" w:hAnsi="Times New Roman" w:cs="Times New Roman"/>
          <w:b/>
          <w:sz w:val="28"/>
          <w:szCs w:val="28"/>
          <w:lang w:val="uk-UA"/>
        </w:rPr>
      </w:pPr>
      <w:r w:rsidRPr="00D97BCC">
        <w:rPr>
          <w:rFonts w:ascii="Times New Roman" w:hAnsi="Times New Roman" w:cs="Times New Roman"/>
          <w:b/>
          <w:sz w:val="28"/>
          <w:szCs w:val="28"/>
          <w:lang w:val="uk-UA"/>
        </w:rPr>
        <w:t>Надходження податків та зборів до бюджету</w:t>
      </w:r>
    </w:p>
    <w:p w:rsidR="009D0FF6" w:rsidRDefault="00D97BCC" w:rsidP="009A5282">
      <w:pPr>
        <w:spacing w:line="240" w:lineRule="auto"/>
        <w:jc w:val="center"/>
        <w:rPr>
          <w:rFonts w:ascii="Times New Roman" w:hAnsi="Times New Roman" w:cs="Times New Roman"/>
          <w:b/>
          <w:sz w:val="28"/>
          <w:szCs w:val="28"/>
          <w:lang w:val="uk-UA"/>
        </w:rPr>
      </w:pPr>
      <w:r w:rsidRPr="00D97BCC">
        <w:rPr>
          <w:rFonts w:ascii="Times New Roman" w:hAnsi="Times New Roman" w:cs="Times New Roman"/>
          <w:b/>
          <w:sz w:val="28"/>
          <w:szCs w:val="28"/>
          <w:lang w:val="uk-UA"/>
        </w:rPr>
        <w:t>Мартинівської територіальної громади в динаміці за 2021-2022 роки.</w:t>
      </w:r>
    </w:p>
    <w:p w:rsidR="009A5282" w:rsidRDefault="009A5282" w:rsidP="00A2120C">
      <w:pPr>
        <w:spacing w:line="360" w:lineRule="auto"/>
        <w:jc w:val="both"/>
        <w:rPr>
          <w:rFonts w:ascii="Times New Roman" w:hAnsi="Times New Roman" w:cs="Times New Roman"/>
          <w:b/>
          <w:sz w:val="28"/>
          <w:szCs w:val="28"/>
          <w:lang w:val="uk-UA"/>
        </w:rPr>
      </w:pPr>
    </w:p>
    <w:p w:rsidR="009A5282" w:rsidRDefault="009A5282" w:rsidP="00A2120C">
      <w:pPr>
        <w:spacing w:line="360" w:lineRule="auto"/>
        <w:jc w:val="both"/>
        <w:rPr>
          <w:rFonts w:ascii="Times New Roman" w:hAnsi="Times New Roman" w:cs="Times New Roman"/>
          <w:b/>
          <w:sz w:val="28"/>
          <w:szCs w:val="28"/>
          <w:lang w:val="uk-UA"/>
        </w:rPr>
        <w:sectPr w:rsidR="009A5282" w:rsidSect="009C0E99">
          <w:pgSz w:w="16838" w:h="11906" w:orient="landscape"/>
          <w:pgMar w:top="1134" w:right="1134" w:bottom="425" w:left="709" w:header="709" w:footer="709" w:gutter="0"/>
          <w:cols w:space="708"/>
          <w:docGrid w:linePitch="360"/>
        </w:sectPr>
      </w:pPr>
    </w:p>
    <w:p w:rsidR="009A5282" w:rsidRDefault="00942AA2" w:rsidP="00942AA2">
      <w:pPr>
        <w:spacing w:line="360" w:lineRule="auto"/>
        <w:jc w:val="center"/>
        <w:rPr>
          <w:rFonts w:ascii="Times New Roman" w:hAnsi="Times New Roman" w:cs="Times New Roman"/>
          <w:b/>
          <w:sz w:val="28"/>
          <w:szCs w:val="28"/>
          <w:lang w:val="uk-UA"/>
        </w:rPr>
      </w:pPr>
      <w:r w:rsidRPr="00942AA2">
        <w:rPr>
          <w:rFonts w:ascii="Times New Roman" w:hAnsi="Times New Roman" w:cs="Times New Roman"/>
          <w:b/>
          <w:sz w:val="28"/>
          <w:szCs w:val="28"/>
        </w:rPr>
        <w:lastRenderedPageBreak/>
        <w:t xml:space="preserve">ВИДАТКИ БЮДЖЕТУ </w:t>
      </w:r>
      <w:r>
        <w:rPr>
          <w:rFonts w:ascii="Times New Roman" w:hAnsi="Times New Roman" w:cs="Times New Roman"/>
          <w:b/>
          <w:sz w:val="28"/>
          <w:szCs w:val="28"/>
          <w:lang w:val="uk-UA"/>
        </w:rPr>
        <w:t xml:space="preserve"> МАРТИНІВСЬКОЇ </w:t>
      </w:r>
      <w:r w:rsidRPr="00942AA2">
        <w:rPr>
          <w:rFonts w:ascii="Times New Roman" w:hAnsi="Times New Roman" w:cs="Times New Roman"/>
          <w:b/>
          <w:sz w:val="28"/>
          <w:szCs w:val="28"/>
        </w:rPr>
        <w:t>СІЛЬСЬКОЇ ТЕРИТОРІАЛЬНОЇ ГРОМАДИ НА 202</w:t>
      </w:r>
      <w:r>
        <w:rPr>
          <w:rFonts w:ascii="Times New Roman" w:hAnsi="Times New Roman" w:cs="Times New Roman"/>
          <w:b/>
          <w:sz w:val="28"/>
          <w:szCs w:val="28"/>
          <w:lang w:val="uk-UA"/>
        </w:rPr>
        <w:t>2</w:t>
      </w:r>
      <w:r w:rsidRPr="00942AA2">
        <w:rPr>
          <w:rFonts w:ascii="Times New Roman" w:hAnsi="Times New Roman" w:cs="Times New Roman"/>
          <w:b/>
          <w:sz w:val="28"/>
          <w:szCs w:val="28"/>
        </w:rPr>
        <w:t xml:space="preserve"> </w:t>
      </w:r>
      <w:proofErr w:type="gramStart"/>
      <w:r w:rsidRPr="00942AA2">
        <w:rPr>
          <w:rFonts w:ascii="Times New Roman" w:hAnsi="Times New Roman" w:cs="Times New Roman"/>
          <w:b/>
          <w:sz w:val="28"/>
          <w:szCs w:val="28"/>
        </w:rPr>
        <w:t>Р</w:t>
      </w:r>
      <w:proofErr w:type="gramEnd"/>
      <w:r w:rsidRPr="00942AA2">
        <w:rPr>
          <w:rFonts w:ascii="Times New Roman" w:hAnsi="Times New Roman" w:cs="Times New Roman"/>
          <w:b/>
          <w:sz w:val="28"/>
          <w:szCs w:val="28"/>
        </w:rPr>
        <w:t>ІК</w:t>
      </w:r>
    </w:p>
    <w:p w:rsidR="005A60F3" w:rsidRDefault="005A60F3" w:rsidP="005A60F3">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60F3">
        <w:rPr>
          <w:rFonts w:ascii="Times New Roman" w:hAnsi="Times New Roman" w:cs="Times New Roman"/>
          <w:sz w:val="28"/>
          <w:szCs w:val="28"/>
          <w:lang w:val="uk-UA"/>
        </w:rPr>
        <w:t xml:space="preserve">Проєкт бюджету </w:t>
      </w:r>
      <w:r>
        <w:rPr>
          <w:rFonts w:ascii="Times New Roman" w:hAnsi="Times New Roman" w:cs="Times New Roman"/>
          <w:sz w:val="28"/>
          <w:szCs w:val="28"/>
          <w:lang w:val="uk-UA"/>
        </w:rPr>
        <w:t xml:space="preserve"> Мартинівської </w:t>
      </w:r>
      <w:r w:rsidRPr="005A60F3">
        <w:rPr>
          <w:rFonts w:ascii="Times New Roman" w:hAnsi="Times New Roman" w:cs="Times New Roman"/>
          <w:sz w:val="28"/>
          <w:szCs w:val="28"/>
          <w:lang w:val="uk-UA"/>
        </w:rPr>
        <w:t>сільської територіальної громади на 202</w:t>
      </w:r>
      <w:r>
        <w:rPr>
          <w:rFonts w:ascii="Times New Roman" w:hAnsi="Times New Roman" w:cs="Times New Roman"/>
          <w:sz w:val="28"/>
          <w:szCs w:val="28"/>
          <w:lang w:val="uk-UA"/>
        </w:rPr>
        <w:t>2</w:t>
      </w:r>
      <w:r w:rsidRPr="005A60F3">
        <w:rPr>
          <w:rFonts w:ascii="Times New Roman" w:hAnsi="Times New Roman" w:cs="Times New Roman"/>
          <w:sz w:val="28"/>
          <w:szCs w:val="28"/>
          <w:lang w:val="uk-UA"/>
        </w:rPr>
        <w:t xml:space="preserve"> рік та розрахунки його показників здійснено відповідно до вимог Бюджетного кодексу України, інших нормативно-правових актів, розрахункових показників Міністерства фінансів України, ряду інших параметрів (прожитковий мінімум, мінімальна заробітна плата, прогнозний індекс зростання споживчих цін, коефіцієнт підвищення вартості енергоносіїв тощо), а також окремих положень проєкту Закону України «Про Державний бюджет України на 202</w:t>
      </w:r>
      <w:r>
        <w:rPr>
          <w:rFonts w:ascii="Times New Roman" w:hAnsi="Times New Roman" w:cs="Times New Roman"/>
          <w:sz w:val="28"/>
          <w:szCs w:val="28"/>
          <w:lang w:val="uk-UA"/>
        </w:rPr>
        <w:t>2</w:t>
      </w:r>
      <w:r w:rsidRPr="005A60F3">
        <w:rPr>
          <w:rFonts w:ascii="Times New Roman" w:hAnsi="Times New Roman" w:cs="Times New Roman"/>
          <w:sz w:val="28"/>
          <w:szCs w:val="28"/>
          <w:lang w:val="uk-UA"/>
        </w:rPr>
        <w:t xml:space="preserve"> рік». Керуючись частиною 1 статті 20 та статтею 18 прикінцевих та перехідних положень Бюджетного кодексу України при формуванні проєкту застосовано програмно-цільовий метод бюджетування. При складанні розрахунків враховано розміри державних соціальних гарантій: </w:t>
      </w:r>
    </w:p>
    <w:p w:rsidR="005A60F3" w:rsidRDefault="005A60F3" w:rsidP="005A60F3">
      <w:pPr>
        <w:spacing w:line="360" w:lineRule="auto"/>
        <w:jc w:val="both"/>
        <w:rPr>
          <w:rFonts w:ascii="Times New Roman" w:hAnsi="Times New Roman" w:cs="Times New Roman"/>
          <w:sz w:val="28"/>
          <w:szCs w:val="28"/>
          <w:lang w:val="uk-UA"/>
        </w:rPr>
      </w:pPr>
      <w:r w:rsidRPr="005A60F3">
        <w:rPr>
          <w:rFonts w:ascii="Times New Roman" w:hAnsi="Times New Roman" w:cs="Times New Roman"/>
          <w:sz w:val="28"/>
          <w:szCs w:val="28"/>
        </w:rPr>
        <w:sym w:font="Symbol" w:char="F0B7"/>
      </w:r>
      <w:r w:rsidRPr="005A60F3">
        <w:rPr>
          <w:rFonts w:ascii="Times New Roman" w:hAnsi="Times New Roman" w:cs="Times New Roman"/>
          <w:sz w:val="28"/>
          <w:szCs w:val="28"/>
          <w:lang w:val="uk-UA"/>
        </w:rPr>
        <w:t xml:space="preserve"> розмір мінімальної заробітної плати з 1.01.202</w:t>
      </w:r>
      <w:r>
        <w:rPr>
          <w:rFonts w:ascii="Times New Roman" w:hAnsi="Times New Roman" w:cs="Times New Roman"/>
          <w:sz w:val="28"/>
          <w:szCs w:val="28"/>
          <w:lang w:val="uk-UA"/>
        </w:rPr>
        <w:t>2 року – 6500,00 грн</w:t>
      </w:r>
      <w:r w:rsidR="007072B2">
        <w:rPr>
          <w:rFonts w:ascii="Times New Roman" w:hAnsi="Times New Roman" w:cs="Times New Roman"/>
          <w:sz w:val="28"/>
          <w:szCs w:val="28"/>
          <w:lang w:val="uk-UA"/>
        </w:rPr>
        <w:t>, з 01.10.2022 року – 6700,00 грн</w:t>
      </w:r>
      <w:r w:rsidRPr="005A60F3">
        <w:rPr>
          <w:rFonts w:ascii="Times New Roman" w:hAnsi="Times New Roman" w:cs="Times New Roman"/>
          <w:sz w:val="28"/>
          <w:szCs w:val="28"/>
          <w:lang w:val="uk-UA"/>
        </w:rPr>
        <w:t xml:space="preserve">; </w:t>
      </w:r>
    </w:p>
    <w:p w:rsidR="005A60F3" w:rsidRDefault="005A60F3" w:rsidP="00697BAE">
      <w:pPr>
        <w:jc w:val="both"/>
        <w:rPr>
          <w:rFonts w:ascii="Times New Roman" w:hAnsi="Times New Roman" w:cs="Times New Roman"/>
          <w:sz w:val="28"/>
          <w:szCs w:val="28"/>
          <w:lang w:val="uk-UA"/>
        </w:rPr>
      </w:pPr>
      <w:r w:rsidRPr="005A60F3">
        <w:rPr>
          <w:rFonts w:ascii="Times New Roman" w:hAnsi="Times New Roman" w:cs="Times New Roman"/>
          <w:sz w:val="28"/>
          <w:szCs w:val="28"/>
        </w:rPr>
        <w:sym w:font="Symbol" w:char="F0B7"/>
      </w:r>
      <w:r w:rsidRPr="005A60F3">
        <w:rPr>
          <w:rFonts w:ascii="Times New Roman" w:hAnsi="Times New Roman" w:cs="Times New Roman"/>
          <w:sz w:val="28"/>
          <w:szCs w:val="28"/>
          <w:lang w:val="uk-UA"/>
        </w:rPr>
        <w:t xml:space="preserve"> розмір посадового окладу працівника 1</w:t>
      </w:r>
      <w:r>
        <w:rPr>
          <w:rFonts w:ascii="Times New Roman" w:hAnsi="Times New Roman" w:cs="Times New Roman"/>
          <w:sz w:val="28"/>
          <w:szCs w:val="28"/>
          <w:lang w:val="uk-UA"/>
        </w:rPr>
        <w:t xml:space="preserve"> тарифного розряду ЄТС</w:t>
      </w:r>
      <w:r w:rsidR="00695299">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695299">
        <w:rPr>
          <w:rFonts w:ascii="Times New Roman" w:hAnsi="Times New Roman" w:cs="Times New Roman"/>
          <w:sz w:val="28"/>
          <w:szCs w:val="28"/>
          <w:lang w:val="uk-UA"/>
        </w:rPr>
        <w:t xml:space="preserve"> 2893,00</w:t>
      </w:r>
      <w:r>
        <w:rPr>
          <w:rFonts w:ascii="Times New Roman" w:hAnsi="Times New Roman" w:cs="Times New Roman"/>
          <w:sz w:val="28"/>
          <w:szCs w:val="28"/>
          <w:lang w:val="uk-UA"/>
        </w:rPr>
        <w:t xml:space="preserve"> грн;</w:t>
      </w:r>
    </w:p>
    <w:p w:rsidR="006F2CC2" w:rsidRDefault="005A60F3" w:rsidP="00697BAE">
      <w:pPr>
        <w:spacing w:line="360" w:lineRule="auto"/>
        <w:jc w:val="both"/>
        <w:rPr>
          <w:rFonts w:ascii="Times New Roman" w:hAnsi="Times New Roman" w:cs="Times New Roman"/>
          <w:sz w:val="28"/>
          <w:szCs w:val="28"/>
          <w:lang w:val="uk-UA"/>
        </w:rPr>
      </w:pPr>
      <w:r w:rsidRPr="005A60F3">
        <w:rPr>
          <w:rFonts w:ascii="Times New Roman" w:hAnsi="Times New Roman" w:cs="Times New Roman"/>
          <w:sz w:val="28"/>
          <w:szCs w:val="28"/>
        </w:rPr>
        <w:sym w:font="Symbol" w:char="F0B7"/>
      </w:r>
      <w:r w:rsidRPr="005A60F3">
        <w:rPr>
          <w:rFonts w:ascii="Times New Roman" w:hAnsi="Times New Roman" w:cs="Times New Roman"/>
          <w:sz w:val="28"/>
          <w:szCs w:val="28"/>
          <w:lang w:val="uk-UA"/>
        </w:rPr>
        <w:t xml:space="preserve"> прожитковий мінімум на одну особу в розрахунку на місяць: з 1.01.2</w:t>
      </w:r>
      <w:r w:rsidR="004E3BFC">
        <w:rPr>
          <w:rFonts w:ascii="Times New Roman" w:hAnsi="Times New Roman" w:cs="Times New Roman"/>
          <w:sz w:val="28"/>
          <w:szCs w:val="28"/>
          <w:lang w:val="uk-UA"/>
        </w:rPr>
        <w:t>022</w:t>
      </w:r>
      <w:r w:rsidRPr="005A60F3">
        <w:rPr>
          <w:rFonts w:ascii="Times New Roman" w:hAnsi="Times New Roman" w:cs="Times New Roman"/>
          <w:sz w:val="28"/>
          <w:szCs w:val="28"/>
          <w:lang w:val="uk-UA"/>
        </w:rPr>
        <w:t xml:space="preserve"> року-</w:t>
      </w:r>
      <w:r w:rsidR="004E3BFC">
        <w:rPr>
          <w:rFonts w:ascii="Times New Roman" w:hAnsi="Times New Roman" w:cs="Times New Roman"/>
          <w:sz w:val="28"/>
          <w:szCs w:val="28"/>
          <w:lang w:val="uk-UA"/>
        </w:rPr>
        <w:t>2393,00 грн</w:t>
      </w:r>
      <w:r w:rsidRPr="005A60F3">
        <w:rPr>
          <w:rFonts w:ascii="Times New Roman" w:hAnsi="Times New Roman" w:cs="Times New Roman"/>
          <w:sz w:val="28"/>
          <w:szCs w:val="28"/>
          <w:lang w:val="uk-UA"/>
        </w:rPr>
        <w:t>, з 1.07.202</w:t>
      </w:r>
      <w:r w:rsidR="004E3BFC">
        <w:rPr>
          <w:rFonts w:ascii="Times New Roman" w:hAnsi="Times New Roman" w:cs="Times New Roman"/>
          <w:sz w:val="28"/>
          <w:szCs w:val="28"/>
          <w:lang w:val="uk-UA"/>
        </w:rPr>
        <w:t>2</w:t>
      </w:r>
      <w:r w:rsidRPr="005A60F3">
        <w:rPr>
          <w:rFonts w:ascii="Times New Roman" w:hAnsi="Times New Roman" w:cs="Times New Roman"/>
          <w:sz w:val="28"/>
          <w:szCs w:val="28"/>
          <w:lang w:val="uk-UA"/>
        </w:rPr>
        <w:t xml:space="preserve"> року</w:t>
      </w:r>
      <w:r w:rsidR="004E3BFC">
        <w:rPr>
          <w:rFonts w:ascii="Times New Roman" w:hAnsi="Times New Roman" w:cs="Times New Roman"/>
          <w:sz w:val="28"/>
          <w:szCs w:val="28"/>
          <w:lang w:val="uk-UA"/>
        </w:rPr>
        <w:t xml:space="preserve"> </w:t>
      </w:r>
      <w:r w:rsidRPr="005A60F3">
        <w:rPr>
          <w:rFonts w:ascii="Times New Roman" w:hAnsi="Times New Roman" w:cs="Times New Roman"/>
          <w:sz w:val="28"/>
          <w:szCs w:val="28"/>
          <w:lang w:val="uk-UA"/>
        </w:rPr>
        <w:t>-</w:t>
      </w:r>
      <w:r w:rsidR="004E3BFC">
        <w:rPr>
          <w:rFonts w:ascii="Times New Roman" w:hAnsi="Times New Roman" w:cs="Times New Roman"/>
          <w:sz w:val="28"/>
          <w:szCs w:val="28"/>
          <w:lang w:val="uk-UA"/>
        </w:rPr>
        <w:t xml:space="preserve"> 2508,00 грн</w:t>
      </w:r>
      <w:r w:rsidRPr="005A60F3">
        <w:rPr>
          <w:rFonts w:ascii="Times New Roman" w:hAnsi="Times New Roman" w:cs="Times New Roman"/>
          <w:sz w:val="28"/>
          <w:szCs w:val="28"/>
          <w:lang w:val="uk-UA"/>
        </w:rPr>
        <w:t>, з 1.12.202</w:t>
      </w:r>
      <w:r w:rsidR="004E3BFC">
        <w:rPr>
          <w:rFonts w:ascii="Times New Roman" w:hAnsi="Times New Roman" w:cs="Times New Roman"/>
          <w:sz w:val="28"/>
          <w:szCs w:val="28"/>
          <w:lang w:val="uk-UA"/>
        </w:rPr>
        <w:t>2</w:t>
      </w:r>
      <w:r w:rsidRPr="005A60F3">
        <w:rPr>
          <w:rFonts w:ascii="Times New Roman" w:hAnsi="Times New Roman" w:cs="Times New Roman"/>
          <w:sz w:val="28"/>
          <w:szCs w:val="28"/>
          <w:lang w:val="uk-UA"/>
        </w:rPr>
        <w:t xml:space="preserve"> року</w:t>
      </w:r>
      <w:r w:rsidR="004E3BFC">
        <w:rPr>
          <w:rFonts w:ascii="Times New Roman" w:hAnsi="Times New Roman" w:cs="Times New Roman"/>
          <w:sz w:val="28"/>
          <w:szCs w:val="28"/>
          <w:lang w:val="uk-UA"/>
        </w:rPr>
        <w:t xml:space="preserve"> – 2589,00</w:t>
      </w:r>
      <w:r w:rsidRPr="005A60F3">
        <w:rPr>
          <w:rFonts w:ascii="Times New Roman" w:hAnsi="Times New Roman" w:cs="Times New Roman"/>
          <w:sz w:val="28"/>
          <w:szCs w:val="28"/>
          <w:lang w:val="uk-UA"/>
        </w:rPr>
        <w:t xml:space="preserve"> грн</w:t>
      </w:r>
      <w:r w:rsidR="007072B2">
        <w:rPr>
          <w:rFonts w:ascii="Times New Roman" w:hAnsi="Times New Roman" w:cs="Times New Roman"/>
          <w:sz w:val="28"/>
          <w:szCs w:val="28"/>
          <w:lang w:val="uk-UA"/>
        </w:rPr>
        <w:t>.</w:t>
      </w:r>
      <w:r w:rsidR="00697BAE">
        <w:rPr>
          <w:rFonts w:ascii="Times New Roman" w:hAnsi="Times New Roman" w:cs="Times New Roman"/>
          <w:sz w:val="28"/>
          <w:szCs w:val="28"/>
          <w:lang w:val="uk-UA"/>
        </w:rPr>
        <w:t xml:space="preserve"> </w:t>
      </w:r>
    </w:p>
    <w:p w:rsidR="00704381" w:rsidRDefault="006F2CC2" w:rsidP="00697BAE">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97BAE" w:rsidRPr="00697BAE">
        <w:rPr>
          <w:rFonts w:ascii="Times New Roman" w:hAnsi="Times New Roman" w:cs="Times New Roman"/>
          <w:sz w:val="28"/>
          <w:szCs w:val="28"/>
          <w:lang w:val="uk-UA"/>
        </w:rPr>
        <w:t xml:space="preserve">При формуванні витрат проєкту бюджету </w:t>
      </w:r>
      <w:r w:rsidR="00697BAE">
        <w:rPr>
          <w:rFonts w:ascii="Times New Roman" w:hAnsi="Times New Roman" w:cs="Times New Roman"/>
          <w:sz w:val="28"/>
          <w:szCs w:val="28"/>
          <w:lang w:val="uk-UA"/>
        </w:rPr>
        <w:t xml:space="preserve">Мартинівської </w:t>
      </w:r>
      <w:r w:rsidR="00697BAE" w:rsidRPr="00697BAE">
        <w:rPr>
          <w:rFonts w:ascii="Times New Roman" w:hAnsi="Times New Roman" w:cs="Times New Roman"/>
          <w:sz w:val="28"/>
          <w:szCs w:val="28"/>
          <w:lang w:val="uk-UA"/>
        </w:rPr>
        <w:t>територіальної громади на 202</w:t>
      </w:r>
      <w:r w:rsidR="00697BAE">
        <w:rPr>
          <w:rFonts w:ascii="Times New Roman" w:hAnsi="Times New Roman" w:cs="Times New Roman"/>
          <w:sz w:val="28"/>
          <w:szCs w:val="28"/>
          <w:lang w:val="uk-UA"/>
        </w:rPr>
        <w:t>2</w:t>
      </w:r>
      <w:r w:rsidR="00697BAE" w:rsidRPr="00697BAE">
        <w:rPr>
          <w:rFonts w:ascii="Times New Roman" w:hAnsi="Times New Roman" w:cs="Times New Roman"/>
          <w:sz w:val="28"/>
          <w:szCs w:val="28"/>
          <w:lang w:val="uk-UA"/>
        </w:rPr>
        <w:t xml:space="preserve"> рік враховані показники міжбюджетних трансфертів, які передбачені для </w:t>
      </w:r>
      <w:r w:rsidR="00F465A9">
        <w:rPr>
          <w:rFonts w:ascii="Times New Roman" w:hAnsi="Times New Roman" w:cs="Times New Roman"/>
          <w:sz w:val="28"/>
          <w:szCs w:val="28"/>
          <w:lang w:val="uk-UA"/>
        </w:rPr>
        <w:t xml:space="preserve">Мартинівської </w:t>
      </w:r>
      <w:r w:rsidR="00697BAE" w:rsidRPr="00697BAE">
        <w:rPr>
          <w:rFonts w:ascii="Times New Roman" w:hAnsi="Times New Roman" w:cs="Times New Roman"/>
          <w:sz w:val="28"/>
          <w:szCs w:val="28"/>
          <w:lang w:val="uk-UA"/>
        </w:rPr>
        <w:t>територіальної громади проєктом Закону України «Про Державний бюджет України на 202</w:t>
      </w:r>
      <w:r w:rsidR="00F465A9">
        <w:rPr>
          <w:rFonts w:ascii="Times New Roman" w:hAnsi="Times New Roman" w:cs="Times New Roman"/>
          <w:sz w:val="28"/>
          <w:szCs w:val="28"/>
          <w:lang w:val="uk-UA"/>
        </w:rPr>
        <w:t>2</w:t>
      </w:r>
      <w:r w:rsidR="00697BAE" w:rsidRPr="00697BAE">
        <w:rPr>
          <w:rFonts w:ascii="Times New Roman" w:hAnsi="Times New Roman" w:cs="Times New Roman"/>
          <w:sz w:val="28"/>
          <w:szCs w:val="28"/>
          <w:lang w:val="uk-UA"/>
        </w:rPr>
        <w:t xml:space="preserve"> рік».</w:t>
      </w:r>
      <w:r w:rsidR="00704381">
        <w:rPr>
          <w:rFonts w:ascii="Times New Roman" w:hAnsi="Times New Roman" w:cs="Times New Roman"/>
          <w:sz w:val="28"/>
          <w:szCs w:val="28"/>
          <w:lang w:val="uk-UA"/>
        </w:rPr>
        <w:t xml:space="preserve"> </w:t>
      </w:r>
      <w:r w:rsidR="00704381" w:rsidRPr="00704381">
        <w:rPr>
          <w:rFonts w:ascii="Times New Roman" w:hAnsi="Times New Roman" w:cs="Times New Roman"/>
          <w:sz w:val="28"/>
          <w:szCs w:val="28"/>
          <w:lang w:val="uk-UA"/>
        </w:rPr>
        <w:t>Крім того, відповідно до підвищення рівня мінімальної заробітної плати та зміни умов оплати праці на основі Єдиної тарифної сітки, а також інших змін, тягне за собою збільшення фонду заробітної плати по основних її складових у закладах соціально- культурної сфери бюджету сільської територіальної громади від 11% до 20% в залежності від закладу та категорії працівників</w:t>
      </w:r>
      <w:r w:rsidR="00C233EB">
        <w:rPr>
          <w:rFonts w:ascii="Times New Roman" w:hAnsi="Times New Roman" w:cs="Times New Roman"/>
          <w:sz w:val="28"/>
          <w:szCs w:val="28"/>
          <w:lang w:val="uk-UA"/>
        </w:rPr>
        <w:t>.</w:t>
      </w:r>
    </w:p>
    <w:p w:rsidR="001D48D7" w:rsidRDefault="00C233EB" w:rsidP="00037CFE">
      <w:pPr>
        <w:spacing w:after="0" w:line="360" w:lineRule="auto"/>
        <w:jc w:val="both"/>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proofErr w:type="gramStart"/>
      <w:r w:rsidRPr="00C233EB">
        <w:rPr>
          <w:rFonts w:ascii="Times New Roman" w:hAnsi="Times New Roman" w:cs="Times New Roman"/>
          <w:sz w:val="28"/>
          <w:szCs w:val="28"/>
        </w:rPr>
        <w:t>Кр</w:t>
      </w:r>
      <w:proofErr w:type="gramEnd"/>
      <w:r w:rsidRPr="00C233EB">
        <w:rPr>
          <w:rFonts w:ascii="Times New Roman" w:hAnsi="Times New Roman" w:cs="Times New Roman"/>
          <w:sz w:val="28"/>
          <w:szCs w:val="28"/>
        </w:rPr>
        <w:t xml:space="preserve">ім того, </w:t>
      </w:r>
      <w:r w:rsidRPr="00C233EB">
        <w:rPr>
          <w:rFonts w:ascii="Times New Roman" w:hAnsi="Times New Roman" w:cs="Times New Roman"/>
          <w:sz w:val="28"/>
          <w:szCs w:val="28"/>
          <w:lang w:val="uk-UA"/>
        </w:rPr>
        <w:t>д</w:t>
      </w:r>
      <w:r w:rsidRPr="00C233EB">
        <w:rPr>
          <w:rFonts w:ascii="Times New Roman" w:hAnsi="Times New Roman" w:cs="Times New Roman"/>
          <w:sz w:val="28"/>
          <w:szCs w:val="28"/>
        </w:rPr>
        <w:t xml:space="preserve">ля розрахунку потреби в коштах на оплату комунальних послуг та енергоносіїв до діючих </w:t>
      </w:r>
      <w:r w:rsidRPr="00C233EB">
        <w:rPr>
          <w:rFonts w:ascii="Times New Roman" w:hAnsi="Times New Roman" w:cs="Times New Roman"/>
          <w:sz w:val="28"/>
          <w:szCs w:val="28"/>
          <w:lang w:val="uk-UA"/>
        </w:rPr>
        <w:t>в 202</w:t>
      </w:r>
      <w:r>
        <w:rPr>
          <w:rFonts w:ascii="Times New Roman" w:hAnsi="Times New Roman" w:cs="Times New Roman"/>
          <w:sz w:val="28"/>
          <w:szCs w:val="28"/>
          <w:lang w:val="uk-UA"/>
        </w:rPr>
        <w:t>1</w:t>
      </w:r>
      <w:r w:rsidRPr="00C233EB">
        <w:rPr>
          <w:rFonts w:ascii="Times New Roman" w:hAnsi="Times New Roman" w:cs="Times New Roman"/>
          <w:sz w:val="28"/>
          <w:szCs w:val="28"/>
          <w:lang w:val="uk-UA"/>
        </w:rPr>
        <w:t xml:space="preserve"> році </w:t>
      </w:r>
      <w:r w:rsidRPr="00C233EB">
        <w:rPr>
          <w:rFonts w:ascii="Times New Roman" w:hAnsi="Times New Roman" w:cs="Times New Roman"/>
          <w:sz w:val="28"/>
          <w:szCs w:val="28"/>
        </w:rPr>
        <w:t>тарифів застосован</w:t>
      </w:r>
      <w:r w:rsidRPr="00C233EB">
        <w:rPr>
          <w:rFonts w:ascii="Times New Roman" w:hAnsi="Times New Roman" w:cs="Times New Roman"/>
          <w:sz w:val="28"/>
          <w:szCs w:val="28"/>
          <w:lang w:val="uk-UA"/>
        </w:rPr>
        <w:t>ий</w:t>
      </w:r>
      <w:r w:rsidRPr="00C233EB">
        <w:rPr>
          <w:rFonts w:ascii="Times New Roman" w:hAnsi="Times New Roman" w:cs="Times New Roman"/>
          <w:sz w:val="28"/>
          <w:szCs w:val="28"/>
        </w:rPr>
        <w:t xml:space="preserve"> коефіцієнт росту</w:t>
      </w:r>
      <w:r w:rsidRPr="00C233EB">
        <w:rPr>
          <w:rFonts w:ascii="Times New Roman" w:hAnsi="Times New Roman" w:cs="Times New Roman"/>
          <w:sz w:val="28"/>
          <w:szCs w:val="28"/>
          <w:lang w:val="uk-UA"/>
        </w:rPr>
        <w:t xml:space="preserve"> 1,</w:t>
      </w:r>
      <w:r>
        <w:rPr>
          <w:rFonts w:ascii="Times New Roman" w:hAnsi="Times New Roman" w:cs="Times New Roman"/>
          <w:sz w:val="28"/>
          <w:szCs w:val="28"/>
          <w:lang w:val="uk-UA"/>
        </w:rPr>
        <w:t>78</w:t>
      </w:r>
      <w:r w:rsidRPr="00C233EB">
        <w:rPr>
          <w:rFonts w:ascii="Times New Roman" w:hAnsi="Times New Roman" w:cs="Times New Roman"/>
          <w:sz w:val="28"/>
          <w:szCs w:val="28"/>
          <w:lang w:val="uk-UA"/>
        </w:rPr>
        <w:t xml:space="preserve"> – </w:t>
      </w:r>
      <w:r w:rsidRPr="00C233EB">
        <w:rPr>
          <w:rFonts w:ascii="Times New Roman" w:hAnsi="Times New Roman" w:cs="Times New Roman"/>
          <w:bCs/>
          <w:sz w:val="28"/>
          <w:szCs w:val="28"/>
          <w:lang w:val="uk-UA"/>
        </w:rPr>
        <w:lastRenderedPageBreak/>
        <w:t>відповідно Постанови КМУ № 586 від 31.05.2021</w:t>
      </w:r>
      <w:r w:rsidR="006F2CC2">
        <w:rPr>
          <w:rFonts w:ascii="Times New Roman" w:hAnsi="Times New Roman" w:cs="Times New Roman"/>
          <w:bCs/>
          <w:sz w:val="28"/>
          <w:szCs w:val="28"/>
          <w:lang w:val="uk-UA"/>
        </w:rPr>
        <w:t xml:space="preserve"> </w:t>
      </w:r>
      <w:r w:rsidRPr="00C233EB">
        <w:rPr>
          <w:rFonts w:ascii="Times New Roman" w:hAnsi="Times New Roman" w:cs="Times New Roman"/>
          <w:bCs/>
          <w:sz w:val="28"/>
          <w:szCs w:val="28"/>
          <w:lang w:val="uk-UA"/>
        </w:rPr>
        <w:t>року з урахуванням  прогнозних показників економічного і соціального розвитку України на 2022-2024 роки, Постанови № 548 « Про схвалення Бюджетної декларації на 2022 -2024 роки від 31.05.2021 року</w:t>
      </w:r>
      <w:r w:rsidR="002110FF">
        <w:rPr>
          <w:rFonts w:ascii="Times New Roman" w:hAnsi="Times New Roman" w:cs="Times New Roman"/>
          <w:bCs/>
          <w:sz w:val="28"/>
          <w:szCs w:val="28"/>
          <w:lang w:val="uk-UA"/>
        </w:rPr>
        <w:t>.</w:t>
      </w:r>
    </w:p>
    <w:p w:rsidR="001D48D7" w:rsidRDefault="001D48D7" w:rsidP="00037CFE">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2110FF" w:rsidRPr="002110FF">
        <w:rPr>
          <w:rFonts w:ascii="Times New Roman" w:hAnsi="Times New Roman" w:cs="Times New Roman"/>
          <w:b/>
          <w:bCs/>
          <w:sz w:val="28"/>
          <w:szCs w:val="28"/>
          <w:lang w:val="uk-UA"/>
        </w:rPr>
        <w:t xml:space="preserve">Видатки бюджету </w:t>
      </w:r>
      <w:r w:rsidR="002110FF" w:rsidRPr="002110FF">
        <w:rPr>
          <w:rFonts w:ascii="Times New Roman" w:hAnsi="Times New Roman" w:cs="Times New Roman"/>
          <w:bCs/>
          <w:sz w:val="28"/>
          <w:szCs w:val="28"/>
          <w:lang w:val="uk-UA"/>
        </w:rPr>
        <w:t xml:space="preserve">територіальної громади заплановані у сумі </w:t>
      </w:r>
      <w:r w:rsidR="00782BBD" w:rsidRPr="00782BBD">
        <w:rPr>
          <w:rFonts w:ascii="Times New Roman" w:hAnsi="Times New Roman" w:cs="Times New Roman"/>
          <w:b/>
          <w:bCs/>
          <w:sz w:val="28"/>
          <w:szCs w:val="28"/>
          <w:lang w:val="uk-UA"/>
        </w:rPr>
        <w:t xml:space="preserve">76 341 810,00 </w:t>
      </w:r>
      <w:r w:rsidR="002110FF" w:rsidRPr="002110FF">
        <w:rPr>
          <w:rFonts w:ascii="Times New Roman" w:hAnsi="Times New Roman" w:cs="Times New Roman"/>
          <w:bCs/>
          <w:sz w:val="28"/>
          <w:szCs w:val="28"/>
          <w:lang w:val="uk-UA"/>
        </w:rPr>
        <w:t xml:space="preserve">грн, у тому числі видатки загального фонду бюджету громади  </w:t>
      </w:r>
      <w:r w:rsidR="00782BBD">
        <w:rPr>
          <w:rFonts w:ascii="Times New Roman" w:hAnsi="Times New Roman" w:cs="Times New Roman"/>
          <w:b/>
          <w:bCs/>
          <w:sz w:val="28"/>
          <w:szCs w:val="28"/>
          <w:lang w:val="uk-UA"/>
        </w:rPr>
        <w:t>73 800 810,00</w:t>
      </w:r>
      <w:r w:rsidR="00782BBD">
        <w:rPr>
          <w:rFonts w:ascii="Times New Roman" w:hAnsi="Times New Roman" w:cs="Times New Roman"/>
          <w:bCs/>
          <w:sz w:val="28"/>
          <w:szCs w:val="28"/>
          <w:lang w:val="uk-UA"/>
        </w:rPr>
        <w:t xml:space="preserve"> грн </w:t>
      </w:r>
      <w:r w:rsidR="002110FF" w:rsidRPr="002110FF">
        <w:rPr>
          <w:rFonts w:ascii="Times New Roman" w:hAnsi="Times New Roman" w:cs="Times New Roman"/>
          <w:bCs/>
          <w:sz w:val="28"/>
          <w:szCs w:val="28"/>
          <w:lang w:val="uk-UA"/>
        </w:rPr>
        <w:t xml:space="preserve">видатки спеціального фонду бюджету громади  заплановані в сумі </w:t>
      </w:r>
      <w:r w:rsidR="00FF034C" w:rsidRPr="00AE2D6B">
        <w:rPr>
          <w:rFonts w:ascii="Times New Roman" w:hAnsi="Times New Roman" w:cs="Times New Roman"/>
          <w:b/>
          <w:bCs/>
          <w:sz w:val="28"/>
          <w:szCs w:val="28"/>
          <w:lang w:val="uk-UA"/>
        </w:rPr>
        <w:t>2 541 000,00</w:t>
      </w:r>
      <w:r w:rsidR="00FF034C">
        <w:rPr>
          <w:rFonts w:ascii="Times New Roman" w:hAnsi="Times New Roman" w:cs="Times New Roman"/>
          <w:bCs/>
          <w:sz w:val="28"/>
          <w:szCs w:val="28"/>
          <w:lang w:val="uk-UA"/>
        </w:rPr>
        <w:t xml:space="preserve"> </w:t>
      </w:r>
      <w:r w:rsidR="002110FF" w:rsidRPr="002110FF">
        <w:rPr>
          <w:rFonts w:ascii="Times New Roman" w:hAnsi="Times New Roman" w:cs="Times New Roman"/>
          <w:bCs/>
          <w:sz w:val="28"/>
          <w:szCs w:val="28"/>
          <w:lang w:val="uk-UA"/>
        </w:rPr>
        <w:t>грн.</w:t>
      </w:r>
      <w:r>
        <w:rPr>
          <w:rFonts w:ascii="Times New Roman" w:hAnsi="Times New Roman" w:cs="Times New Roman"/>
          <w:bCs/>
          <w:sz w:val="28"/>
          <w:szCs w:val="28"/>
          <w:lang w:val="uk-UA"/>
        </w:rPr>
        <w:t xml:space="preserve"> </w:t>
      </w:r>
      <w:r w:rsidRPr="001D48D7">
        <w:rPr>
          <w:rFonts w:ascii="Times New Roman" w:hAnsi="Times New Roman" w:cs="Times New Roman"/>
          <w:bCs/>
          <w:sz w:val="28"/>
          <w:szCs w:val="28"/>
          <w:lang w:val="uk-UA"/>
        </w:rPr>
        <w:t>Розподіл видатків бюджету проведено з дотриманням вимоги  частини 4 статті 77 Бюджетного кодексу України в частині забезпечення відповідними коштами на заробітну плату ( обов’язкові виплати)</w:t>
      </w:r>
      <w:r>
        <w:rPr>
          <w:rFonts w:ascii="Times New Roman" w:hAnsi="Times New Roman" w:cs="Times New Roman"/>
          <w:bCs/>
          <w:sz w:val="28"/>
          <w:szCs w:val="28"/>
          <w:lang w:val="uk-UA"/>
        </w:rPr>
        <w:t>,  продукти харчування</w:t>
      </w:r>
      <w:r w:rsidRPr="001D48D7">
        <w:rPr>
          <w:rFonts w:ascii="Times New Roman" w:hAnsi="Times New Roman" w:cs="Times New Roman"/>
          <w:bCs/>
          <w:sz w:val="28"/>
          <w:szCs w:val="28"/>
          <w:lang w:val="uk-UA"/>
        </w:rPr>
        <w:t xml:space="preserve"> та енергоносії бюджетних установ в повному обсязі.</w:t>
      </w:r>
    </w:p>
    <w:p w:rsidR="00C43262" w:rsidRDefault="00C43262" w:rsidP="00037CFE">
      <w:pPr>
        <w:spacing w:after="0" w:line="360" w:lineRule="auto"/>
        <w:jc w:val="both"/>
        <w:rPr>
          <w:rFonts w:ascii="Times New Roman" w:hAnsi="Times New Roman" w:cs="Times New Roman"/>
          <w:bCs/>
          <w:sz w:val="28"/>
          <w:szCs w:val="28"/>
          <w:lang w:val="uk-UA"/>
        </w:rPr>
      </w:pPr>
      <w:r w:rsidRPr="00C43262">
        <w:rPr>
          <w:rFonts w:ascii="Times New Roman" w:hAnsi="Times New Roman" w:cs="Times New Roman"/>
          <w:bCs/>
          <w:sz w:val="28"/>
          <w:szCs w:val="28"/>
          <w:lang w:val="uk-UA"/>
        </w:rPr>
        <w:t xml:space="preserve">Загальний фонд бюджету по видатках складає </w:t>
      </w:r>
      <w:r w:rsidR="000C6797" w:rsidRPr="000C6797">
        <w:rPr>
          <w:rFonts w:ascii="Times New Roman" w:hAnsi="Times New Roman" w:cs="Times New Roman"/>
          <w:b/>
          <w:bCs/>
          <w:sz w:val="28"/>
          <w:szCs w:val="28"/>
          <w:lang w:val="uk-UA"/>
        </w:rPr>
        <w:t xml:space="preserve">73 800 810,00 </w:t>
      </w:r>
      <w:r w:rsidR="00577FE0">
        <w:rPr>
          <w:rFonts w:ascii="Times New Roman" w:hAnsi="Times New Roman" w:cs="Times New Roman"/>
          <w:bCs/>
          <w:sz w:val="28"/>
          <w:szCs w:val="28"/>
          <w:lang w:val="uk-UA"/>
        </w:rPr>
        <w:t>грн</w:t>
      </w:r>
      <w:r w:rsidRPr="00C43262">
        <w:rPr>
          <w:rFonts w:ascii="Times New Roman" w:hAnsi="Times New Roman" w:cs="Times New Roman"/>
          <w:bCs/>
          <w:sz w:val="28"/>
          <w:szCs w:val="28"/>
          <w:lang w:val="uk-UA"/>
        </w:rPr>
        <w:t xml:space="preserve">, в тому числі видатки  за рахунок коштів бюджету в сумі </w:t>
      </w:r>
      <w:r w:rsidR="006514A9">
        <w:rPr>
          <w:rFonts w:ascii="Times New Roman" w:hAnsi="Times New Roman" w:cs="Times New Roman"/>
          <w:b/>
          <w:bCs/>
          <w:sz w:val="28"/>
          <w:szCs w:val="28"/>
          <w:lang w:val="uk-UA"/>
        </w:rPr>
        <w:t>58 003 700,00</w:t>
      </w:r>
      <w:r w:rsidR="006514A9">
        <w:rPr>
          <w:rFonts w:ascii="Times New Roman" w:hAnsi="Times New Roman" w:cs="Times New Roman"/>
          <w:bCs/>
          <w:sz w:val="28"/>
          <w:szCs w:val="28"/>
          <w:lang w:val="uk-UA"/>
        </w:rPr>
        <w:t xml:space="preserve"> </w:t>
      </w:r>
      <w:r w:rsidR="00123BA3">
        <w:rPr>
          <w:rFonts w:ascii="Times New Roman" w:hAnsi="Times New Roman" w:cs="Times New Roman"/>
          <w:bCs/>
          <w:sz w:val="28"/>
          <w:szCs w:val="28"/>
          <w:lang w:val="uk-UA"/>
        </w:rPr>
        <w:t>грн</w:t>
      </w:r>
      <w:r w:rsidRPr="00C43262">
        <w:rPr>
          <w:rFonts w:ascii="Times New Roman" w:hAnsi="Times New Roman" w:cs="Times New Roman"/>
          <w:bCs/>
          <w:sz w:val="28"/>
          <w:szCs w:val="28"/>
          <w:lang w:val="uk-UA"/>
        </w:rPr>
        <w:t xml:space="preserve">, видатки за рахунок  субвенції  з  державного  бюджету   в  сумі  </w:t>
      </w:r>
      <w:r w:rsidR="00B20162" w:rsidRPr="00B20162">
        <w:rPr>
          <w:rFonts w:ascii="Times New Roman" w:hAnsi="Times New Roman" w:cs="Times New Roman"/>
          <w:b/>
          <w:bCs/>
          <w:sz w:val="28"/>
          <w:szCs w:val="28"/>
          <w:lang w:val="uk-UA"/>
        </w:rPr>
        <w:t xml:space="preserve">15 797 110,00 </w:t>
      </w:r>
      <w:r w:rsidRPr="00C43262">
        <w:rPr>
          <w:rFonts w:ascii="Times New Roman" w:hAnsi="Times New Roman" w:cs="Times New Roman"/>
          <w:bCs/>
          <w:sz w:val="28"/>
          <w:szCs w:val="28"/>
          <w:lang w:val="uk-UA"/>
        </w:rPr>
        <w:t xml:space="preserve">грн.  </w:t>
      </w:r>
    </w:p>
    <w:p w:rsidR="00CE17F5" w:rsidRDefault="00CE17F5" w:rsidP="00037CFE">
      <w:pPr>
        <w:spacing w:after="0" w:line="360" w:lineRule="auto"/>
        <w:jc w:val="both"/>
        <w:rPr>
          <w:rFonts w:ascii="Times New Roman" w:hAnsi="Times New Roman" w:cs="Times New Roman"/>
          <w:bCs/>
          <w:sz w:val="28"/>
          <w:szCs w:val="28"/>
          <w:lang w:val="uk-UA"/>
        </w:rPr>
      </w:pPr>
    </w:p>
    <w:p w:rsidR="008518C9" w:rsidRDefault="003E7C1B" w:rsidP="00037CFE">
      <w:pPr>
        <w:spacing w:after="0" w:line="360" w:lineRule="auto"/>
        <w:jc w:val="center"/>
        <w:rPr>
          <w:rFonts w:ascii="Times New Roman" w:hAnsi="Times New Roman" w:cs="Times New Roman"/>
          <w:b/>
          <w:bCs/>
          <w:sz w:val="28"/>
          <w:szCs w:val="28"/>
          <w:lang w:val="uk-UA"/>
        </w:rPr>
      </w:pPr>
      <w:r>
        <w:rPr>
          <w:noProof/>
          <w:lang w:eastAsia="ru-RU"/>
        </w:rPr>
        <w:drawing>
          <wp:inline distT="0" distB="0" distL="0" distR="0" wp14:anchorId="7E59AE30" wp14:editId="2E9AB991">
            <wp:extent cx="5181600" cy="3762375"/>
            <wp:effectExtent l="0" t="0" r="1905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518C9" w:rsidRDefault="008518C9" w:rsidP="004A1B5F">
      <w:pPr>
        <w:spacing w:line="360" w:lineRule="auto"/>
        <w:jc w:val="center"/>
        <w:rPr>
          <w:rFonts w:ascii="Times New Roman" w:hAnsi="Times New Roman" w:cs="Times New Roman"/>
          <w:b/>
          <w:bCs/>
          <w:sz w:val="28"/>
          <w:szCs w:val="28"/>
          <w:lang w:val="uk-UA"/>
        </w:rPr>
      </w:pPr>
    </w:p>
    <w:p w:rsidR="004A1B5F" w:rsidRPr="004A1B5F" w:rsidRDefault="004A1B5F" w:rsidP="003E7C1B">
      <w:pPr>
        <w:spacing w:line="360" w:lineRule="auto"/>
        <w:jc w:val="center"/>
        <w:rPr>
          <w:rFonts w:ascii="Times New Roman" w:hAnsi="Times New Roman" w:cs="Times New Roman"/>
          <w:b/>
          <w:bCs/>
          <w:sz w:val="28"/>
          <w:szCs w:val="28"/>
          <w:lang w:val="uk-UA"/>
        </w:rPr>
      </w:pPr>
      <w:r w:rsidRPr="004A1B5F">
        <w:rPr>
          <w:rFonts w:ascii="Times New Roman" w:hAnsi="Times New Roman" w:cs="Times New Roman"/>
          <w:b/>
          <w:bCs/>
          <w:sz w:val="28"/>
          <w:szCs w:val="28"/>
        </w:rPr>
        <w:t xml:space="preserve">ВИДАТКИ БЮДЖЕТУ </w:t>
      </w:r>
      <w:r>
        <w:rPr>
          <w:rFonts w:ascii="Times New Roman" w:hAnsi="Times New Roman" w:cs="Times New Roman"/>
          <w:b/>
          <w:bCs/>
          <w:sz w:val="28"/>
          <w:szCs w:val="28"/>
          <w:lang w:val="uk-UA"/>
        </w:rPr>
        <w:t>МАРТИНІВСЬКОЇ</w:t>
      </w:r>
      <w:r w:rsidRPr="004A1B5F">
        <w:rPr>
          <w:rFonts w:ascii="Times New Roman" w:hAnsi="Times New Roman" w:cs="Times New Roman"/>
          <w:b/>
          <w:bCs/>
          <w:sz w:val="28"/>
          <w:szCs w:val="28"/>
        </w:rPr>
        <w:t xml:space="preserve"> СІЛЬСЬКОЇ ТЕРИТОРІАЛЬНОЇ ГРОМАДИ НА 202</w:t>
      </w:r>
      <w:r>
        <w:rPr>
          <w:rFonts w:ascii="Times New Roman" w:hAnsi="Times New Roman" w:cs="Times New Roman"/>
          <w:b/>
          <w:bCs/>
          <w:sz w:val="28"/>
          <w:szCs w:val="28"/>
          <w:lang w:val="uk-UA"/>
        </w:rPr>
        <w:t>2</w:t>
      </w:r>
      <w:r w:rsidRPr="004A1B5F">
        <w:rPr>
          <w:rFonts w:ascii="Times New Roman" w:hAnsi="Times New Roman" w:cs="Times New Roman"/>
          <w:b/>
          <w:bCs/>
          <w:sz w:val="28"/>
          <w:szCs w:val="28"/>
        </w:rPr>
        <w:t xml:space="preserve"> </w:t>
      </w:r>
      <w:proofErr w:type="gramStart"/>
      <w:r w:rsidRPr="004A1B5F">
        <w:rPr>
          <w:rFonts w:ascii="Times New Roman" w:hAnsi="Times New Roman" w:cs="Times New Roman"/>
          <w:b/>
          <w:bCs/>
          <w:sz w:val="28"/>
          <w:szCs w:val="28"/>
        </w:rPr>
        <w:t>Р</w:t>
      </w:r>
      <w:proofErr w:type="gramEnd"/>
      <w:r w:rsidRPr="004A1B5F">
        <w:rPr>
          <w:rFonts w:ascii="Times New Roman" w:hAnsi="Times New Roman" w:cs="Times New Roman"/>
          <w:b/>
          <w:bCs/>
          <w:sz w:val="28"/>
          <w:szCs w:val="28"/>
        </w:rPr>
        <w:t>І</w:t>
      </w:r>
      <w:r>
        <w:rPr>
          <w:rFonts w:ascii="Times New Roman" w:hAnsi="Times New Roman" w:cs="Times New Roman"/>
          <w:b/>
          <w:bCs/>
          <w:sz w:val="28"/>
          <w:szCs w:val="28"/>
          <w:lang w:val="uk-UA"/>
        </w:rPr>
        <w:t>К</w:t>
      </w:r>
    </w:p>
    <w:p w:rsidR="004A1B5F" w:rsidRDefault="00157BCC" w:rsidP="00157BCC">
      <w:pPr>
        <w:spacing w:line="360" w:lineRule="auto"/>
        <w:jc w:val="both"/>
        <w:rPr>
          <w:rFonts w:ascii="Times New Roman" w:hAnsi="Times New Roman" w:cs="Times New Roman"/>
          <w:b/>
          <w:bCs/>
          <w:sz w:val="28"/>
          <w:szCs w:val="28"/>
          <w:lang w:val="uk-UA"/>
        </w:rPr>
      </w:pPr>
      <w:r>
        <w:rPr>
          <w:rFonts w:ascii="Times New Roman" w:hAnsi="Times New Roman" w:cs="Times New Roman"/>
          <w:b/>
          <w:bCs/>
          <w:sz w:val="28"/>
          <w:szCs w:val="28"/>
          <w:lang w:val="uk-UA"/>
        </w:rPr>
        <w:lastRenderedPageBreak/>
        <w:t xml:space="preserve">                                        </w:t>
      </w:r>
    </w:p>
    <w:p w:rsidR="001B3A21" w:rsidRDefault="001B3A21" w:rsidP="00157BCC">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B53C16" w:rsidRPr="001B3A21">
        <w:rPr>
          <w:rFonts w:ascii="Times New Roman" w:hAnsi="Times New Roman" w:cs="Times New Roman"/>
          <w:bCs/>
          <w:sz w:val="28"/>
          <w:szCs w:val="28"/>
        </w:rPr>
        <w:t xml:space="preserve">В бюджеті </w:t>
      </w:r>
      <w:r>
        <w:rPr>
          <w:rFonts w:ascii="Times New Roman" w:hAnsi="Times New Roman" w:cs="Times New Roman"/>
          <w:bCs/>
          <w:sz w:val="28"/>
          <w:szCs w:val="28"/>
          <w:lang w:val="uk-UA"/>
        </w:rPr>
        <w:t>Мартинівської</w:t>
      </w:r>
      <w:r w:rsidR="00B53C16" w:rsidRPr="001B3A21">
        <w:rPr>
          <w:rFonts w:ascii="Times New Roman" w:hAnsi="Times New Roman" w:cs="Times New Roman"/>
          <w:bCs/>
          <w:sz w:val="28"/>
          <w:szCs w:val="28"/>
        </w:rPr>
        <w:t xml:space="preserve"> сільської територіальної громади на 202</w:t>
      </w:r>
      <w:r>
        <w:rPr>
          <w:rFonts w:ascii="Times New Roman" w:hAnsi="Times New Roman" w:cs="Times New Roman"/>
          <w:bCs/>
          <w:sz w:val="28"/>
          <w:szCs w:val="28"/>
          <w:lang w:val="uk-UA"/>
        </w:rPr>
        <w:t>2</w:t>
      </w:r>
      <w:r w:rsidR="00B53C16" w:rsidRPr="001B3A21">
        <w:rPr>
          <w:rFonts w:ascii="Times New Roman" w:hAnsi="Times New Roman" w:cs="Times New Roman"/>
          <w:bCs/>
          <w:sz w:val="28"/>
          <w:szCs w:val="28"/>
        </w:rPr>
        <w:t xml:space="preserve"> </w:t>
      </w:r>
      <w:proofErr w:type="gramStart"/>
      <w:r w:rsidR="00B53C16" w:rsidRPr="001B3A21">
        <w:rPr>
          <w:rFonts w:ascii="Times New Roman" w:hAnsi="Times New Roman" w:cs="Times New Roman"/>
          <w:bCs/>
          <w:sz w:val="28"/>
          <w:szCs w:val="28"/>
        </w:rPr>
        <w:t>р</w:t>
      </w:r>
      <w:proofErr w:type="gramEnd"/>
      <w:r w:rsidR="00B53C16" w:rsidRPr="001B3A21">
        <w:rPr>
          <w:rFonts w:ascii="Times New Roman" w:hAnsi="Times New Roman" w:cs="Times New Roman"/>
          <w:bCs/>
          <w:sz w:val="28"/>
          <w:szCs w:val="28"/>
        </w:rPr>
        <w:t>ік передбача</w:t>
      </w:r>
      <w:r>
        <w:rPr>
          <w:rFonts w:ascii="Times New Roman" w:hAnsi="Times New Roman" w:cs="Times New Roman"/>
          <w:bCs/>
          <w:sz w:val="28"/>
          <w:szCs w:val="28"/>
          <w:lang w:val="uk-UA"/>
        </w:rPr>
        <w:t>ю</w:t>
      </w:r>
      <w:r w:rsidR="00B53C16" w:rsidRPr="001B3A21">
        <w:rPr>
          <w:rFonts w:ascii="Times New Roman" w:hAnsi="Times New Roman" w:cs="Times New Roman"/>
          <w:bCs/>
          <w:sz w:val="28"/>
          <w:szCs w:val="28"/>
        </w:rPr>
        <w:t>ться</w:t>
      </w:r>
      <w:r>
        <w:rPr>
          <w:rFonts w:ascii="Times New Roman" w:hAnsi="Times New Roman" w:cs="Times New Roman"/>
          <w:bCs/>
          <w:sz w:val="28"/>
          <w:szCs w:val="28"/>
          <w:lang w:val="uk-UA"/>
        </w:rPr>
        <w:t xml:space="preserve"> витрати</w:t>
      </w:r>
      <w:r w:rsidR="00B53C16" w:rsidRPr="001B3A21">
        <w:rPr>
          <w:rFonts w:ascii="Times New Roman" w:hAnsi="Times New Roman" w:cs="Times New Roman"/>
          <w:bCs/>
          <w:sz w:val="28"/>
          <w:szCs w:val="28"/>
        </w:rPr>
        <w:t xml:space="preserve"> на фінансування:</w:t>
      </w:r>
    </w:p>
    <w:p w:rsidR="001B3A21" w:rsidRDefault="00B53C16" w:rsidP="001B3A21">
      <w:pPr>
        <w:pStyle w:val="a5"/>
        <w:numPr>
          <w:ilvl w:val="0"/>
          <w:numId w:val="10"/>
        </w:numPr>
        <w:spacing w:line="360" w:lineRule="auto"/>
        <w:jc w:val="both"/>
        <w:rPr>
          <w:bCs/>
          <w:sz w:val="28"/>
          <w:szCs w:val="28"/>
        </w:rPr>
      </w:pPr>
      <w:r w:rsidRPr="001B3A21">
        <w:rPr>
          <w:bCs/>
          <w:sz w:val="28"/>
          <w:szCs w:val="28"/>
        </w:rPr>
        <w:t xml:space="preserve">державного управління в сумі </w:t>
      </w:r>
      <w:r w:rsidR="00FC6E93">
        <w:rPr>
          <w:b/>
          <w:bCs/>
          <w:sz w:val="28"/>
          <w:szCs w:val="28"/>
        </w:rPr>
        <w:t>17 051 700,00 грн</w:t>
      </w:r>
      <w:r w:rsidRPr="001B3A21">
        <w:rPr>
          <w:bCs/>
          <w:sz w:val="28"/>
          <w:szCs w:val="28"/>
        </w:rPr>
        <w:t xml:space="preserve"> (</w:t>
      </w:r>
      <w:r w:rsidR="00286EE4">
        <w:rPr>
          <w:bCs/>
          <w:sz w:val="28"/>
          <w:szCs w:val="28"/>
        </w:rPr>
        <w:t>22</w:t>
      </w:r>
      <w:r w:rsidRPr="001B3A21">
        <w:rPr>
          <w:bCs/>
          <w:sz w:val="28"/>
          <w:szCs w:val="28"/>
        </w:rPr>
        <w:t xml:space="preserve">% в загальному обсязі видатків бюджету); </w:t>
      </w:r>
    </w:p>
    <w:p w:rsidR="00286EE4" w:rsidRDefault="00B53C16" w:rsidP="001B3A21">
      <w:pPr>
        <w:pStyle w:val="a5"/>
        <w:numPr>
          <w:ilvl w:val="0"/>
          <w:numId w:val="10"/>
        </w:numPr>
        <w:spacing w:line="360" w:lineRule="auto"/>
        <w:jc w:val="both"/>
        <w:rPr>
          <w:bCs/>
          <w:sz w:val="28"/>
          <w:szCs w:val="28"/>
        </w:rPr>
      </w:pPr>
      <w:r w:rsidRPr="001B3A21">
        <w:rPr>
          <w:bCs/>
          <w:sz w:val="28"/>
          <w:szCs w:val="28"/>
        </w:rPr>
        <w:t xml:space="preserve"> соціального захисту та соціального забезпечення в сумі </w:t>
      </w:r>
      <w:r w:rsidR="00B015E2">
        <w:rPr>
          <w:b/>
          <w:bCs/>
          <w:sz w:val="28"/>
          <w:szCs w:val="28"/>
        </w:rPr>
        <w:t>1 515 110,00</w:t>
      </w:r>
      <w:r w:rsidRPr="001B3A21">
        <w:rPr>
          <w:bCs/>
          <w:sz w:val="28"/>
          <w:szCs w:val="28"/>
        </w:rPr>
        <w:t xml:space="preserve"> гр</w:t>
      </w:r>
      <w:r w:rsidR="00286EE4">
        <w:rPr>
          <w:bCs/>
          <w:sz w:val="28"/>
          <w:szCs w:val="28"/>
        </w:rPr>
        <w:t xml:space="preserve">н </w:t>
      </w:r>
      <w:r w:rsidRPr="001B3A21">
        <w:rPr>
          <w:bCs/>
          <w:sz w:val="28"/>
          <w:szCs w:val="28"/>
        </w:rPr>
        <w:t>(</w:t>
      </w:r>
      <w:r w:rsidR="00C62584">
        <w:rPr>
          <w:bCs/>
          <w:sz w:val="28"/>
          <w:szCs w:val="28"/>
        </w:rPr>
        <w:t>2</w:t>
      </w:r>
      <w:r w:rsidRPr="001B3A21">
        <w:rPr>
          <w:bCs/>
          <w:sz w:val="28"/>
          <w:szCs w:val="28"/>
        </w:rPr>
        <w:t>%</w:t>
      </w:r>
      <w:r w:rsidR="00286EE4" w:rsidRPr="00286EE4">
        <w:rPr>
          <w:rFonts w:eastAsiaTheme="minorHAnsi"/>
          <w:bCs/>
          <w:sz w:val="28"/>
          <w:szCs w:val="28"/>
          <w:lang w:val="ru-RU" w:eastAsia="en-US"/>
        </w:rPr>
        <w:t xml:space="preserve"> </w:t>
      </w:r>
      <w:r w:rsidRPr="00286EE4">
        <w:rPr>
          <w:bCs/>
          <w:sz w:val="28"/>
          <w:szCs w:val="28"/>
          <w:lang w:val="ru-RU"/>
        </w:rPr>
        <w:t>в загальному обсязі видатків бюджету</w:t>
      </w:r>
      <w:r w:rsidRPr="001B3A21">
        <w:rPr>
          <w:bCs/>
          <w:sz w:val="28"/>
          <w:szCs w:val="28"/>
        </w:rPr>
        <w:t xml:space="preserve">); </w:t>
      </w:r>
    </w:p>
    <w:p w:rsidR="00027150" w:rsidRPr="00027150" w:rsidRDefault="00286EE4" w:rsidP="00691B8D">
      <w:pPr>
        <w:pStyle w:val="a5"/>
        <w:numPr>
          <w:ilvl w:val="0"/>
          <w:numId w:val="10"/>
        </w:numPr>
        <w:spacing w:line="360" w:lineRule="auto"/>
        <w:jc w:val="both"/>
        <w:rPr>
          <w:bCs/>
          <w:sz w:val="28"/>
          <w:szCs w:val="28"/>
        </w:rPr>
      </w:pPr>
      <w:r>
        <w:rPr>
          <w:bCs/>
          <w:sz w:val="28"/>
          <w:szCs w:val="28"/>
        </w:rPr>
        <w:t xml:space="preserve">Заклади освіти фінансуються в сумі </w:t>
      </w:r>
      <w:r w:rsidR="00C060C0">
        <w:rPr>
          <w:b/>
          <w:bCs/>
          <w:sz w:val="28"/>
          <w:szCs w:val="28"/>
        </w:rPr>
        <w:t xml:space="preserve">28 138 800,00 </w:t>
      </w:r>
      <w:r>
        <w:rPr>
          <w:bCs/>
          <w:sz w:val="28"/>
          <w:szCs w:val="28"/>
        </w:rPr>
        <w:t>грн (37</w:t>
      </w:r>
      <w:r w:rsidRPr="001B3A21">
        <w:rPr>
          <w:bCs/>
          <w:sz w:val="28"/>
          <w:szCs w:val="28"/>
        </w:rPr>
        <w:t>%</w:t>
      </w:r>
      <w:r w:rsidRPr="00286EE4">
        <w:rPr>
          <w:rFonts w:eastAsiaTheme="minorHAnsi"/>
          <w:bCs/>
          <w:sz w:val="28"/>
          <w:szCs w:val="28"/>
          <w:lang w:val="ru-RU" w:eastAsia="en-US"/>
        </w:rPr>
        <w:t xml:space="preserve"> </w:t>
      </w:r>
      <w:r w:rsidRPr="00286EE4">
        <w:rPr>
          <w:bCs/>
          <w:sz w:val="28"/>
          <w:szCs w:val="28"/>
          <w:lang w:val="ru-RU"/>
        </w:rPr>
        <w:t>в загальному обсязі видатків бюджету</w:t>
      </w:r>
      <w:r>
        <w:rPr>
          <w:bCs/>
          <w:sz w:val="28"/>
          <w:szCs w:val="28"/>
          <w:lang w:val="ru-RU"/>
        </w:rPr>
        <w:t>)</w:t>
      </w:r>
    </w:p>
    <w:p w:rsidR="00286EE4" w:rsidRPr="00027150" w:rsidRDefault="00B53C16" w:rsidP="00691B8D">
      <w:pPr>
        <w:pStyle w:val="a5"/>
        <w:numPr>
          <w:ilvl w:val="0"/>
          <w:numId w:val="10"/>
        </w:numPr>
        <w:spacing w:line="360" w:lineRule="auto"/>
        <w:jc w:val="both"/>
        <w:rPr>
          <w:bCs/>
          <w:sz w:val="28"/>
          <w:szCs w:val="28"/>
        </w:rPr>
      </w:pPr>
      <w:r w:rsidRPr="00027150">
        <w:rPr>
          <w:sz w:val="28"/>
          <w:szCs w:val="28"/>
        </w:rPr>
        <w:t xml:space="preserve"> культури та мистецтва в сумі </w:t>
      </w:r>
      <w:r w:rsidR="00856F74">
        <w:rPr>
          <w:b/>
          <w:sz w:val="28"/>
          <w:szCs w:val="28"/>
        </w:rPr>
        <w:t>2 957 300,00</w:t>
      </w:r>
      <w:r w:rsidRPr="00027150">
        <w:rPr>
          <w:b/>
          <w:sz w:val="28"/>
          <w:szCs w:val="28"/>
        </w:rPr>
        <w:t xml:space="preserve"> </w:t>
      </w:r>
      <w:r w:rsidRPr="00027150">
        <w:rPr>
          <w:sz w:val="28"/>
          <w:szCs w:val="28"/>
        </w:rPr>
        <w:t>гр</w:t>
      </w:r>
      <w:r w:rsidR="00EB284C" w:rsidRPr="00027150">
        <w:rPr>
          <w:sz w:val="28"/>
          <w:szCs w:val="28"/>
        </w:rPr>
        <w:t>н</w:t>
      </w:r>
      <w:r w:rsidRPr="00027150">
        <w:rPr>
          <w:sz w:val="28"/>
          <w:szCs w:val="28"/>
        </w:rPr>
        <w:t xml:space="preserve"> </w:t>
      </w:r>
      <w:r w:rsidR="00EB284C" w:rsidRPr="00027150">
        <w:rPr>
          <w:sz w:val="28"/>
          <w:szCs w:val="28"/>
        </w:rPr>
        <w:t>(4%</w:t>
      </w:r>
      <w:r w:rsidR="00EB284C" w:rsidRPr="00027150">
        <w:rPr>
          <w:rFonts w:eastAsiaTheme="minorHAnsi"/>
          <w:sz w:val="28"/>
          <w:szCs w:val="28"/>
          <w:lang w:val="ru-RU" w:eastAsia="en-US"/>
        </w:rPr>
        <w:t xml:space="preserve"> </w:t>
      </w:r>
      <w:r w:rsidR="00EB284C" w:rsidRPr="00027150">
        <w:rPr>
          <w:sz w:val="28"/>
          <w:szCs w:val="28"/>
          <w:lang w:val="ru-RU"/>
        </w:rPr>
        <w:t>в загальному обсязі видатків бюджету)</w:t>
      </w:r>
      <w:r w:rsidR="00EB284C" w:rsidRPr="00027150">
        <w:rPr>
          <w:sz w:val="28"/>
          <w:szCs w:val="28"/>
        </w:rPr>
        <w:t xml:space="preserve"> </w:t>
      </w:r>
    </w:p>
    <w:p w:rsidR="00396060" w:rsidRDefault="00B53C16" w:rsidP="001B3A21">
      <w:pPr>
        <w:pStyle w:val="a5"/>
        <w:numPr>
          <w:ilvl w:val="0"/>
          <w:numId w:val="10"/>
        </w:numPr>
        <w:spacing w:line="360" w:lineRule="auto"/>
        <w:jc w:val="both"/>
        <w:rPr>
          <w:bCs/>
          <w:sz w:val="28"/>
          <w:szCs w:val="28"/>
        </w:rPr>
      </w:pPr>
      <w:r w:rsidRPr="001B3A21">
        <w:rPr>
          <w:bCs/>
          <w:sz w:val="28"/>
          <w:szCs w:val="28"/>
        </w:rPr>
        <w:t xml:space="preserve">фізична культура і спорт в сумі </w:t>
      </w:r>
      <w:r w:rsidR="00396060" w:rsidRPr="00EE5F37">
        <w:rPr>
          <w:b/>
          <w:bCs/>
          <w:sz w:val="28"/>
          <w:szCs w:val="28"/>
        </w:rPr>
        <w:t>100 000,00</w:t>
      </w:r>
      <w:r w:rsidRPr="001B3A21">
        <w:rPr>
          <w:bCs/>
          <w:sz w:val="28"/>
          <w:szCs w:val="28"/>
        </w:rPr>
        <w:t xml:space="preserve"> гр</w:t>
      </w:r>
      <w:r w:rsidR="00EE5F37">
        <w:rPr>
          <w:bCs/>
          <w:sz w:val="28"/>
          <w:szCs w:val="28"/>
        </w:rPr>
        <w:t>н</w:t>
      </w:r>
      <w:r w:rsidRPr="001B3A21">
        <w:rPr>
          <w:bCs/>
          <w:sz w:val="28"/>
          <w:szCs w:val="28"/>
        </w:rPr>
        <w:t xml:space="preserve"> (</w:t>
      </w:r>
      <w:r w:rsidR="00396060">
        <w:rPr>
          <w:bCs/>
          <w:sz w:val="28"/>
          <w:szCs w:val="28"/>
        </w:rPr>
        <w:t>1</w:t>
      </w:r>
      <w:r w:rsidRPr="001B3A21">
        <w:rPr>
          <w:bCs/>
          <w:sz w:val="28"/>
          <w:szCs w:val="28"/>
        </w:rPr>
        <w:t>%</w:t>
      </w:r>
      <w:r w:rsidR="00EE5F37" w:rsidRPr="00EE5F37">
        <w:rPr>
          <w:bCs/>
          <w:sz w:val="28"/>
          <w:szCs w:val="28"/>
          <w:lang w:val="ru-RU"/>
        </w:rPr>
        <w:t xml:space="preserve"> </w:t>
      </w:r>
      <w:r w:rsidR="00EE5F37" w:rsidRPr="00286EE4">
        <w:rPr>
          <w:bCs/>
          <w:sz w:val="28"/>
          <w:szCs w:val="28"/>
          <w:lang w:val="ru-RU"/>
        </w:rPr>
        <w:t>в загальному обсязі видатків бюджету</w:t>
      </w:r>
      <w:r w:rsidRPr="001B3A21">
        <w:rPr>
          <w:bCs/>
          <w:sz w:val="28"/>
          <w:szCs w:val="28"/>
        </w:rPr>
        <w:t xml:space="preserve">); </w:t>
      </w:r>
    </w:p>
    <w:p w:rsidR="003D0117" w:rsidRDefault="00B53C16" w:rsidP="001B3A21">
      <w:pPr>
        <w:pStyle w:val="a5"/>
        <w:numPr>
          <w:ilvl w:val="0"/>
          <w:numId w:val="10"/>
        </w:numPr>
        <w:spacing w:line="360" w:lineRule="auto"/>
        <w:jc w:val="both"/>
        <w:rPr>
          <w:bCs/>
          <w:sz w:val="28"/>
          <w:szCs w:val="28"/>
        </w:rPr>
      </w:pPr>
      <w:r w:rsidRPr="001B3A21">
        <w:rPr>
          <w:bCs/>
          <w:sz w:val="28"/>
          <w:szCs w:val="28"/>
        </w:rPr>
        <w:t xml:space="preserve"> житлово-комунальне господарство в сумі </w:t>
      </w:r>
      <w:r w:rsidR="00B2123D">
        <w:rPr>
          <w:b/>
          <w:bCs/>
          <w:sz w:val="28"/>
          <w:szCs w:val="28"/>
        </w:rPr>
        <w:t>11 220 400,00</w:t>
      </w:r>
      <w:r w:rsidRPr="001B3A21">
        <w:rPr>
          <w:bCs/>
          <w:sz w:val="28"/>
          <w:szCs w:val="28"/>
        </w:rPr>
        <w:t xml:space="preserve"> гр</w:t>
      </w:r>
      <w:r w:rsidR="006D33CB">
        <w:rPr>
          <w:bCs/>
          <w:sz w:val="28"/>
          <w:szCs w:val="28"/>
        </w:rPr>
        <w:t>н</w:t>
      </w:r>
      <w:r w:rsidRPr="001B3A21">
        <w:rPr>
          <w:bCs/>
          <w:sz w:val="28"/>
          <w:szCs w:val="28"/>
        </w:rPr>
        <w:t xml:space="preserve"> (</w:t>
      </w:r>
      <w:r w:rsidR="006D33CB">
        <w:rPr>
          <w:bCs/>
          <w:sz w:val="28"/>
          <w:szCs w:val="28"/>
        </w:rPr>
        <w:t>1</w:t>
      </w:r>
      <w:r w:rsidR="007732CE">
        <w:rPr>
          <w:bCs/>
          <w:sz w:val="28"/>
          <w:szCs w:val="28"/>
        </w:rPr>
        <w:t>5</w:t>
      </w:r>
      <w:r w:rsidRPr="001B3A21">
        <w:rPr>
          <w:bCs/>
          <w:sz w:val="28"/>
          <w:szCs w:val="28"/>
        </w:rPr>
        <w:t xml:space="preserve"> %</w:t>
      </w:r>
      <w:r w:rsidR="00F30868" w:rsidRPr="00F30868">
        <w:rPr>
          <w:bCs/>
          <w:sz w:val="28"/>
          <w:szCs w:val="28"/>
          <w:lang w:val="ru-RU"/>
        </w:rPr>
        <w:t xml:space="preserve"> </w:t>
      </w:r>
      <w:r w:rsidR="00F30868" w:rsidRPr="00286EE4">
        <w:rPr>
          <w:bCs/>
          <w:sz w:val="28"/>
          <w:szCs w:val="28"/>
          <w:lang w:val="ru-RU"/>
        </w:rPr>
        <w:t>в загальному обсязі видатків бюджету</w:t>
      </w:r>
      <w:r w:rsidRPr="001B3A21">
        <w:rPr>
          <w:bCs/>
          <w:sz w:val="28"/>
          <w:szCs w:val="28"/>
        </w:rPr>
        <w:t>);</w:t>
      </w:r>
    </w:p>
    <w:p w:rsidR="00027150" w:rsidRDefault="00027150" w:rsidP="001B3A21">
      <w:pPr>
        <w:pStyle w:val="a5"/>
        <w:numPr>
          <w:ilvl w:val="0"/>
          <w:numId w:val="10"/>
        </w:numPr>
        <w:spacing w:line="360" w:lineRule="auto"/>
        <w:jc w:val="both"/>
        <w:rPr>
          <w:bCs/>
          <w:sz w:val="28"/>
          <w:szCs w:val="28"/>
        </w:rPr>
      </w:pPr>
      <w:r>
        <w:rPr>
          <w:bCs/>
          <w:sz w:val="28"/>
          <w:szCs w:val="28"/>
        </w:rPr>
        <w:t xml:space="preserve">На економічну діяльність передбачено кошти в сумі </w:t>
      </w:r>
      <w:r w:rsidRPr="00027150">
        <w:rPr>
          <w:b/>
          <w:bCs/>
          <w:sz w:val="28"/>
          <w:szCs w:val="28"/>
        </w:rPr>
        <w:t>2 750 400,00</w:t>
      </w:r>
      <w:r>
        <w:rPr>
          <w:bCs/>
          <w:sz w:val="28"/>
          <w:szCs w:val="28"/>
        </w:rPr>
        <w:t xml:space="preserve"> грн</w:t>
      </w:r>
      <w:r w:rsidRPr="001B3A21">
        <w:rPr>
          <w:bCs/>
          <w:sz w:val="28"/>
          <w:szCs w:val="28"/>
        </w:rPr>
        <w:t>(</w:t>
      </w:r>
      <w:r w:rsidR="00C62584">
        <w:rPr>
          <w:bCs/>
          <w:sz w:val="28"/>
          <w:szCs w:val="28"/>
        </w:rPr>
        <w:t>3</w:t>
      </w:r>
      <w:r w:rsidRPr="001B3A21">
        <w:rPr>
          <w:bCs/>
          <w:sz w:val="28"/>
          <w:szCs w:val="28"/>
        </w:rPr>
        <w:t xml:space="preserve"> %</w:t>
      </w:r>
      <w:r w:rsidRPr="00F30868">
        <w:rPr>
          <w:bCs/>
          <w:sz w:val="28"/>
          <w:szCs w:val="28"/>
          <w:lang w:val="ru-RU"/>
        </w:rPr>
        <w:t xml:space="preserve"> </w:t>
      </w:r>
      <w:r w:rsidRPr="00286EE4">
        <w:rPr>
          <w:bCs/>
          <w:sz w:val="28"/>
          <w:szCs w:val="28"/>
          <w:lang w:val="ru-RU"/>
        </w:rPr>
        <w:t>в загальному обсязі видатків бюджету</w:t>
      </w:r>
      <w:r w:rsidRPr="001B3A21">
        <w:rPr>
          <w:bCs/>
          <w:sz w:val="28"/>
          <w:szCs w:val="28"/>
        </w:rPr>
        <w:t>)</w:t>
      </w:r>
    </w:p>
    <w:p w:rsidR="00EE5F37" w:rsidRDefault="00B53C16" w:rsidP="001B3A21">
      <w:pPr>
        <w:pStyle w:val="a5"/>
        <w:numPr>
          <w:ilvl w:val="0"/>
          <w:numId w:val="10"/>
        </w:numPr>
        <w:spacing w:line="360" w:lineRule="auto"/>
        <w:jc w:val="both"/>
        <w:rPr>
          <w:bCs/>
          <w:sz w:val="28"/>
          <w:szCs w:val="28"/>
        </w:rPr>
      </w:pPr>
      <w:r w:rsidRPr="001B3A21">
        <w:rPr>
          <w:bCs/>
          <w:sz w:val="28"/>
          <w:szCs w:val="28"/>
        </w:rPr>
        <w:t xml:space="preserve"> </w:t>
      </w:r>
      <w:r w:rsidR="00CA7F2C">
        <w:rPr>
          <w:bCs/>
          <w:sz w:val="28"/>
          <w:szCs w:val="28"/>
        </w:rPr>
        <w:t xml:space="preserve">Субвенції з місцевого з бюджету складають </w:t>
      </w:r>
      <w:r w:rsidR="00CD483D">
        <w:rPr>
          <w:b/>
          <w:bCs/>
          <w:sz w:val="28"/>
          <w:szCs w:val="28"/>
        </w:rPr>
        <w:t>11 848 100,00</w:t>
      </w:r>
      <w:r w:rsidR="00CA7F2C">
        <w:rPr>
          <w:bCs/>
          <w:sz w:val="28"/>
          <w:szCs w:val="28"/>
        </w:rPr>
        <w:t xml:space="preserve"> грн </w:t>
      </w:r>
      <w:r w:rsidR="00CA7F2C" w:rsidRPr="001B3A21">
        <w:rPr>
          <w:bCs/>
          <w:sz w:val="28"/>
          <w:szCs w:val="28"/>
        </w:rPr>
        <w:t>(</w:t>
      </w:r>
      <w:r w:rsidR="00CA7F2C">
        <w:rPr>
          <w:bCs/>
          <w:sz w:val="28"/>
          <w:szCs w:val="28"/>
        </w:rPr>
        <w:t>1</w:t>
      </w:r>
      <w:r w:rsidR="007732CE">
        <w:rPr>
          <w:bCs/>
          <w:sz w:val="28"/>
          <w:szCs w:val="28"/>
        </w:rPr>
        <w:t>5</w:t>
      </w:r>
      <w:r w:rsidR="00CA7F2C" w:rsidRPr="001B3A21">
        <w:rPr>
          <w:bCs/>
          <w:sz w:val="28"/>
          <w:szCs w:val="28"/>
        </w:rPr>
        <w:t xml:space="preserve"> %</w:t>
      </w:r>
      <w:r w:rsidR="00CA7F2C" w:rsidRPr="00F30868">
        <w:rPr>
          <w:bCs/>
          <w:sz w:val="28"/>
          <w:szCs w:val="28"/>
          <w:lang w:val="ru-RU"/>
        </w:rPr>
        <w:t xml:space="preserve"> </w:t>
      </w:r>
      <w:r w:rsidR="00CA7F2C" w:rsidRPr="00286EE4">
        <w:rPr>
          <w:bCs/>
          <w:sz w:val="28"/>
          <w:szCs w:val="28"/>
          <w:lang w:val="ru-RU"/>
        </w:rPr>
        <w:t>в загальному обсязі видатків бюджету</w:t>
      </w:r>
      <w:r w:rsidR="00CA7F2C" w:rsidRPr="001B3A21">
        <w:rPr>
          <w:bCs/>
          <w:sz w:val="28"/>
          <w:szCs w:val="28"/>
        </w:rPr>
        <w:t>);</w:t>
      </w:r>
    </w:p>
    <w:p w:rsidR="00CA7F2C" w:rsidRDefault="00CA7F2C" w:rsidP="00CA7F2C">
      <w:pPr>
        <w:pStyle w:val="a5"/>
        <w:numPr>
          <w:ilvl w:val="0"/>
          <w:numId w:val="10"/>
        </w:numPr>
        <w:spacing w:line="360" w:lineRule="auto"/>
        <w:jc w:val="both"/>
        <w:rPr>
          <w:bCs/>
          <w:sz w:val="28"/>
          <w:szCs w:val="28"/>
        </w:rPr>
      </w:pPr>
      <w:r>
        <w:rPr>
          <w:bCs/>
          <w:sz w:val="28"/>
          <w:szCs w:val="28"/>
        </w:rPr>
        <w:t xml:space="preserve">Резервний фонд  складає </w:t>
      </w:r>
      <w:r w:rsidR="009520F5">
        <w:rPr>
          <w:b/>
          <w:bCs/>
          <w:sz w:val="28"/>
          <w:szCs w:val="28"/>
        </w:rPr>
        <w:t xml:space="preserve">760 000,00 </w:t>
      </w:r>
      <w:r>
        <w:rPr>
          <w:bCs/>
          <w:sz w:val="28"/>
          <w:szCs w:val="28"/>
        </w:rPr>
        <w:t xml:space="preserve"> грн </w:t>
      </w:r>
      <w:r w:rsidRPr="001B3A21">
        <w:rPr>
          <w:bCs/>
          <w:sz w:val="28"/>
          <w:szCs w:val="28"/>
        </w:rPr>
        <w:t>(</w:t>
      </w:r>
      <w:r w:rsidR="00C62584">
        <w:rPr>
          <w:bCs/>
          <w:sz w:val="28"/>
          <w:szCs w:val="28"/>
        </w:rPr>
        <w:t>1</w:t>
      </w:r>
      <w:r w:rsidRPr="001B3A21">
        <w:rPr>
          <w:bCs/>
          <w:sz w:val="28"/>
          <w:szCs w:val="28"/>
        </w:rPr>
        <w:t>%</w:t>
      </w:r>
      <w:r w:rsidRPr="00F30868">
        <w:rPr>
          <w:bCs/>
          <w:sz w:val="28"/>
          <w:szCs w:val="28"/>
          <w:lang w:val="ru-RU"/>
        </w:rPr>
        <w:t xml:space="preserve"> </w:t>
      </w:r>
      <w:r w:rsidRPr="00286EE4">
        <w:rPr>
          <w:bCs/>
          <w:sz w:val="28"/>
          <w:szCs w:val="28"/>
          <w:lang w:val="ru-RU"/>
        </w:rPr>
        <w:t>в загальному обсязі видатків бюджету</w:t>
      </w:r>
      <w:r w:rsidRPr="001B3A21">
        <w:rPr>
          <w:bCs/>
          <w:sz w:val="28"/>
          <w:szCs w:val="28"/>
        </w:rPr>
        <w:t>);</w:t>
      </w:r>
    </w:p>
    <w:p w:rsidR="00CE17F5" w:rsidRDefault="00CE17F5" w:rsidP="00CE17F5">
      <w:pPr>
        <w:pStyle w:val="a5"/>
        <w:spacing w:line="360" w:lineRule="auto"/>
        <w:ind w:left="0"/>
        <w:jc w:val="both"/>
        <w:rPr>
          <w:bCs/>
          <w:sz w:val="28"/>
          <w:szCs w:val="28"/>
        </w:rPr>
      </w:pPr>
      <w:r w:rsidRPr="00CE17F5">
        <w:rPr>
          <w:bCs/>
          <w:sz w:val="28"/>
          <w:szCs w:val="28"/>
        </w:rPr>
        <w:t xml:space="preserve">             За економічною структурою видатки на утримання установ Мартинівської сільської територіальної громади та фінансування місцевих програм та заходів характеризуються наступними показниками: видатки на заробітну плату з нарахуваннями – </w:t>
      </w:r>
      <w:r w:rsidR="00445D48">
        <w:rPr>
          <w:b/>
          <w:bCs/>
          <w:sz w:val="28"/>
          <w:szCs w:val="28"/>
        </w:rPr>
        <w:t xml:space="preserve">39 182 700,00 </w:t>
      </w:r>
      <w:r>
        <w:rPr>
          <w:b/>
          <w:bCs/>
          <w:sz w:val="28"/>
          <w:szCs w:val="28"/>
        </w:rPr>
        <w:t xml:space="preserve"> </w:t>
      </w:r>
      <w:r w:rsidRPr="00CE17F5">
        <w:rPr>
          <w:bCs/>
          <w:sz w:val="28"/>
          <w:szCs w:val="28"/>
        </w:rPr>
        <w:t xml:space="preserve">грн або </w:t>
      </w:r>
      <w:r w:rsidR="009621D9">
        <w:rPr>
          <w:bCs/>
          <w:sz w:val="28"/>
          <w:szCs w:val="28"/>
        </w:rPr>
        <w:t>5</w:t>
      </w:r>
      <w:r w:rsidR="00E7439A">
        <w:rPr>
          <w:bCs/>
          <w:sz w:val="28"/>
          <w:szCs w:val="28"/>
        </w:rPr>
        <w:t>3</w:t>
      </w:r>
      <w:r w:rsidRPr="00CE17F5">
        <w:rPr>
          <w:bCs/>
          <w:sz w:val="28"/>
          <w:szCs w:val="28"/>
        </w:rPr>
        <w:t xml:space="preserve">% від загального обсягу видатків </w:t>
      </w:r>
      <w:r>
        <w:rPr>
          <w:bCs/>
          <w:sz w:val="28"/>
          <w:szCs w:val="28"/>
        </w:rPr>
        <w:t xml:space="preserve">на </w:t>
      </w:r>
      <w:r w:rsidRPr="00CE17F5">
        <w:rPr>
          <w:bCs/>
          <w:sz w:val="28"/>
          <w:szCs w:val="28"/>
        </w:rPr>
        <w:t>202</w:t>
      </w:r>
      <w:r>
        <w:rPr>
          <w:bCs/>
          <w:sz w:val="28"/>
          <w:szCs w:val="28"/>
        </w:rPr>
        <w:t>2</w:t>
      </w:r>
      <w:r w:rsidRPr="00CE17F5">
        <w:rPr>
          <w:bCs/>
          <w:sz w:val="28"/>
          <w:szCs w:val="28"/>
        </w:rPr>
        <w:t xml:space="preserve"> року, видатки на придбання предметів, матеріалів, обладнання та інвентарю становлять </w:t>
      </w:r>
      <w:r w:rsidR="00445D48">
        <w:rPr>
          <w:b/>
          <w:bCs/>
          <w:sz w:val="28"/>
          <w:szCs w:val="28"/>
        </w:rPr>
        <w:t>1 494 600,00</w:t>
      </w:r>
      <w:r w:rsidRPr="00CE17F5">
        <w:rPr>
          <w:bCs/>
          <w:sz w:val="28"/>
          <w:szCs w:val="28"/>
        </w:rPr>
        <w:t xml:space="preserve"> грн або </w:t>
      </w:r>
      <w:r w:rsidR="00E01C87">
        <w:rPr>
          <w:bCs/>
          <w:sz w:val="28"/>
          <w:szCs w:val="28"/>
        </w:rPr>
        <w:t>2</w:t>
      </w:r>
      <w:r w:rsidRPr="00CE17F5">
        <w:rPr>
          <w:bCs/>
          <w:sz w:val="28"/>
          <w:szCs w:val="28"/>
        </w:rPr>
        <w:t xml:space="preserve">% від загального обсягу видатків </w:t>
      </w:r>
      <w:r w:rsidR="005F5511">
        <w:rPr>
          <w:bCs/>
          <w:sz w:val="28"/>
          <w:szCs w:val="28"/>
        </w:rPr>
        <w:t>н</w:t>
      </w:r>
      <w:r w:rsidRPr="00CE17F5">
        <w:rPr>
          <w:bCs/>
          <w:sz w:val="28"/>
          <w:szCs w:val="28"/>
        </w:rPr>
        <w:t>а 202</w:t>
      </w:r>
      <w:r w:rsidR="00E01C87">
        <w:rPr>
          <w:bCs/>
          <w:sz w:val="28"/>
          <w:szCs w:val="28"/>
        </w:rPr>
        <w:t>2</w:t>
      </w:r>
      <w:r w:rsidRPr="00CE17F5">
        <w:rPr>
          <w:bCs/>
          <w:sz w:val="28"/>
          <w:szCs w:val="28"/>
        </w:rPr>
        <w:t xml:space="preserve"> р</w:t>
      </w:r>
      <w:r w:rsidR="00E01C87">
        <w:rPr>
          <w:bCs/>
          <w:sz w:val="28"/>
          <w:szCs w:val="28"/>
        </w:rPr>
        <w:t>ік</w:t>
      </w:r>
      <w:r w:rsidRPr="00CE17F5">
        <w:rPr>
          <w:bCs/>
          <w:sz w:val="28"/>
          <w:szCs w:val="28"/>
        </w:rPr>
        <w:t xml:space="preserve">, оплата комунальних послуг та енергоносіїв – </w:t>
      </w:r>
      <w:r w:rsidR="00AD14F3">
        <w:rPr>
          <w:b/>
          <w:bCs/>
          <w:sz w:val="28"/>
          <w:szCs w:val="28"/>
        </w:rPr>
        <w:t>3 166 000,00</w:t>
      </w:r>
      <w:r w:rsidRPr="00CE17F5">
        <w:rPr>
          <w:bCs/>
          <w:sz w:val="28"/>
          <w:szCs w:val="28"/>
        </w:rPr>
        <w:t xml:space="preserve">  грн або </w:t>
      </w:r>
      <w:r w:rsidR="00AD14F3">
        <w:rPr>
          <w:bCs/>
          <w:sz w:val="28"/>
          <w:szCs w:val="28"/>
        </w:rPr>
        <w:t>4</w:t>
      </w:r>
      <w:r w:rsidRPr="00CE17F5">
        <w:rPr>
          <w:bCs/>
          <w:sz w:val="28"/>
          <w:szCs w:val="28"/>
        </w:rPr>
        <w:t xml:space="preserve">% від загального обсягу видатків </w:t>
      </w:r>
      <w:r w:rsidR="005F5511">
        <w:rPr>
          <w:bCs/>
          <w:sz w:val="28"/>
          <w:szCs w:val="28"/>
        </w:rPr>
        <w:t>на 2022 рік</w:t>
      </w:r>
      <w:r w:rsidRPr="00CE17F5">
        <w:rPr>
          <w:bCs/>
          <w:sz w:val="28"/>
          <w:szCs w:val="28"/>
        </w:rPr>
        <w:t xml:space="preserve">, субсидії та поточні трансферти підприємствам  – </w:t>
      </w:r>
      <w:r w:rsidR="00AD1E10">
        <w:rPr>
          <w:b/>
          <w:bCs/>
          <w:sz w:val="28"/>
          <w:szCs w:val="28"/>
        </w:rPr>
        <w:t>10 750 400,00</w:t>
      </w:r>
      <w:r w:rsidR="00412DE1">
        <w:rPr>
          <w:b/>
          <w:bCs/>
          <w:sz w:val="28"/>
          <w:szCs w:val="28"/>
        </w:rPr>
        <w:t xml:space="preserve"> </w:t>
      </w:r>
      <w:r w:rsidRPr="00CE17F5">
        <w:rPr>
          <w:bCs/>
          <w:sz w:val="28"/>
          <w:szCs w:val="28"/>
        </w:rPr>
        <w:t xml:space="preserve">грн або </w:t>
      </w:r>
      <w:r w:rsidR="00AD1E10">
        <w:rPr>
          <w:bCs/>
          <w:sz w:val="28"/>
          <w:szCs w:val="28"/>
        </w:rPr>
        <w:t>1</w:t>
      </w:r>
      <w:r w:rsidR="00835C90">
        <w:rPr>
          <w:bCs/>
          <w:sz w:val="28"/>
          <w:szCs w:val="28"/>
        </w:rPr>
        <w:t>5</w:t>
      </w:r>
      <w:r w:rsidRPr="00CE17F5">
        <w:rPr>
          <w:bCs/>
          <w:sz w:val="28"/>
          <w:szCs w:val="28"/>
        </w:rPr>
        <w:t xml:space="preserve"> % від загального обсягу видатків </w:t>
      </w:r>
      <w:r w:rsidR="00015D00">
        <w:rPr>
          <w:bCs/>
          <w:sz w:val="28"/>
          <w:szCs w:val="28"/>
        </w:rPr>
        <w:t xml:space="preserve">на </w:t>
      </w:r>
      <w:r w:rsidRPr="00CE17F5">
        <w:rPr>
          <w:bCs/>
          <w:sz w:val="28"/>
          <w:szCs w:val="28"/>
        </w:rPr>
        <w:t>202</w:t>
      </w:r>
      <w:r w:rsidR="00015D00">
        <w:rPr>
          <w:bCs/>
          <w:sz w:val="28"/>
          <w:szCs w:val="28"/>
        </w:rPr>
        <w:t>2 рік</w:t>
      </w:r>
      <w:r w:rsidRPr="00CE17F5">
        <w:rPr>
          <w:bCs/>
          <w:sz w:val="28"/>
          <w:szCs w:val="28"/>
        </w:rPr>
        <w:t xml:space="preserve">, оплата послуг (крім комунальних) становить </w:t>
      </w:r>
      <w:r w:rsidR="005775ED">
        <w:rPr>
          <w:b/>
          <w:bCs/>
          <w:sz w:val="28"/>
          <w:szCs w:val="28"/>
        </w:rPr>
        <w:t>3 765 700,00</w:t>
      </w:r>
      <w:r w:rsidRPr="00CE17F5">
        <w:rPr>
          <w:bCs/>
          <w:sz w:val="28"/>
          <w:szCs w:val="28"/>
        </w:rPr>
        <w:t xml:space="preserve"> грн. або 5% від </w:t>
      </w:r>
      <w:r w:rsidRPr="00CE17F5">
        <w:rPr>
          <w:bCs/>
          <w:sz w:val="28"/>
          <w:szCs w:val="28"/>
        </w:rPr>
        <w:lastRenderedPageBreak/>
        <w:t xml:space="preserve">загального обсягу видатків, інші виплати населенню – </w:t>
      </w:r>
      <w:r w:rsidR="00565057" w:rsidRPr="00565057">
        <w:rPr>
          <w:b/>
          <w:bCs/>
          <w:sz w:val="28"/>
          <w:szCs w:val="28"/>
        </w:rPr>
        <w:t>1</w:t>
      </w:r>
      <w:r w:rsidR="00565057" w:rsidRPr="00565057">
        <w:rPr>
          <w:b/>
          <w:bCs/>
          <w:sz w:val="28"/>
          <w:szCs w:val="28"/>
          <w:lang w:val="ru-RU"/>
        </w:rPr>
        <w:t> </w:t>
      </w:r>
      <w:r w:rsidR="00565057" w:rsidRPr="00565057">
        <w:rPr>
          <w:b/>
          <w:bCs/>
          <w:sz w:val="28"/>
          <w:szCs w:val="28"/>
        </w:rPr>
        <w:t>515</w:t>
      </w:r>
      <w:r w:rsidR="00565057" w:rsidRPr="00565057">
        <w:rPr>
          <w:b/>
          <w:bCs/>
          <w:sz w:val="28"/>
          <w:szCs w:val="28"/>
          <w:lang w:val="ru-RU"/>
        </w:rPr>
        <w:t> </w:t>
      </w:r>
      <w:r w:rsidR="00565057" w:rsidRPr="00565057">
        <w:rPr>
          <w:b/>
          <w:bCs/>
          <w:sz w:val="28"/>
          <w:szCs w:val="28"/>
        </w:rPr>
        <w:t xml:space="preserve">110,00 </w:t>
      </w:r>
      <w:r w:rsidRPr="00CE17F5">
        <w:rPr>
          <w:bCs/>
          <w:sz w:val="28"/>
          <w:szCs w:val="28"/>
        </w:rPr>
        <w:t xml:space="preserve">грн або </w:t>
      </w:r>
      <w:r w:rsidR="00293E37">
        <w:rPr>
          <w:bCs/>
          <w:sz w:val="28"/>
          <w:szCs w:val="28"/>
        </w:rPr>
        <w:t>2</w:t>
      </w:r>
      <w:r w:rsidRPr="00CE17F5">
        <w:rPr>
          <w:bCs/>
          <w:sz w:val="28"/>
          <w:szCs w:val="28"/>
        </w:rPr>
        <w:t xml:space="preserve">% від загального обсягу видатків </w:t>
      </w:r>
      <w:r w:rsidR="005775ED">
        <w:rPr>
          <w:bCs/>
          <w:sz w:val="28"/>
          <w:szCs w:val="28"/>
        </w:rPr>
        <w:t>на 2022 рік</w:t>
      </w:r>
      <w:r w:rsidRPr="00CE17F5">
        <w:rPr>
          <w:bCs/>
          <w:sz w:val="28"/>
          <w:szCs w:val="28"/>
        </w:rPr>
        <w:t xml:space="preserve">, продукти харчування – </w:t>
      </w:r>
      <w:r w:rsidR="00565057">
        <w:rPr>
          <w:b/>
          <w:bCs/>
          <w:sz w:val="28"/>
          <w:szCs w:val="28"/>
        </w:rPr>
        <w:t>1 344 600,00</w:t>
      </w:r>
      <w:r w:rsidRPr="00CE17F5">
        <w:rPr>
          <w:b/>
          <w:bCs/>
          <w:sz w:val="28"/>
          <w:szCs w:val="28"/>
        </w:rPr>
        <w:t xml:space="preserve"> </w:t>
      </w:r>
      <w:r w:rsidRPr="00CE17F5">
        <w:rPr>
          <w:bCs/>
          <w:sz w:val="28"/>
          <w:szCs w:val="28"/>
        </w:rPr>
        <w:t xml:space="preserve">грн або </w:t>
      </w:r>
      <w:r w:rsidR="00D07824">
        <w:rPr>
          <w:bCs/>
          <w:sz w:val="28"/>
          <w:szCs w:val="28"/>
        </w:rPr>
        <w:t>2</w:t>
      </w:r>
      <w:r w:rsidRPr="00CE17F5">
        <w:rPr>
          <w:bCs/>
          <w:sz w:val="28"/>
          <w:szCs w:val="28"/>
        </w:rPr>
        <w:t xml:space="preserve">% від загального обсягу видатків </w:t>
      </w:r>
      <w:r w:rsidR="00424979">
        <w:rPr>
          <w:bCs/>
          <w:sz w:val="28"/>
          <w:szCs w:val="28"/>
        </w:rPr>
        <w:t>на 2022 рік</w:t>
      </w:r>
      <w:r w:rsidRPr="00CE17F5">
        <w:rPr>
          <w:bCs/>
          <w:sz w:val="28"/>
          <w:szCs w:val="28"/>
        </w:rPr>
        <w:t xml:space="preserve">, інші поточні видатки громади складають </w:t>
      </w:r>
      <w:r w:rsidR="00412DE1">
        <w:rPr>
          <w:b/>
          <w:bCs/>
          <w:sz w:val="28"/>
          <w:szCs w:val="28"/>
        </w:rPr>
        <w:t>64 600,00</w:t>
      </w:r>
      <w:r w:rsidRPr="00CE17F5">
        <w:rPr>
          <w:bCs/>
          <w:sz w:val="28"/>
          <w:szCs w:val="28"/>
        </w:rPr>
        <w:t xml:space="preserve">  грн або 0,</w:t>
      </w:r>
      <w:r w:rsidR="00075D7F">
        <w:rPr>
          <w:bCs/>
          <w:sz w:val="28"/>
          <w:szCs w:val="28"/>
        </w:rPr>
        <w:t>01</w:t>
      </w:r>
      <w:r w:rsidRPr="00CE17F5">
        <w:rPr>
          <w:bCs/>
          <w:sz w:val="28"/>
          <w:szCs w:val="28"/>
        </w:rPr>
        <w:t xml:space="preserve">% від загального обсягу видатків, поточні трансферти органам державного управління інших рівнів – </w:t>
      </w:r>
      <w:r w:rsidR="004521E7">
        <w:rPr>
          <w:b/>
          <w:bCs/>
          <w:sz w:val="28"/>
          <w:szCs w:val="28"/>
        </w:rPr>
        <w:t>11 848 100,00</w:t>
      </w:r>
      <w:r w:rsidRPr="00CE17F5">
        <w:rPr>
          <w:bCs/>
          <w:sz w:val="28"/>
          <w:szCs w:val="28"/>
        </w:rPr>
        <w:t xml:space="preserve"> грн або </w:t>
      </w:r>
      <w:r w:rsidR="004521E7">
        <w:rPr>
          <w:bCs/>
          <w:sz w:val="28"/>
          <w:szCs w:val="28"/>
        </w:rPr>
        <w:t>16</w:t>
      </w:r>
      <w:r w:rsidRPr="00CE17F5">
        <w:rPr>
          <w:bCs/>
          <w:sz w:val="28"/>
          <w:szCs w:val="28"/>
        </w:rPr>
        <w:t xml:space="preserve"> % від загального обсягу видатків </w:t>
      </w:r>
      <w:r w:rsidR="00F24833">
        <w:rPr>
          <w:bCs/>
          <w:sz w:val="28"/>
          <w:szCs w:val="28"/>
        </w:rPr>
        <w:t xml:space="preserve">на </w:t>
      </w:r>
      <w:r w:rsidRPr="00CE17F5">
        <w:rPr>
          <w:bCs/>
          <w:sz w:val="28"/>
          <w:szCs w:val="28"/>
        </w:rPr>
        <w:t xml:space="preserve"> 202</w:t>
      </w:r>
      <w:r w:rsidR="00F24833">
        <w:rPr>
          <w:bCs/>
          <w:sz w:val="28"/>
          <w:szCs w:val="28"/>
        </w:rPr>
        <w:t>2</w:t>
      </w:r>
      <w:r w:rsidRPr="00CE17F5">
        <w:rPr>
          <w:bCs/>
          <w:sz w:val="28"/>
          <w:szCs w:val="28"/>
        </w:rPr>
        <w:t xml:space="preserve"> р</w:t>
      </w:r>
      <w:r w:rsidR="00E6599B">
        <w:rPr>
          <w:bCs/>
          <w:sz w:val="28"/>
          <w:szCs w:val="28"/>
        </w:rPr>
        <w:t>ік, нерозподілені видатки</w:t>
      </w:r>
      <w:r w:rsidR="00E6599B" w:rsidRPr="00E6599B">
        <w:rPr>
          <w:rFonts w:asciiTheme="minorHAnsi" w:eastAsiaTheme="minorHAnsi" w:hAnsiTheme="minorHAnsi" w:cstheme="minorBidi"/>
          <w:bCs/>
          <w:sz w:val="28"/>
          <w:szCs w:val="28"/>
          <w:lang w:eastAsia="en-US"/>
        </w:rPr>
        <w:t xml:space="preserve"> </w:t>
      </w:r>
      <w:r w:rsidR="00E6599B" w:rsidRPr="00E6599B">
        <w:rPr>
          <w:bCs/>
          <w:sz w:val="28"/>
          <w:szCs w:val="28"/>
        </w:rPr>
        <w:t xml:space="preserve">складають </w:t>
      </w:r>
      <w:r w:rsidR="00E6599B">
        <w:rPr>
          <w:b/>
          <w:bCs/>
          <w:sz w:val="28"/>
          <w:szCs w:val="28"/>
        </w:rPr>
        <w:t>760 000,00</w:t>
      </w:r>
      <w:r w:rsidR="00E6599B" w:rsidRPr="00E6599B">
        <w:rPr>
          <w:bCs/>
          <w:sz w:val="28"/>
          <w:szCs w:val="28"/>
        </w:rPr>
        <w:t xml:space="preserve">  грн або </w:t>
      </w:r>
      <w:r w:rsidR="00E6599B">
        <w:rPr>
          <w:bCs/>
          <w:sz w:val="28"/>
          <w:szCs w:val="28"/>
        </w:rPr>
        <w:t>1</w:t>
      </w:r>
      <w:r w:rsidR="00E6599B" w:rsidRPr="00E6599B">
        <w:rPr>
          <w:bCs/>
          <w:sz w:val="28"/>
          <w:szCs w:val="28"/>
        </w:rPr>
        <w:t>% від загального обсягу видатків</w:t>
      </w:r>
    </w:p>
    <w:p w:rsidR="00CC73A3" w:rsidRDefault="00CC73A3" w:rsidP="00CE17F5">
      <w:pPr>
        <w:pStyle w:val="a5"/>
        <w:spacing w:line="360" w:lineRule="auto"/>
        <w:ind w:left="0"/>
        <w:jc w:val="both"/>
        <w:rPr>
          <w:bCs/>
          <w:sz w:val="28"/>
          <w:szCs w:val="28"/>
        </w:rPr>
      </w:pPr>
    </w:p>
    <w:p w:rsidR="00CC73A3" w:rsidRDefault="00CC73A3" w:rsidP="00CE17F5">
      <w:pPr>
        <w:pStyle w:val="a5"/>
        <w:spacing w:line="360" w:lineRule="auto"/>
        <w:ind w:left="0"/>
        <w:jc w:val="both"/>
        <w:rPr>
          <w:bCs/>
          <w:sz w:val="28"/>
          <w:szCs w:val="28"/>
        </w:rPr>
      </w:pPr>
      <w:r>
        <w:rPr>
          <w:noProof/>
          <w:lang w:eastAsia="ru-RU"/>
        </w:rPr>
        <w:drawing>
          <wp:inline distT="0" distB="0" distL="0" distR="0" wp14:anchorId="26F19B6A" wp14:editId="4FEA8EA2">
            <wp:extent cx="6505575" cy="3924300"/>
            <wp:effectExtent l="0" t="0" r="9525" b="1905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76612" w:rsidRPr="00976612" w:rsidRDefault="00976612" w:rsidP="00976612">
      <w:pPr>
        <w:pStyle w:val="a5"/>
        <w:jc w:val="center"/>
        <w:rPr>
          <w:b/>
          <w:bCs/>
          <w:sz w:val="28"/>
          <w:szCs w:val="28"/>
        </w:rPr>
      </w:pPr>
      <w:r>
        <w:rPr>
          <w:b/>
          <w:bCs/>
          <w:sz w:val="28"/>
          <w:szCs w:val="28"/>
          <w:lang w:val="ru-RU"/>
        </w:rPr>
        <w:t xml:space="preserve">СТРУКТУРА </w:t>
      </w:r>
      <w:r w:rsidRPr="00976612">
        <w:rPr>
          <w:b/>
          <w:bCs/>
          <w:sz w:val="28"/>
          <w:szCs w:val="28"/>
          <w:lang w:val="ru-RU"/>
        </w:rPr>
        <w:t>ВИДАТК</w:t>
      </w:r>
      <w:r>
        <w:rPr>
          <w:b/>
          <w:bCs/>
          <w:sz w:val="28"/>
          <w:szCs w:val="28"/>
          <w:lang w:val="ru-RU"/>
        </w:rPr>
        <w:t>ІВ</w:t>
      </w:r>
      <w:r w:rsidRPr="00976612">
        <w:rPr>
          <w:b/>
          <w:bCs/>
          <w:sz w:val="28"/>
          <w:szCs w:val="28"/>
          <w:lang w:val="ru-RU"/>
        </w:rPr>
        <w:t xml:space="preserve"> БЮДЖЕТУ </w:t>
      </w:r>
      <w:r w:rsidRPr="00976612">
        <w:rPr>
          <w:b/>
          <w:bCs/>
          <w:sz w:val="28"/>
          <w:szCs w:val="28"/>
        </w:rPr>
        <w:t>МАРТИНІВСЬКОЇ</w:t>
      </w:r>
      <w:r w:rsidRPr="00976612">
        <w:rPr>
          <w:b/>
          <w:bCs/>
          <w:sz w:val="28"/>
          <w:szCs w:val="28"/>
          <w:lang w:val="ru-RU"/>
        </w:rPr>
        <w:t xml:space="preserve"> СІЛЬСЬКОЇ ТЕРИТОРІАЛЬНОЇ ГРОМАДИ</w:t>
      </w:r>
      <w:r>
        <w:rPr>
          <w:b/>
          <w:bCs/>
          <w:sz w:val="28"/>
          <w:szCs w:val="28"/>
          <w:lang w:val="ru-RU"/>
        </w:rPr>
        <w:t xml:space="preserve"> ЗА ЕКОМІЧНОЮ КЛАСИФІКАЦІЄ</w:t>
      </w:r>
      <w:proofErr w:type="gramStart"/>
      <w:r>
        <w:rPr>
          <w:b/>
          <w:bCs/>
          <w:sz w:val="28"/>
          <w:szCs w:val="28"/>
          <w:lang w:val="ru-RU"/>
        </w:rPr>
        <w:t>Ю</w:t>
      </w:r>
      <w:proofErr w:type="gramEnd"/>
      <w:r w:rsidRPr="00976612">
        <w:rPr>
          <w:b/>
          <w:bCs/>
          <w:sz w:val="28"/>
          <w:szCs w:val="28"/>
          <w:lang w:val="ru-RU"/>
        </w:rPr>
        <w:t xml:space="preserve"> НА 202</w:t>
      </w:r>
      <w:r w:rsidRPr="00976612">
        <w:rPr>
          <w:b/>
          <w:bCs/>
          <w:sz w:val="28"/>
          <w:szCs w:val="28"/>
        </w:rPr>
        <w:t>2</w:t>
      </w:r>
      <w:r w:rsidRPr="00976612">
        <w:rPr>
          <w:b/>
          <w:bCs/>
          <w:sz w:val="28"/>
          <w:szCs w:val="28"/>
          <w:lang w:val="ru-RU"/>
        </w:rPr>
        <w:t xml:space="preserve"> РІ</w:t>
      </w:r>
      <w:r w:rsidRPr="00976612">
        <w:rPr>
          <w:b/>
          <w:bCs/>
          <w:sz w:val="28"/>
          <w:szCs w:val="28"/>
        </w:rPr>
        <w:t>К</w:t>
      </w:r>
    </w:p>
    <w:p w:rsidR="00310695" w:rsidRDefault="00310695" w:rsidP="00914416">
      <w:pPr>
        <w:spacing w:line="360" w:lineRule="auto"/>
        <w:jc w:val="both"/>
        <w:rPr>
          <w:rFonts w:ascii="Times New Roman" w:eastAsia="Times New Roman" w:hAnsi="Times New Roman" w:cs="Times New Roman"/>
          <w:bCs/>
          <w:sz w:val="28"/>
          <w:szCs w:val="28"/>
          <w:lang w:val="uk-UA" w:eastAsia="uk-UA"/>
        </w:rPr>
      </w:pPr>
    </w:p>
    <w:p w:rsidR="00914416" w:rsidRDefault="00310695" w:rsidP="00914416">
      <w:pPr>
        <w:spacing w:line="360" w:lineRule="auto"/>
        <w:jc w:val="both"/>
        <w:rPr>
          <w:rFonts w:ascii="Times New Roman" w:hAnsi="Times New Roman" w:cs="Times New Roman"/>
          <w:bCs/>
          <w:sz w:val="28"/>
          <w:szCs w:val="28"/>
          <w:lang w:val="uk-UA"/>
        </w:rPr>
      </w:pPr>
      <w:r>
        <w:rPr>
          <w:rFonts w:ascii="Times New Roman" w:eastAsia="Times New Roman" w:hAnsi="Times New Roman" w:cs="Times New Roman"/>
          <w:bCs/>
          <w:sz w:val="28"/>
          <w:szCs w:val="28"/>
          <w:lang w:val="uk-UA" w:eastAsia="uk-UA"/>
        </w:rPr>
        <w:t xml:space="preserve">          </w:t>
      </w:r>
      <w:r w:rsidR="00914416" w:rsidRPr="00914416">
        <w:rPr>
          <w:rFonts w:ascii="Times New Roman" w:hAnsi="Times New Roman" w:cs="Times New Roman"/>
          <w:bCs/>
          <w:sz w:val="28"/>
          <w:szCs w:val="28"/>
          <w:lang w:val="uk-UA"/>
        </w:rPr>
        <w:t>Витрати на поточне утримання установ передбачені з урахуванням мінімальної потреби для забезпечення роботи бюджетних закладів та здійснення ними відповідних суспільних функцій. З метою зменшення тимчасових касових розривів, що ви</w:t>
      </w:r>
      <w:r w:rsidR="00914416">
        <w:rPr>
          <w:rFonts w:ascii="Times New Roman" w:hAnsi="Times New Roman" w:cs="Times New Roman"/>
          <w:bCs/>
          <w:sz w:val="28"/>
          <w:szCs w:val="28"/>
          <w:lang w:val="uk-UA"/>
        </w:rPr>
        <w:t xml:space="preserve">никатимуть в процесі виконання </w:t>
      </w:r>
      <w:r w:rsidR="00914416" w:rsidRPr="00914416">
        <w:rPr>
          <w:rFonts w:ascii="Times New Roman" w:hAnsi="Times New Roman" w:cs="Times New Roman"/>
          <w:bCs/>
          <w:sz w:val="28"/>
          <w:szCs w:val="28"/>
          <w:lang w:val="uk-UA"/>
        </w:rPr>
        <w:t xml:space="preserve"> бюджету</w:t>
      </w:r>
      <w:r w:rsidR="00914416">
        <w:rPr>
          <w:rFonts w:ascii="Times New Roman" w:hAnsi="Times New Roman" w:cs="Times New Roman"/>
          <w:bCs/>
          <w:sz w:val="28"/>
          <w:szCs w:val="28"/>
          <w:lang w:val="uk-UA"/>
        </w:rPr>
        <w:t xml:space="preserve"> Мартинів</w:t>
      </w:r>
      <w:r w:rsidR="00996F3D">
        <w:rPr>
          <w:rFonts w:ascii="Times New Roman" w:hAnsi="Times New Roman" w:cs="Times New Roman"/>
          <w:bCs/>
          <w:sz w:val="28"/>
          <w:szCs w:val="28"/>
          <w:lang w:val="uk-UA"/>
        </w:rPr>
        <w:t>с</w:t>
      </w:r>
      <w:r w:rsidR="00914416">
        <w:rPr>
          <w:rFonts w:ascii="Times New Roman" w:hAnsi="Times New Roman" w:cs="Times New Roman"/>
          <w:bCs/>
          <w:sz w:val="28"/>
          <w:szCs w:val="28"/>
          <w:lang w:val="uk-UA"/>
        </w:rPr>
        <w:t xml:space="preserve">ької територіальної громади </w:t>
      </w:r>
      <w:r w:rsidR="00914416" w:rsidRPr="00914416">
        <w:rPr>
          <w:rFonts w:ascii="Times New Roman" w:hAnsi="Times New Roman" w:cs="Times New Roman"/>
          <w:bCs/>
          <w:sz w:val="28"/>
          <w:szCs w:val="28"/>
          <w:lang w:val="uk-UA"/>
        </w:rPr>
        <w:t xml:space="preserve"> пропонується затвердити оборотний залишок бюджетних коштів бюджету у сумі </w:t>
      </w:r>
      <w:r w:rsidR="00914416" w:rsidRPr="00914416">
        <w:rPr>
          <w:rFonts w:ascii="Times New Roman" w:hAnsi="Times New Roman" w:cs="Times New Roman"/>
          <w:b/>
          <w:bCs/>
          <w:sz w:val="28"/>
          <w:szCs w:val="28"/>
          <w:lang w:val="uk-UA"/>
        </w:rPr>
        <w:t>150 000,00</w:t>
      </w:r>
      <w:r w:rsidR="00914416" w:rsidRPr="00914416">
        <w:rPr>
          <w:rFonts w:ascii="Times New Roman" w:hAnsi="Times New Roman" w:cs="Times New Roman"/>
          <w:bCs/>
          <w:sz w:val="28"/>
          <w:szCs w:val="28"/>
          <w:lang w:val="uk-UA"/>
        </w:rPr>
        <w:t xml:space="preserve"> гр</w:t>
      </w:r>
      <w:r w:rsidR="00914416">
        <w:rPr>
          <w:rFonts w:ascii="Times New Roman" w:hAnsi="Times New Roman" w:cs="Times New Roman"/>
          <w:bCs/>
          <w:sz w:val="28"/>
          <w:szCs w:val="28"/>
          <w:lang w:val="uk-UA"/>
        </w:rPr>
        <w:t>н</w:t>
      </w:r>
      <w:r w:rsidR="00914416" w:rsidRPr="00914416">
        <w:rPr>
          <w:rFonts w:ascii="Times New Roman" w:hAnsi="Times New Roman" w:cs="Times New Roman"/>
          <w:bCs/>
          <w:sz w:val="28"/>
          <w:szCs w:val="28"/>
          <w:lang w:val="uk-UA"/>
        </w:rPr>
        <w:t xml:space="preserve">. </w:t>
      </w:r>
      <w:r w:rsidR="00914416" w:rsidRPr="00914416">
        <w:rPr>
          <w:rFonts w:ascii="Times New Roman" w:hAnsi="Times New Roman" w:cs="Times New Roman"/>
          <w:bCs/>
          <w:sz w:val="28"/>
          <w:szCs w:val="28"/>
        </w:rPr>
        <w:t xml:space="preserve">Обсяг </w:t>
      </w:r>
      <w:proofErr w:type="gramStart"/>
      <w:r w:rsidR="00914416" w:rsidRPr="00914416">
        <w:rPr>
          <w:rFonts w:ascii="Times New Roman" w:hAnsi="Times New Roman" w:cs="Times New Roman"/>
          <w:bCs/>
          <w:sz w:val="28"/>
          <w:szCs w:val="28"/>
        </w:rPr>
        <w:t>оборотного</w:t>
      </w:r>
      <w:proofErr w:type="gramEnd"/>
      <w:r w:rsidR="00914416" w:rsidRPr="00914416">
        <w:rPr>
          <w:rFonts w:ascii="Times New Roman" w:hAnsi="Times New Roman" w:cs="Times New Roman"/>
          <w:bCs/>
          <w:sz w:val="28"/>
          <w:szCs w:val="28"/>
        </w:rPr>
        <w:t xml:space="preserve"> залишку коштів не </w:t>
      </w:r>
      <w:r w:rsidR="00914416" w:rsidRPr="00914416">
        <w:rPr>
          <w:rFonts w:ascii="Times New Roman" w:hAnsi="Times New Roman" w:cs="Times New Roman"/>
          <w:bCs/>
          <w:sz w:val="28"/>
          <w:szCs w:val="28"/>
        </w:rPr>
        <w:lastRenderedPageBreak/>
        <w:t>перевищує граничного розміру у 2 відсотки планових видатків загального фонду, визначеного статтею 14 Бюджетного кодексу України.</w:t>
      </w:r>
    </w:p>
    <w:p w:rsidR="00A57D9F" w:rsidRPr="00A57D9F" w:rsidRDefault="00A57D9F" w:rsidP="00703CA3">
      <w:pPr>
        <w:spacing w:line="360" w:lineRule="auto"/>
        <w:jc w:val="center"/>
        <w:rPr>
          <w:rFonts w:ascii="Times New Roman" w:hAnsi="Times New Roman" w:cs="Times New Roman"/>
          <w:b/>
          <w:bCs/>
          <w:sz w:val="28"/>
          <w:szCs w:val="28"/>
          <w:lang w:val="uk-UA"/>
        </w:rPr>
      </w:pPr>
      <w:r w:rsidRPr="00A57D9F">
        <w:rPr>
          <w:rFonts w:ascii="Times New Roman" w:hAnsi="Times New Roman" w:cs="Times New Roman"/>
          <w:b/>
          <w:bCs/>
          <w:sz w:val="28"/>
          <w:szCs w:val="28"/>
        </w:rPr>
        <w:t xml:space="preserve">ВИДАТКИ ЗАГАЛЬНОГО ФОНДУ БЮДЖЕТУ </w:t>
      </w:r>
      <w:r>
        <w:rPr>
          <w:rFonts w:ascii="Times New Roman" w:hAnsi="Times New Roman" w:cs="Times New Roman"/>
          <w:b/>
          <w:bCs/>
          <w:sz w:val="28"/>
          <w:szCs w:val="28"/>
          <w:lang w:val="uk-UA"/>
        </w:rPr>
        <w:t xml:space="preserve">МАРТИНІВСЬКОЇ </w:t>
      </w:r>
      <w:r w:rsidRPr="00A57D9F">
        <w:rPr>
          <w:rFonts w:ascii="Times New Roman" w:hAnsi="Times New Roman" w:cs="Times New Roman"/>
          <w:b/>
          <w:bCs/>
          <w:sz w:val="28"/>
          <w:szCs w:val="28"/>
        </w:rPr>
        <w:t>СІЛЬСЬКОЇ ТЕРИТОРІАЛЬНОЇ</w:t>
      </w:r>
      <w:r w:rsidR="000A41E4">
        <w:rPr>
          <w:rFonts w:ascii="Times New Roman" w:hAnsi="Times New Roman" w:cs="Times New Roman"/>
          <w:b/>
          <w:bCs/>
          <w:sz w:val="28"/>
          <w:szCs w:val="28"/>
          <w:lang w:val="uk-UA"/>
        </w:rPr>
        <w:t xml:space="preserve"> </w:t>
      </w:r>
      <w:r w:rsidRPr="00A57D9F">
        <w:rPr>
          <w:rFonts w:ascii="Times New Roman" w:hAnsi="Times New Roman" w:cs="Times New Roman"/>
          <w:b/>
          <w:bCs/>
          <w:sz w:val="28"/>
          <w:szCs w:val="28"/>
        </w:rPr>
        <w:t>ГРОМАДИ НА 202</w:t>
      </w:r>
      <w:r>
        <w:rPr>
          <w:rFonts w:ascii="Times New Roman" w:hAnsi="Times New Roman" w:cs="Times New Roman"/>
          <w:b/>
          <w:bCs/>
          <w:sz w:val="28"/>
          <w:szCs w:val="28"/>
          <w:lang w:val="uk-UA"/>
        </w:rPr>
        <w:t>2</w:t>
      </w:r>
      <w:r w:rsidRPr="00A57D9F">
        <w:rPr>
          <w:rFonts w:ascii="Times New Roman" w:hAnsi="Times New Roman" w:cs="Times New Roman"/>
          <w:b/>
          <w:bCs/>
          <w:sz w:val="28"/>
          <w:szCs w:val="28"/>
        </w:rPr>
        <w:t xml:space="preserve"> </w:t>
      </w:r>
      <w:proofErr w:type="gramStart"/>
      <w:r w:rsidRPr="00A57D9F">
        <w:rPr>
          <w:rFonts w:ascii="Times New Roman" w:hAnsi="Times New Roman" w:cs="Times New Roman"/>
          <w:b/>
          <w:bCs/>
          <w:sz w:val="28"/>
          <w:szCs w:val="28"/>
        </w:rPr>
        <w:t>Р</w:t>
      </w:r>
      <w:proofErr w:type="gramEnd"/>
      <w:r w:rsidRPr="00A57D9F">
        <w:rPr>
          <w:rFonts w:ascii="Times New Roman" w:hAnsi="Times New Roman" w:cs="Times New Roman"/>
          <w:b/>
          <w:bCs/>
          <w:sz w:val="28"/>
          <w:szCs w:val="28"/>
        </w:rPr>
        <w:t>ІК ЗА ЕКОНОМІЧНОЮ СТРУКТУРОЮ</w:t>
      </w:r>
    </w:p>
    <w:p w:rsidR="00D91839" w:rsidRPr="00B02B1F" w:rsidRDefault="00D91839" w:rsidP="00B02B1F">
      <w:pPr>
        <w:pStyle w:val="a5"/>
        <w:spacing w:line="360" w:lineRule="auto"/>
        <w:ind w:left="0"/>
        <w:jc w:val="center"/>
        <w:rPr>
          <w:b/>
          <w:bCs/>
          <w:sz w:val="28"/>
          <w:szCs w:val="28"/>
        </w:rPr>
      </w:pPr>
      <w:r w:rsidRPr="00B02B1F">
        <w:rPr>
          <w:b/>
          <w:bCs/>
          <w:sz w:val="28"/>
          <w:szCs w:val="28"/>
        </w:rPr>
        <w:t>ДЕРЖАВНЕ УПРАВЛІННЯ</w:t>
      </w:r>
    </w:p>
    <w:p w:rsidR="00CA7F2C" w:rsidRDefault="00B02B1F" w:rsidP="00DF2846">
      <w:pPr>
        <w:pStyle w:val="a5"/>
        <w:spacing w:after="240" w:line="360" w:lineRule="auto"/>
        <w:ind w:left="0"/>
        <w:jc w:val="both"/>
        <w:rPr>
          <w:sz w:val="28"/>
          <w:szCs w:val="28"/>
        </w:rPr>
      </w:pPr>
      <w:r>
        <w:rPr>
          <w:bCs/>
          <w:sz w:val="28"/>
          <w:szCs w:val="28"/>
        </w:rPr>
        <w:t xml:space="preserve">         </w:t>
      </w:r>
      <w:r w:rsidR="00D91839" w:rsidRPr="00D91839">
        <w:rPr>
          <w:bCs/>
          <w:sz w:val="28"/>
          <w:szCs w:val="28"/>
        </w:rPr>
        <w:t xml:space="preserve">На виконання бюджетної програми </w:t>
      </w:r>
      <w:r w:rsidR="00D91839" w:rsidRPr="00EF0595">
        <w:rPr>
          <w:b/>
          <w:bCs/>
          <w:sz w:val="28"/>
          <w:szCs w:val="28"/>
        </w:rPr>
        <w:t>02101</w:t>
      </w:r>
      <w:r w:rsidRPr="00EF0595">
        <w:rPr>
          <w:b/>
          <w:bCs/>
          <w:sz w:val="28"/>
          <w:szCs w:val="28"/>
        </w:rPr>
        <w:t>5</w:t>
      </w:r>
      <w:r w:rsidR="00D91839" w:rsidRPr="00EF0595">
        <w:rPr>
          <w:b/>
          <w:bCs/>
          <w:sz w:val="28"/>
          <w:szCs w:val="28"/>
        </w:rPr>
        <w:t>0</w:t>
      </w:r>
      <w:r w:rsidRPr="00EF0595">
        <w:rPr>
          <w:b/>
          <w:bCs/>
          <w:sz w:val="28"/>
          <w:szCs w:val="28"/>
        </w:rPr>
        <w:t>, 0610160, 3710160</w:t>
      </w:r>
      <w:r w:rsidR="00D91839" w:rsidRPr="00D91839">
        <w:rPr>
          <w:bCs/>
          <w:sz w:val="28"/>
          <w:szCs w:val="28"/>
        </w:rPr>
        <w:t xml:space="preserve"> </w:t>
      </w:r>
      <w:r w:rsidR="00D91839" w:rsidRPr="00B40C12">
        <w:rPr>
          <w:b/>
          <w:bCs/>
          <w:sz w:val="28"/>
          <w:szCs w:val="28"/>
        </w:rPr>
        <w:t>«Керівництво і управління у відповідній сфері у містах (місті Києві), селищах, селах, об’єднаних територіальних громадах»</w:t>
      </w:r>
      <w:r w:rsidR="00D91839" w:rsidRPr="00D91839">
        <w:rPr>
          <w:bCs/>
          <w:sz w:val="28"/>
          <w:szCs w:val="28"/>
        </w:rPr>
        <w:t xml:space="preserve"> (Виконавчий комітет </w:t>
      </w:r>
      <w:r>
        <w:rPr>
          <w:bCs/>
          <w:sz w:val="28"/>
          <w:szCs w:val="28"/>
        </w:rPr>
        <w:t>Мартинівської сільської ради</w:t>
      </w:r>
      <w:r w:rsidR="00D91839" w:rsidRPr="00D91839">
        <w:rPr>
          <w:bCs/>
          <w:sz w:val="28"/>
          <w:szCs w:val="28"/>
        </w:rPr>
        <w:t xml:space="preserve"> сільської ради</w:t>
      </w:r>
      <w:r>
        <w:rPr>
          <w:bCs/>
          <w:sz w:val="28"/>
          <w:szCs w:val="28"/>
        </w:rPr>
        <w:t>,</w:t>
      </w:r>
      <w:r w:rsidR="007638DB">
        <w:rPr>
          <w:bCs/>
          <w:sz w:val="28"/>
          <w:szCs w:val="28"/>
        </w:rPr>
        <w:t xml:space="preserve"> </w:t>
      </w:r>
      <w:r>
        <w:rPr>
          <w:bCs/>
          <w:sz w:val="28"/>
          <w:szCs w:val="28"/>
        </w:rPr>
        <w:t>Відділ освіти , культури та спорту Мартинівської сільської ради, Фінансовий відділ Мартинівської сільської ради</w:t>
      </w:r>
      <w:r w:rsidR="00D91839" w:rsidRPr="00D91839">
        <w:rPr>
          <w:bCs/>
          <w:sz w:val="28"/>
          <w:szCs w:val="28"/>
        </w:rPr>
        <w:t xml:space="preserve">) у загальному фонді бюджету передбачені асигнування у сумі </w:t>
      </w:r>
      <w:r w:rsidR="007638DB">
        <w:rPr>
          <w:b/>
          <w:bCs/>
          <w:sz w:val="28"/>
          <w:szCs w:val="28"/>
        </w:rPr>
        <w:t>15 608 700,00</w:t>
      </w:r>
      <w:r>
        <w:rPr>
          <w:bCs/>
          <w:sz w:val="28"/>
          <w:szCs w:val="28"/>
        </w:rPr>
        <w:t xml:space="preserve"> </w:t>
      </w:r>
      <w:r w:rsidR="00D91839" w:rsidRPr="00D91839">
        <w:rPr>
          <w:bCs/>
          <w:sz w:val="28"/>
          <w:szCs w:val="28"/>
        </w:rPr>
        <w:t>гр</w:t>
      </w:r>
      <w:r>
        <w:rPr>
          <w:bCs/>
          <w:sz w:val="28"/>
          <w:szCs w:val="28"/>
        </w:rPr>
        <w:t>н</w:t>
      </w:r>
      <w:r w:rsidR="00D91839" w:rsidRPr="00D91839">
        <w:rPr>
          <w:bCs/>
          <w:sz w:val="28"/>
          <w:szCs w:val="28"/>
        </w:rPr>
        <w:t xml:space="preserve">, що на </w:t>
      </w:r>
      <w:r w:rsidR="00C060C0">
        <w:rPr>
          <w:b/>
          <w:bCs/>
          <w:sz w:val="28"/>
          <w:szCs w:val="28"/>
        </w:rPr>
        <w:t>1 643 891,00</w:t>
      </w:r>
      <w:r w:rsidR="00D91839" w:rsidRPr="00D91839">
        <w:rPr>
          <w:bCs/>
          <w:sz w:val="28"/>
          <w:szCs w:val="28"/>
        </w:rPr>
        <w:t xml:space="preserve"> гр</w:t>
      </w:r>
      <w:r>
        <w:rPr>
          <w:bCs/>
          <w:sz w:val="28"/>
          <w:szCs w:val="28"/>
        </w:rPr>
        <w:t>н</w:t>
      </w:r>
      <w:r w:rsidR="00D91839" w:rsidRPr="00D91839">
        <w:rPr>
          <w:bCs/>
          <w:sz w:val="28"/>
          <w:szCs w:val="28"/>
        </w:rPr>
        <w:t xml:space="preserve"> або на </w:t>
      </w:r>
      <w:r w:rsidR="00C060C0">
        <w:rPr>
          <w:bCs/>
          <w:sz w:val="28"/>
          <w:szCs w:val="28"/>
        </w:rPr>
        <w:t>10</w:t>
      </w:r>
      <w:r w:rsidR="007638DB">
        <w:rPr>
          <w:bCs/>
          <w:sz w:val="28"/>
          <w:szCs w:val="28"/>
        </w:rPr>
        <w:t>%</w:t>
      </w:r>
      <w:r w:rsidR="00D91839" w:rsidRPr="00D91839">
        <w:rPr>
          <w:bCs/>
          <w:sz w:val="28"/>
          <w:szCs w:val="28"/>
        </w:rPr>
        <w:t xml:space="preserve"> більше проти уточненого плану (зі змінами) на 202</w:t>
      </w:r>
      <w:r w:rsidR="00877624">
        <w:rPr>
          <w:bCs/>
          <w:sz w:val="28"/>
          <w:szCs w:val="28"/>
        </w:rPr>
        <w:t>1</w:t>
      </w:r>
      <w:r w:rsidR="00D91839" w:rsidRPr="00D91839">
        <w:rPr>
          <w:bCs/>
          <w:sz w:val="28"/>
          <w:szCs w:val="28"/>
        </w:rPr>
        <w:t xml:space="preserve"> рік. Питома вага видатків на апарат становить </w:t>
      </w:r>
      <w:r w:rsidR="00877624">
        <w:rPr>
          <w:bCs/>
          <w:sz w:val="28"/>
          <w:szCs w:val="28"/>
        </w:rPr>
        <w:t>2</w:t>
      </w:r>
      <w:r w:rsidR="00A90633">
        <w:rPr>
          <w:bCs/>
          <w:sz w:val="28"/>
          <w:szCs w:val="28"/>
        </w:rPr>
        <w:t>2</w:t>
      </w:r>
      <w:r w:rsidR="00D91839" w:rsidRPr="00D91839">
        <w:rPr>
          <w:bCs/>
          <w:sz w:val="28"/>
          <w:szCs w:val="28"/>
        </w:rPr>
        <w:t>% в загальному обсязі видатків бюджету</w:t>
      </w:r>
      <w:r w:rsidR="00877624">
        <w:rPr>
          <w:bCs/>
          <w:sz w:val="28"/>
          <w:szCs w:val="28"/>
        </w:rPr>
        <w:t xml:space="preserve"> по загальному фонду бюджету</w:t>
      </w:r>
      <w:r w:rsidR="00D91839" w:rsidRPr="00D91839">
        <w:rPr>
          <w:bCs/>
          <w:sz w:val="28"/>
          <w:szCs w:val="28"/>
        </w:rPr>
        <w:t xml:space="preserve">. Зазначені планові видатки, розраховані з врахування змін у структурі і штатах Виконавчого комітету </w:t>
      </w:r>
      <w:r w:rsidR="00877624">
        <w:rPr>
          <w:bCs/>
          <w:sz w:val="28"/>
          <w:szCs w:val="28"/>
        </w:rPr>
        <w:t>Мартинівської</w:t>
      </w:r>
      <w:r w:rsidR="00D91839" w:rsidRPr="00D91839">
        <w:rPr>
          <w:bCs/>
          <w:sz w:val="28"/>
          <w:szCs w:val="28"/>
        </w:rPr>
        <w:t xml:space="preserve"> сільської ради</w:t>
      </w:r>
      <w:r w:rsidR="00877624">
        <w:rPr>
          <w:bCs/>
          <w:sz w:val="28"/>
          <w:szCs w:val="28"/>
        </w:rPr>
        <w:t>, Відділу освіти, культури та спорту Мартинівської сільської ради та Фінансового відділу Мартинівської сільської ради</w:t>
      </w:r>
      <w:r w:rsidR="00D91839" w:rsidRPr="00D91839">
        <w:rPr>
          <w:bCs/>
          <w:sz w:val="28"/>
          <w:szCs w:val="28"/>
        </w:rPr>
        <w:t xml:space="preserve"> з метою економного та раціонального використання бюджетних коштів. </w:t>
      </w:r>
      <w:r w:rsidR="00D91839" w:rsidRPr="00D91839">
        <w:rPr>
          <w:bCs/>
          <w:sz w:val="28"/>
          <w:szCs w:val="28"/>
          <w:lang w:val="ru-RU"/>
        </w:rPr>
        <w:t>При розрахунку видатків враховано штатну чисельність працівників апарату з 1 січня 202</w:t>
      </w:r>
      <w:r w:rsidR="00877624">
        <w:rPr>
          <w:bCs/>
          <w:sz w:val="28"/>
          <w:szCs w:val="28"/>
          <w:lang w:val="ru-RU"/>
        </w:rPr>
        <w:t>2</w:t>
      </w:r>
      <w:r w:rsidR="00D91839" w:rsidRPr="00D91839">
        <w:rPr>
          <w:bCs/>
          <w:sz w:val="28"/>
          <w:szCs w:val="28"/>
          <w:lang w:val="ru-RU"/>
        </w:rPr>
        <w:t xml:space="preserve"> року </w:t>
      </w:r>
      <w:proofErr w:type="gramStart"/>
      <w:r w:rsidR="00D91839" w:rsidRPr="00D91839">
        <w:rPr>
          <w:bCs/>
          <w:sz w:val="28"/>
          <w:szCs w:val="28"/>
          <w:lang w:val="ru-RU"/>
        </w:rPr>
        <w:t>у</w:t>
      </w:r>
      <w:proofErr w:type="gramEnd"/>
      <w:r w:rsidR="00D91839" w:rsidRPr="00D91839">
        <w:rPr>
          <w:bCs/>
          <w:sz w:val="28"/>
          <w:szCs w:val="28"/>
          <w:lang w:val="ru-RU"/>
        </w:rPr>
        <w:t xml:space="preserve"> кількості </w:t>
      </w:r>
      <w:r w:rsidR="00877624">
        <w:rPr>
          <w:bCs/>
          <w:sz w:val="28"/>
          <w:szCs w:val="28"/>
          <w:lang w:val="ru-RU"/>
        </w:rPr>
        <w:t>46</w:t>
      </w:r>
      <w:r w:rsidR="00D91839" w:rsidRPr="00D91839">
        <w:rPr>
          <w:bCs/>
          <w:sz w:val="28"/>
          <w:szCs w:val="28"/>
          <w:lang w:val="ru-RU"/>
        </w:rPr>
        <w:t xml:space="preserve"> штатних одиниць. На виплату заробітної плати</w:t>
      </w:r>
      <w:r w:rsidR="00910678">
        <w:rPr>
          <w:bCs/>
          <w:sz w:val="28"/>
          <w:szCs w:val="28"/>
          <w:lang w:val="ru-RU"/>
        </w:rPr>
        <w:t xml:space="preserve"> з нарахуваннями</w:t>
      </w:r>
      <w:r w:rsidR="00D91839" w:rsidRPr="00D91839">
        <w:rPr>
          <w:bCs/>
          <w:sz w:val="28"/>
          <w:szCs w:val="28"/>
          <w:lang w:val="ru-RU"/>
        </w:rPr>
        <w:t xml:space="preserve"> працівникам</w:t>
      </w:r>
      <w:r w:rsidR="00C36AA4">
        <w:rPr>
          <w:bCs/>
          <w:sz w:val="28"/>
          <w:szCs w:val="28"/>
          <w:lang w:val="ru-RU"/>
        </w:rPr>
        <w:t xml:space="preserve"> Мартинівської сільської ради</w:t>
      </w:r>
      <w:r w:rsidR="00D91839" w:rsidRPr="00D91839">
        <w:rPr>
          <w:bCs/>
          <w:sz w:val="28"/>
          <w:szCs w:val="28"/>
          <w:lang w:val="ru-RU"/>
        </w:rPr>
        <w:t xml:space="preserve"> на 202</w:t>
      </w:r>
      <w:r w:rsidR="00596F73">
        <w:rPr>
          <w:bCs/>
          <w:sz w:val="28"/>
          <w:szCs w:val="28"/>
          <w:lang w:val="ru-RU"/>
        </w:rPr>
        <w:t>2</w:t>
      </w:r>
      <w:r w:rsidR="00D91839" w:rsidRPr="00D91839">
        <w:rPr>
          <w:bCs/>
          <w:sz w:val="28"/>
          <w:szCs w:val="28"/>
          <w:lang w:val="ru-RU"/>
        </w:rPr>
        <w:t xml:space="preserve"> </w:t>
      </w:r>
      <w:proofErr w:type="gramStart"/>
      <w:r w:rsidR="00D91839" w:rsidRPr="00D91839">
        <w:rPr>
          <w:bCs/>
          <w:sz w:val="28"/>
          <w:szCs w:val="28"/>
          <w:lang w:val="ru-RU"/>
        </w:rPr>
        <w:t>р</w:t>
      </w:r>
      <w:proofErr w:type="gramEnd"/>
      <w:r w:rsidR="00D91839" w:rsidRPr="00D91839">
        <w:rPr>
          <w:bCs/>
          <w:sz w:val="28"/>
          <w:szCs w:val="28"/>
          <w:lang w:val="ru-RU"/>
        </w:rPr>
        <w:t xml:space="preserve">ік в бюджеті передбачено </w:t>
      </w:r>
      <w:r w:rsidR="00910678" w:rsidRPr="00910678">
        <w:rPr>
          <w:b/>
          <w:bCs/>
          <w:sz w:val="28"/>
          <w:szCs w:val="28"/>
          <w:lang w:val="ru-RU"/>
        </w:rPr>
        <w:t>14 049 700,00</w:t>
      </w:r>
      <w:r w:rsidR="00D91839" w:rsidRPr="00D91839">
        <w:rPr>
          <w:bCs/>
          <w:sz w:val="28"/>
          <w:szCs w:val="28"/>
          <w:lang w:val="ru-RU"/>
        </w:rPr>
        <w:t xml:space="preserve"> гр</w:t>
      </w:r>
      <w:r w:rsidR="00910678">
        <w:rPr>
          <w:bCs/>
          <w:sz w:val="28"/>
          <w:szCs w:val="28"/>
          <w:lang w:val="ru-RU"/>
        </w:rPr>
        <w:t>н</w:t>
      </w:r>
      <w:r w:rsidR="00D91839" w:rsidRPr="00D91839">
        <w:rPr>
          <w:bCs/>
          <w:sz w:val="28"/>
          <w:szCs w:val="28"/>
          <w:lang w:val="ru-RU"/>
        </w:rPr>
        <w:t xml:space="preserve">, що на </w:t>
      </w:r>
      <w:r w:rsidR="00C060C0">
        <w:rPr>
          <w:b/>
          <w:bCs/>
          <w:sz w:val="28"/>
          <w:szCs w:val="28"/>
          <w:lang w:val="ru-RU"/>
        </w:rPr>
        <w:t>2 051 930,00</w:t>
      </w:r>
      <w:r w:rsidR="00910678">
        <w:rPr>
          <w:bCs/>
          <w:sz w:val="28"/>
          <w:szCs w:val="28"/>
          <w:lang w:val="ru-RU"/>
        </w:rPr>
        <w:t xml:space="preserve"> грн</w:t>
      </w:r>
      <w:r w:rsidR="00D91839" w:rsidRPr="00D91839">
        <w:rPr>
          <w:bCs/>
          <w:sz w:val="28"/>
          <w:szCs w:val="28"/>
          <w:lang w:val="ru-RU"/>
        </w:rPr>
        <w:t xml:space="preserve"> більше фактичних показників за 20</w:t>
      </w:r>
      <w:r w:rsidR="00910678">
        <w:rPr>
          <w:bCs/>
          <w:sz w:val="28"/>
          <w:szCs w:val="28"/>
          <w:lang w:val="ru-RU"/>
        </w:rPr>
        <w:t>21</w:t>
      </w:r>
      <w:r w:rsidR="00D91839" w:rsidRPr="00D91839">
        <w:rPr>
          <w:bCs/>
          <w:sz w:val="28"/>
          <w:szCs w:val="28"/>
          <w:lang w:val="ru-RU"/>
        </w:rPr>
        <w:t xml:space="preserve"> рік або на </w:t>
      </w:r>
      <w:r w:rsidR="00910678">
        <w:rPr>
          <w:bCs/>
          <w:sz w:val="28"/>
          <w:szCs w:val="28"/>
          <w:lang w:val="ru-RU"/>
        </w:rPr>
        <w:t>17,16%</w:t>
      </w:r>
      <w:r w:rsidR="00D91839" w:rsidRPr="00D91839">
        <w:rPr>
          <w:bCs/>
          <w:sz w:val="28"/>
          <w:szCs w:val="28"/>
          <w:lang w:val="ru-RU"/>
        </w:rPr>
        <w:t xml:space="preserve"> більше проти планових показників (зі змінами) за 202</w:t>
      </w:r>
      <w:r w:rsidR="00910678">
        <w:rPr>
          <w:bCs/>
          <w:sz w:val="28"/>
          <w:szCs w:val="28"/>
          <w:lang w:val="ru-RU"/>
        </w:rPr>
        <w:t>1</w:t>
      </w:r>
      <w:r w:rsidR="00D91839" w:rsidRPr="00D91839">
        <w:rPr>
          <w:bCs/>
          <w:sz w:val="28"/>
          <w:szCs w:val="28"/>
          <w:lang w:val="ru-RU"/>
        </w:rPr>
        <w:t xml:space="preserve"> рік та дає змогу здійснювати обов’язкові виплати (посадовий оклад, ранг, надбавку за вислугу років,) в повному обсязі та виплати стимулюючого характеру (премію та надбавку за високі досягнення), а також передбачено матеріальну допомогу на оздоровлення</w:t>
      </w:r>
      <w:r w:rsidR="000E2378">
        <w:rPr>
          <w:bCs/>
          <w:sz w:val="28"/>
          <w:szCs w:val="28"/>
          <w:lang w:val="ru-RU"/>
        </w:rPr>
        <w:t xml:space="preserve"> та </w:t>
      </w:r>
      <w:r w:rsidR="000E2378" w:rsidRPr="000E2378">
        <w:rPr>
          <w:sz w:val="28"/>
          <w:szCs w:val="28"/>
        </w:rPr>
        <w:t xml:space="preserve">виплату матеріальної допомоги на вирішення </w:t>
      </w:r>
      <w:proofErr w:type="gramStart"/>
      <w:r w:rsidR="000E2378" w:rsidRPr="000E2378">
        <w:rPr>
          <w:sz w:val="28"/>
          <w:szCs w:val="28"/>
        </w:rPr>
        <w:t>соц</w:t>
      </w:r>
      <w:proofErr w:type="gramEnd"/>
      <w:r w:rsidR="000E2378" w:rsidRPr="000E2378">
        <w:rPr>
          <w:sz w:val="28"/>
          <w:szCs w:val="28"/>
        </w:rPr>
        <w:t xml:space="preserve">іальнопобутових питань </w:t>
      </w:r>
      <w:r w:rsidR="000E2378">
        <w:rPr>
          <w:sz w:val="28"/>
          <w:szCs w:val="28"/>
        </w:rPr>
        <w:t>.</w:t>
      </w:r>
    </w:p>
    <w:p w:rsidR="00E53CEF" w:rsidRDefault="00E53CEF" w:rsidP="00DF2846">
      <w:pPr>
        <w:pStyle w:val="a5"/>
        <w:spacing w:after="240" w:line="360" w:lineRule="auto"/>
        <w:ind w:left="0"/>
        <w:jc w:val="both"/>
        <w:rPr>
          <w:bCs/>
          <w:sz w:val="28"/>
          <w:szCs w:val="28"/>
          <w:lang w:val="ru-RU"/>
        </w:rPr>
      </w:pPr>
      <w:r>
        <w:rPr>
          <w:bCs/>
          <w:sz w:val="28"/>
          <w:szCs w:val="28"/>
          <w:lang w:val="ru-RU"/>
        </w:rPr>
        <w:t xml:space="preserve">        </w:t>
      </w:r>
      <w:r w:rsidRPr="00E53CEF">
        <w:rPr>
          <w:bCs/>
          <w:sz w:val="28"/>
          <w:szCs w:val="28"/>
          <w:lang w:val="ru-RU"/>
        </w:rPr>
        <w:t xml:space="preserve">Видатки по </w:t>
      </w:r>
      <w:r w:rsidRPr="00B40C12">
        <w:rPr>
          <w:b/>
          <w:bCs/>
          <w:sz w:val="28"/>
          <w:szCs w:val="28"/>
          <w:lang w:val="ru-RU"/>
        </w:rPr>
        <w:t>КЕКВ 2210 «Предмети, матеріали, обладнання та інвентар»</w:t>
      </w:r>
      <w:r w:rsidRPr="00E53CEF">
        <w:rPr>
          <w:bCs/>
          <w:sz w:val="28"/>
          <w:szCs w:val="28"/>
          <w:lang w:val="ru-RU"/>
        </w:rPr>
        <w:t xml:space="preserve"> на 202</w:t>
      </w:r>
      <w:r>
        <w:rPr>
          <w:bCs/>
          <w:sz w:val="28"/>
          <w:szCs w:val="28"/>
          <w:lang w:val="ru-RU"/>
        </w:rPr>
        <w:t>2</w:t>
      </w:r>
      <w:r w:rsidRPr="00E53CEF">
        <w:rPr>
          <w:bCs/>
          <w:sz w:val="28"/>
          <w:szCs w:val="28"/>
          <w:lang w:val="ru-RU"/>
        </w:rPr>
        <w:t xml:space="preserve"> </w:t>
      </w:r>
      <w:proofErr w:type="gramStart"/>
      <w:r w:rsidRPr="00E53CEF">
        <w:rPr>
          <w:bCs/>
          <w:sz w:val="28"/>
          <w:szCs w:val="28"/>
          <w:lang w:val="ru-RU"/>
        </w:rPr>
        <w:t>р</w:t>
      </w:r>
      <w:proofErr w:type="gramEnd"/>
      <w:r w:rsidRPr="00E53CEF">
        <w:rPr>
          <w:bCs/>
          <w:sz w:val="28"/>
          <w:szCs w:val="28"/>
          <w:lang w:val="ru-RU"/>
        </w:rPr>
        <w:t xml:space="preserve">ік визначаються в сумі </w:t>
      </w:r>
      <w:r w:rsidR="0085634E" w:rsidRPr="0085634E">
        <w:rPr>
          <w:b/>
          <w:bCs/>
          <w:sz w:val="28"/>
          <w:szCs w:val="28"/>
          <w:lang w:val="ru-RU"/>
        </w:rPr>
        <w:t>792 700,00</w:t>
      </w:r>
      <w:r w:rsidRPr="00E53CEF">
        <w:rPr>
          <w:bCs/>
          <w:sz w:val="28"/>
          <w:szCs w:val="28"/>
          <w:lang w:val="ru-RU"/>
        </w:rPr>
        <w:t xml:space="preserve"> гр</w:t>
      </w:r>
      <w:r w:rsidR="0085634E">
        <w:rPr>
          <w:bCs/>
          <w:sz w:val="28"/>
          <w:szCs w:val="28"/>
          <w:lang w:val="ru-RU"/>
        </w:rPr>
        <w:t>н</w:t>
      </w:r>
      <w:r w:rsidRPr="00E53CEF">
        <w:rPr>
          <w:bCs/>
          <w:sz w:val="28"/>
          <w:szCs w:val="28"/>
          <w:lang w:val="ru-RU"/>
        </w:rPr>
        <w:t xml:space="preserve"> що на </w:t>
      </w:r>
      <w:r w:rsidR="0085634E" w:rsidRPr="0085634E">
        <w:rPr>
          <w:b/>
          <w:bCs/>
          <w:sz w:val="28"/>
          <w:szCs w:val="28"/>
          <w:lang w:val="ru-RU"/>
        </w:rPr>
        <w:t>682 889,00</w:t>
      </w:r>
      <w:r w:rsidRPr="00E53CEF">
        <w:rPr>
          <w:bCs/>
          <w:sz w:val="28"/>
          <w:szCs w:val="28"/>
          <w:lang w:val="ru-RU"/>
        </w:rPr>
        <w:t xml:space="preserve"> гривень </w:t>
      </w:r>
      <w:r w:rsidR="0085634E">
        <w:rPr>
          <w:bCs/>
          <w:sz w:val="28"/>
          <w:szCs w:val="28"/>
          <w:lang w:val="ru-RU"/>
        </w:rPr>
        <w:t xml:space="preserve">менше </w:t>
      </w:r>
      <w:r w:rsidRPr="00E53CEF">
        <w:rPr>
          <w:bCs/>
          <w:sz w:val="28"/>
          <w:szCs w:val="28"/>
          <w:lang w:val="ru-RU"/>
        </w:rPr>
        <w:lastRenderedPageBreak/>
        <w:t>порівняно з фактичними показниками за 20</w:t>
      </w:r>
      <w:r w:rsidR="0085634E">
        <w:rPr>
          <w:bCs/>
          <w:sz w:val="28"/>
          <w:szCs w:val="28"/>
          <w:lang w:val="ru-RU"/>
        </w:rPr>
        <w:t>21</w:t>
      </w:r>
      <w:r w:rsidRPr="00E53CEF">
        <w:rPr>
          <w:bCs/>
          <w:sz w:val="28"/>
          <w:szCs w:val="28"/>
          <w:lang w:val="ru-RU"/>
        </w:rPr>
        <w:t xml:space="preserve"> рік або на </w:t>
      </w:r>
      <w:r w:rsidR="0085634E">
        <w:rPr>
          <w:bCs/>
          <w:sz w:val="28"/>
          <w:szCs w:val="28"/>
          <w:lang w:val="ru-RU"/>
        </w:rPr>
        <w:t>53,72</w:t>
      </w:r>
      <w:r w:rsidRPr="00E53CEF">
        <w:rPr>
          <w:bCs/>
          <w:sz w:val="28"/>
          <w:szCs w:val="28"/>
          <w:lang w:val="ru-RU"/>
        </w:rPr>
        <w:t xml:space="preserve"> </w:t>
      </w:r>
      <w:r w:rsidR="0085634E">
        <w:rPr>
          <w:bCs/>
          <w:sz w:val="28"/>
          <w:szCs w:val="28"/>
          <w:lang w:val="ru-RU"/>
        </w:rPr>
        <w:t>%</w:t>
      </w:r>
      <w:r w:rsidRPr="00E53CEF">
        <w:rPr>
          <w:bCs/>
          <w:sz w:val="28"/>
          <w:szCs w:val="28"/>
          <w:lang w:val="ru-RU"/>
        </w:rPr>
        <w:t xml:space="preserve"> менше проти уточнених показників 202</w:t>
      </w:r>
      <w:r w:rsidR="0085634E">
        <w:rPr>
          <w:bCs/>
          <w:sz w:val="28"/>
          <w:szCs w:val="28"/>
          <w:lang w:val="ru-RU"/>
        </w:rPr>
        <w:t>1</w:t>
      </w:r>
      <w:r w:rsidRPr="00E53CEF">
        <w:rPr>
          <w:bCs/>
          <w:sz w:val="28"/>
          <w:szCs w:val="28"/>
          <w:lang w:val="ru-RU"/>
        </w:rPr>
        <w:t xml:space="preserve"> року</w:t>
      </w:r>
      <w:r w:rsidR="0085634E">
        <w:rPr>
          <w:bCs/>
          <w:sz w:val="28"/>
          <w:szCs w:val="28"/>
          <w:lang w:val="ru-RU"/>
        </w:rPr>
        <w:t>.</w:t>
      </w:r>
    </w:p>
    <w:p w:rsidR="00196422" w:rsidRDefault="00196422" w:rsidP="00DF2846">
      <w:pPr>
        <w:pStyle w:val="a5"/>
        <w:spacing w:after="240" w:line="360" w:lineRule="auto"/>
        <w:ind w:left="0"/>
        <w:jc w:val="both"/>
        <w:rPr>
          <w:bCs/>
          <w:sz w:val="28"/>
          <w:szCs w:val="28"/>
          <w:lang w:val="ru-RU"/>
        </w:rPr>
      </w:pPr>
      <w:r w:rsidRPr="00196422">
        <w:rPr>
          <w:bCs/>
          <w:sz w:val="28"/>
          <w:szCs w:val="28"/>
          <w:lang w:val="ru-RU"/>
        </w:rPr>
        <w:t xml:space="preserve">Видатки по </w:t>
      </w:r>
      <w:r w:rsidRPr="00B40C12">
        <w:rPr>
          <w:b/>
          <w:bCs/>
          <w:sz w:val="28"/>
          <w:szCs w:val="28"/>
          <w:lang w:val="ru-RU"/>
        </w:rPr>
        <w:t xml:space="preserve">КЕКВ 2240 «Оплата послуг </w:t>
      </w:r>
      <w:proofErr w:type="gramStart"/>
      <w:r w:rsidRPr="00B40C12">
        <w:rPr>
          <w:b/>
          <w:bCs/>
          <w:sz w:val="28"/>
          <w:szCs w:val="28"/>
          <w:lang w:val="ru-RU"/>
        </w:rPr>
        <w:t>кр</w:t>
      </w:r>
      <w:proofErr w:type="gramEnd"/>
      <w:r w:rsidRPr="00B40C12">
        <w:rPr>
          <w:b/>
          <w:bCs/>
          <w:sz w:val="28"/>
          <w:szCs w:val="28"/>
          <w:lang w:val="ru-RU"/>
        </w:rPr>
        <w:t>ім комунальних»</w:t>
      </w:r>
      <w:r w:rsidRPr="00196422">
        <w:rPr>
          <w:bCs/>
          <w:sz w:val="28"/>
          <w:szCs w:val="28"/>
          <w:lang w:val="ru-RU"/>
        </w:rPr>
        <w:t xml:space="preserve"> на 202</w:t>
      </w:r>
      <w:r w:rsidR="00B13FD4">
        <w:rPr>
          <w:bCs/>
          <w:sz w:val="28"/>
          <w:szCs w:val="28"/>
          <w:lang w:val="ru-RU"/>
        </w:rPr>
        <w:t>2</w:t>
      </w:r>
      <w:r w:rsidRPr="00196422">
        <w:rPr>
          <w:bCs/>
          <w:sz w:val="28"/>
          <w:szCs w:val="28"/>
          <w:lang w:val="ru-RU"/>
        </w:rPr>
        <w:t xml:space="preserve"> рік визначаються в сумі </w:t>
      </w:r>
      <w:r w:rsidR="00942A84" w:rsidRPr="00942A84">
        <w:rPr>
          <w:b/>
          <w:bCs/>
          <w:sz w:val="28"/>
          <w:szCs w:val="28"/>
          <w:lang w:val="ru-RU"/>
        </w:rPr>
        <w:t>333 200,00</w:t>
      </w:r>
      <w:r w:rsidRPr="00196422">
        <w:rPr>
          <w:bCs/>
          <w:sz w:val="28"/>
          <w:szCs w:val="28"/>
          <w:lang w:val="ru-RU"/>
        </w:rPr>
        <w:t xml:space="preserve"> гр</w:t>
      </w:r>
      <w:r w:rsidR="00942A84">
        <w:rPr>
          <w:bCs/>
          <w:sz w:val="28"/>
          <w:szCs w:val="28"/>
          <w:lang w:val="ru-RU"/>
        </w:rPr>
        <w:t>н</w:t>
      </w:r>
      <w:r w:rsidRPr="00196422">
        <w:rPr>
          <w:bCs/>
          <w:sz w:val="28"/>
          <w:szCs w:val="28"/>
          <w:lang w:val="ru-RU"/>
        </w:rPr>
        <w:t xml:space="preserve"> (в тому числі для забезпечення видатків на обслуговування програмного забезпечення, інтернету, оплати послуг по ремонту техніки, послуг по страхуванню автомобіля, , тощо), що на </w:t>
      </w:r>
      <w:r w:rsidR="00780B3F">
        <w:rPr>
          <w:b/>
          <w:bCs/>
          <w:sz w:val="28"/>
          <w:szCs w:val="28"/>
          <w:lang w:val="ru-RU"/>
        </w:rPr>
        <w:t>605 150,00</w:t>
      </w:r>
      <w:r w:rsidR="00942A84">
        <w:rPr>
          <w:bCs/>
          <w:sz w:val="28"/>
          <w:szCs w:val="28"/>
          <w:lang w:val="ru-RU"/>
        </w:rPr>
        <w:t xml:space="preserve"> </w:t>
      </w:r>
      <w:r w:rsidRPr="00196422">
        <w:rPr>
          <w:bCs/>
          <w:sz w:val="28"/>
          <w:szCs w:val="28"/>
          <w:lang w:val="ru-RU"/>
        </w:rPr>
        <w:t>гр</w:t>
      </w:r>
      <w:r w:rsidR="00942A84">
        <w:rPr>
          <w:bCs/>
          <w:sz w:val="28"/>
          <w:szCs w:val="28"/>
          <w:lang w:val="ru-RU"/>
        </w:rPr>
        <w:t>н</w:t>
      </w:r>
      <w:r w:rsidRPr="00196422">
        <w:rPr>
          <w:bCs/>
          <w:sz w:val="28"/>
          <w:szCs w:val="28"/>
          <w:lang w:val="ru-RU"/>
        </w:rPr>
        <w:t xml:space="preserve"> менше порівняно з фактични</w:t>
      </w:r>
      <w:r w:rsidR="00942A84">
        <w:rPr>
          <w:bCs/>
          <w:sz w:val="28"/>
          <w:szCs w:val="28"/>
          <w:lang w:val="ru-RU"/>
        </w:rPr>
        <w:t>ми показниками за 2021</w:t>
      </w:r>
      <w:r w:rsidRPr="00196422">
        <w:rPr>
          <w:bCs/>
          <w:sz w:val="28"/>
          <w:szCs w:val="28"/>
          <w:lang w:val="ru-RU"/>
        </w:rPr>
        <w:t xml:space="preserve"> рік</w:t>
      </w:r>
      <w:r w:rsidR="00942A84">
        <w:rPr>
          <w:bCs/>
          <w:sz w:val="28"/>
          <w:szCs w:val="28"/>
          <w:lang w:val="ru-RU"/>
        </w:rPr>
        <w:t>.</w:t>
      </w:r>
    </w:p>
    <w:p w:rsidR="00AE54C9" w:rsidRDefault="00AE54C9" w:rsidP="00D91839">
      <w:pPr>
        <w:pStyle w:val="a5"/>
        <w:spacing w:line="360" w:lineRule="auto"/>
        <w:ind w:left="0"/>
        <w:jc w:val="both"/>
        <w:rPr>
          <w:bCs/>
          <w:sz w:val="28"/>
          <w:szCs w:val="28"/>
          <w:lang w:val="ru-RU"/>
        </w:rPr>
      </w:pPr>
      <w:r>
        <w:rPr>
          <w:bCs/>
          <w:sz w:val="28"/>
          <w:szCs w:val="28"/>
          <w:lang w:val="ru-RU"/>
        </w:rPr>
        <w:t xml:space="preserve">       </w:t>
      </w:r>
      <w:r w:rsidR="007E37CE" w:rsidRPr="007E37CE">
        <w:rPr>
          <w:bCs/>
          <w:sz w:val="28"/>
          <w:szCs w:val="28"/>
          <w:lang w:val="ru-RU"/>
        </w:rPr>
        <w:t>Видатки на оплату комунальних послуг та енергоносіїв на 202</w:t>
      </w:r>
      <w:r>
        <w:rPr>
          <w:bCs/>
          <w:sz w:val="28"/>
          <w:szCs w:val="28"/>
          <w:lang w:val="ru-RU"/>
        </w:rPr>
        <w:t>2</w:t>
      </w:r>
      <w:r w:rsidR="007E37CE" w:rsidRPr="007E37CE">
        <w:rPr>
          <w:bCs/>
          <w:sz w:val="28"/>
          <w:szCs w:val="28"/>
          <w:lang w:val="ru-RU"/>
        </w:rPr>
        <w:t xml:space="preserve"> </w:t>
      </w:r>
      <w:proofErr w:type="gramStart"/>
      <w:r w:rsidR="007E37CE" w:rsidRPr="007E37CE">
        <w:rPr>
          <w:bCs/>
          <w:sz w:val="28"/>
          <w:szCs w:val="28"/>
          <w:lang w:val="ru-RU"/>
        </w:rPr>
        <w:t>р</w:t>
      </w:r>
      <w:proofErr w:type="gramEnd"/>
      <w:r w:rsidR="007E37CE" w:rsidRPr="007E37CE">
        <w:rPr>
          <w:bCs/>
          <w:sz w:val="28"/>
          <w:szCs w:val="28"/>
          <w:lang w:val="ru-RU"/>
        </w:rPr>
        <w:t xml:space="preserve">ік визначаються в сумі </w:t>
      </w:r>
      <w:r w:rsidRPr="00AE54C9">
        <w:rPr>
          <w:b/>
          <w:bCs/>
          <w:sz w:val="28"/>
          <w:szCs w:val="28"/>
          <w:lang w:val="ru-RU"/>
        </w:rPr>
        <w:t>400 100,00</w:t>
      </w:r>
      <w:r>
        <w:rPr>
          <w:bCs/>
          <w:sz w:val="28"/>
          <w:szCs w:val="28"/>
          <w:lang w:val="ru-RU"/>
        </w:rPr>
        <w:t xml:space="preserve"> </w:t>
      </w:r>
      <w:r w:rsidR="007E37CE" w:rsidRPr="007E37CE">
        <w:rPr>
          <w:bCs/>
          <w:sz w:val="28"/>
          <w:szCs w:val="28"/>
          <w:lang w:val="ru-RU"/>
        </w:rPr>
        <w:t>гр</w:t>
      </w:r>
      <w:r>
        <w:rPr>
          <w:bCs/>
          <w:sz w:val="28"/>
          <w:szCs w:val="28"/>
          <w:lang w:val="ru-RU"/>
        </w:rPr>
        <w:t>н</w:t>
      </w:r>
      <w:r w:rsidR="007E37CE" w:rsidRPr="007E37CE">
        <w:rPr>
          <w:bCs/>
          <w:sz w:val="28"/>
          <w:szCs w:val="28"/>
          <w:lang w:val="ru-RU"/>
        </w:rPr>
        <w:t xml:space="preserve">, в тому числі: </w:t>
      </w:r>
    </w:p>
    <w:p w:rsidR="00AE54C9" w:rsidRDefault="00B617C2" w:rsidP="00D91839">
      <w:pPr>
        <w:pStyle w:val="a5"/>
        <w:spacing w:line="360" w:lineRule="auto"/>
        <w:ind w:left="0"/>
        <w:jc w:val="both"/>
        <w:rPr>
          <w:bCs/>
          <w:sz w:val="28"/>
          <w:szCs w:val="28"/>
          <w:lang w:val="ru-RU"/>
        </w:rPr>
      </w:pPr>
      <w:r>
        <w:rPr>
          <w:b/>
          <w:bCs/>
          <w:sz w:val="28"/>
          <w:szCs w:val="28"/>
          <w:lang w:val="ru-RU"/>
        </w:rPr>
        <w:t xml:space="preserve">       </w:t>
      </w:r>
      <w:r w:rsidR="007E37CE" w:rsidRPr="00B40C12">
        <w:rPr>
          <w:b/>
          <w:bCs/>
          <w:sz w:val="28"/>
          <w:szCs w:val="28"/>
          <w:lang w:val="ru-RU"/>
        </w:rPr>
        <w:t>КЕКВ 2272 «Оплата водопостачання та водовідведення»</w:t>
      </w:r>
      <w:r w:rsidR="007E37CE" w:rsidRPr="007E37CE">
        <w:rPr>
          <w:bCs/>
          <w:sz w:val="28"/>
          <w:szCs w:val="28"/>
          <w:lang w:val="ru-RU"/>
        </w:rPr>
        <w:t xml:space="preserve"> на 202</w:t>
      </w:r>
      <w:r w:rsidR="00AE54C9">
        <w:rPr>
          <w:bCs/>
          <w:sz w:val="28"/>
          <w:szCs w:val="28"/>
          <w:lang w:val="ru-RU"/>
        </w:rPr>
        <w:t>2</w:t>
      </w:r>
      <w:r w:rsidR="007E37CE" w:rsidRPr="007E37CE">
        <w:rPr>
          <w:bCs/>
          <w:sz w:val="28"/>
          <w:szCs w:val="28"/>
          <w:lang w:val="ru-RU"/>
        </w:rPr>
        <w:t xml:space="preserve"> </w:t>
      </w:r>
      <w:proofErr w:type="gramStart"/>
      <w:r w:rsidR="007E37CE" w:rsidRPr="007E37CE">
        <w:rPr>
          <w:bCs/>
          <w:sz w:val="28"/>
          <w:szCs w:val="28"/>
          <w:lang w:val="ru-RU"/>
        </w:rPr>
        <w:t>р</w:t>
      </w:r>
      <w:proofErr w:type="gramEnd"/>
      <w:r w:rsidR="007E37CE" w:rsidRPr="007E37CE">
        <w:rPr>
          <w:bCs/>
          <w:sz w:val="28"/>
          <w:szCs w:val="28"/>
          <w:lang w:val="ru-RU"/>
        </w:rPr>
        <w:t xml:space="preserve">ік визначається в сумі </w:t>
      </w:r>
      <w:r w:rsidR="00AE54C9" w:rsidRPr="0052277A">
        <w:rPr>
          <w:b/>
          <w:bCs/>
          <w:sz w:val="28"/>
          <w:szCs w:val="28"/>
          <w:lang w:val="ru-RU"/>
        </w:rPr>
        <w:t>5 000,00</w:t>
      </w:r>
      <w:r w:rsidR="00AE54C9">
        <w:rPr>
          <w:bCs/>
          <w:sz w:val="28"/>
          <w:szCs w:val="28"/>
          <w:lang w:val="ru-RU"/>
        </w:rPr>
        <w:t xml:space="preserve"> </w:t>
      </w:r>
      <w:r w:rsidR="007E37CE" w:rsidRPr="007E37CE">
        <w:rPr>
          <w:bCs/>
          <w:sz w:val="28"/>
          <w:szCs w:val="28"/>
          <w:lang w:val="ru-RU"/>
        </w:rPr>
        <w:t xml:space="preserve"> гр</w:t>
      </w:r>
      <w:r w:rsidR="00AE54C9">
        <w:rPr>
          <w:bCs/>
          <w:sz w:val="28"/>
          <w:szCs w:val="28"/>
          <w:lang w:val="ru-RU"/>
        </w:rPr>
        <w:t>н</w:t>
      </w:r>
      <w:r w:rsidR="007E37CE" w:rsidRPr="007E37CE">
        <w:rPr>
          <w:bCs/>
          <w:sz w:val="28"/>
          <w:szCs w:val="28"/>
          <w:lang w:val="ru-RU"/>
        </w:rPr>
        <w:t xml:space="preserve">, планується на рівні минулого року. </w:t>
      </w:r>
    </w:p>
    <w:p w:rsidR="0052277A" w:rsidRDefault="00B617C2" w:rsidP="00D91839">
      <w:pPr>
        <w:pStyle w:val="a5"/>
        <w:spacing w:line="360" w:lineRule="auto"/>
        <w:ind w:left="0"/>
        <w:jc w:val="both"/>
        <w:rPr>
          <w:bCs/>
          <w:sz w:val="28"/>
          <w:szCs w:val="28"/>
          <w:lang w:val="ru-RU"/>
        </w:rPr>
      </w:pPr>
      <w:r>
        <w:rPr>
          <w:b/>
          <w:bCs/>
          <w:sz w:val="28"/>
          <w:szCs w:val="28"/>
          <w:lang w:val="ru-RU"/>
        </w:rPr>
        <w:t xml:space="preserve">       </w:t>
      </w:r>
      <w:r w:rsidR="007E37CE" w:rsidRPr="00B40C12">
        <w:rPr>
          <w:b/>
          <w:bCs/>
          <w:sz w:val="28"/>
          <w:szCs w:val="28"/>
          <w:lang w:val="ru-RU"/>
        </w:rPr>
        <w:t>КЕКВ 2273 «Оплата електроенергії»</w:t>
      </w:r>
      <w:r w:rsidR="007E37CE" w:rsidRPr="007E37CE">
        <w:rPr>
          <w:bCs/>
          <w:sz w:val="28"/>
          <w:szCs w:val="28"/>
          <w:lang w:val="ru-RU"/>
        </w:rPr>
        <w:t xml:space="preserve"> на 202</w:t>
      </w:r>
      <w:r w:rsidR="00AE54C9">
        <w:rPr>
          <w:bCs/>
          <w:sz w:val="28"/>
          <w:szCs w:val="28"/>
          <w:lang w:val="ru-RU"/>
        </w:rPr>
        <w:t>2</w:t>
      </w:r>
      <w:r w:rsidR="007E37CE" w:rsidRPr="007E37CE">
        <w:rPr>
          <w:bCs/>
          <w:sz w:val="28"/>
          <w:szCs w:val="28"/>
          <w:lang w:val="ru-RU"/>
        </w:rPr>
        <w:t xml:space="preserve"> </w:t>
      </w:r>
      <w:proofErr w:type="gramStart"/>
      <w:r w:rsidR="007E37CE" w:rsidRPr="007E37CE">
        <w:rPr>
          <w:bCs/>
          <w:sz w:val="28"/>
          <w:szCs w:val="28"/>
          <w:lang w:val="ru-RU"/>
        </w:rPr>
        <w:t>р</w:t>
      </w:r>
      <w:proofErr w:type="gramEnd"/>
      <w:r w:rsidR="007E37CE" w:rsidRPr="007E37CE">
        <w:rPr>
          <w:bCs/>
          <w:sz w:val="28"/>
          <w:szCs w:val="28"/>
          <w:lang w:val="ru-RU"/>
        </w:rPr>
        <w:t xml:space="preserve">ік визначаються кошти в сумі </w:t>
      </w:r>
      <w:r w:rsidR="0052277A" w:rsidRPr="0052277A">
        <w:rPr>
          <w:b/>
          <w:bCs/>
          <w:sz w:val="28"/>
          <w:szCs w:val="28"/>
          <w:lang w:val="ru-RU"/>
        </w:rPr>
        <w:t>295 100,00</w:t>
      </w:r>
      <w:r w:rsidR="0052277A">
        <w:rPr>
          <w:bCs/>
          <w:sz w:val="28"/>
          <w:szCs w:val="28"/>
          <w:lang w:val="ru-RU"/>
        </w:rPr>
        <w:t xml:space="preserve"> </w:t>
      </w:r>
      <w:r w:rsidR="007E37CE" w:rsidRPr="007E37CE">
        <w:rPr>
          <w:bCs/>
          <w:sz w:val="28"/>
          <w:szCs w:val="28"/>
          <w:lang w:val="ru-RU"/>
        </w:rPr>
        <w:t>гр</w:t>
      </w:r>
      <w:r w:rsidR="0052277A">
        <w:rPr>
          <w:bCs/>
          <w:sz w:val="28"/>
          <w:szCs w:val="28"/>
          <w:lang w:val="ru-RU"/>
        </w:rPr>
        <w:t>н</w:t>
      </w:r>
      <w:r w:rsidR="007E37CE" w:rsidRPr="007E37CE">
        <w:rPr>
          <w:bCs/>
          <w:sz w:val="28"/>
          <w:szCs w:val="28"/>
          <w:lang w:val="ru-RU"/>
        </w:rPr>
        <w:t xml:space="preserve"> (розрахунки видатків на оплату електроенергії проводились враховуючи фактичну кількість споживання в натуральних показниках за попередні</w:t>
      </w:r>
      <w:r w:rsidR="0052277A">
        <w:rPr>
          <w:bCs/>
          <w:sz w:val="28"/>
          <w:szCs w:val="28"/>
          <w:lang w:val="ru-RU"/>
        </w:rPr>
        <w:t>й</w:t>
      </w:r>
      <w:r w:rsidR="007E37CE" w:rsidRPr="007E37CE">
        <w:rPr>
          <w:bCs/>
          <w:sz w:val="28"/>
          <w:szCs w:val="28"/>
          <w:lang w:val="ru-RU"/>
        </w:rPr>
        <w:t xml:space="preserve"> період та в межах затверджених лімітів на 202</w:t>
      </w:r>
      <w:r w:rsidR="0052277A">
        <w:rPr>
          <w:bCs/>
          <w:sz w:val="28"/>
          <w:szCs w:val="28"/>
          <w:lang w:val="ru-RU"/>
        </w:rPr>
        <w:t>2</w:t>
      </w:r>
      <w:r w:rsidR="007E37CE" w:rsidRPr="007E37CE">
        <w:rPr>
          <w:bCs/>
          <w:sz w:val="28"/>
          <w:szCs w:val="28"/>
          <w:lang w:val="ru-RU"/>
        </w:rPr>
        <w:t xml:space="preserve"> рік, а також враховуючи підвищення тарифів, видатки забезпечені 100%), що на </w:t>
      </w:r>
      <w:r w:rsidR="0052277A" w:rsidRPr="0052277A">
        <w:rPr>
          <w:b/>
          <w:bCs/>
          <w:sz w:val="28"/>
          <w:szCs w:val="28"/>
          <w:lang w:val="ru-RU"/>
        </w:rPr>
        <w:t>232 900,00</w:t>
      </w:r>
      <w:r w:rsidR="007E37CE" w:rsidRPr="007E37CE">
        <w:rPr>
          <w:bCs/>
          <w:sz w:val="28"/>
          <w:szCs w:val="28"/>
          <w:lang w:val="ru-RU"/>
        </w:rPr>
        <w:t xml:space="preserve"> гр</w:t>
      </w:r>
      <w:r w:rsidR="0052277A">
        <w:rPr>
          <w:bCs/>
          <w:sz w:val="28"/>
          <w:szCs w:val="28"/>
          <w:lang w:val="ru-RU"/>
        </w:rPr>
        <w:t xml:space="preserve">н </w:t>
      </w:r>
      <w:r w:rsidR="007E37CE" w:rsidRPr="007E37CE">
        <w:rPr>
          <w:bCs/>
          <w:sz w:val="28"/>
          <w:szCs w:val="28"/>
          <w:lang w:val="ru-RU"/>
        </w:rPr>
        <w:t>більше проти уточнених показників 202</w:t>
      </w:r>
      <w:r w:rsidR="0052277A">
        <w:rPr>
          <w:bCs/>
          <w:sz w:val="28"/>
          <w:szCs w:val="28"/>
          <w:lang w:val="ru-RU"/>
        </w:rPr>
        <w:t>1</w:t>
      </w:r>
      <w:r w:rsidR="007E37CE" w:rsidRPr="007E37CE">
        <w:rPr>
          <w:bCs/>
          <w:sz w:val="28"/>
          <w:szCs w:val="28"/>
          <w:lang w:val="ru-RU"/>
        </w:rPr>
        <w:t xml:space="preserve"> року. </w:t>
      </w:r>
    </w:p>
    <w:p w:rsidR="00EC64EC" w:rsidRDefault="00DF2846" w:rsidP="00DF2846">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822861" w:rsidRPr="00B40C12">
        <w:rPr>
          <w:rFonts w:ascii="Times New Roman" w:hAnsi="Times New Roman" w:cs="Times New Roman"/>
          <w:b/>
          <w:bCs/>
          <w:sz w:val="28"/>
          <w:szCs w:val="28"/>
        </w:rPr>
        <w:t>КЕКВ 227</w:t>
      </w:r>
      <w:r w:rsidR="00822861" w:rsidRPr="00B40C12">
        <w:rPr>
          <w:rFonts w:ascii="Times New Roman" w:hAnsi="Times New Roman" w:cs="Times New Roman"/>
          <w:b/>
          <w:bCs/>
          <w:sz w:val="28"/>
          <w:szCs w:val="28"/>
          <w:lang w:val="uk-UA"/>
        </w:rPr>
        <w:t>5</w:t>
      </w:r>
      <w:r w:rsidR="00822861" w:rsidRPr="00B40C12">
        <w:rPr>
          <w:rFonts w:ascii="Times New Roman" w:hAnsi="Times New Roman" w:cs="Times New Roman"/>
          <w:b/>
          <w:bCs/>
          <w:sz w:val="28"/>
          <w:szCs w:val="28"/>
        </w:rPr>
        <w:t xml:space="preserve"> «</w:t>
      </w:r>
      <w:r w:rsidR="00822861" w:rsidRPr="00B40C12">
        <w:rPr>
          <w:rFonts w:ascii="Times New Roman" w:hAnsi="Times New Roman" w:cs="Times New Roman"/>
          <w:b/>
          <w:bCs/>
          <w:sz w:val="28"/>
          <w:szCs w:val="28"/>
          <w:lang w:val="uk-UA"/>
        </w:rPr>
        <w:t>Оплата інших електроносіїв та інших комунальних послуг</w:t>
      </w:r>
      <w:r w:rsidR="00822861" w:rsidRPr="00B40C12">
        <w:rPr>
          <w:rFonts w:ascii="Times New Roman" w:hAnsi="Times New Roman" w:cs="Times New Roman"/>
          <w:b/>
          <w:bCs/>
          <w:sz w:val="28"/>
          <w:szCs w:val="28"/>
        </w:rPr>
        <w:t>»</w:t>
      </w:r>
      <w:r w:rsidR="00822861" w:rsidRPr="00822861">
        <w:rPr>
          <w:rFonts w:ascii="Times New Roman" w:hAnsi="Times New Roman" w:cs="Times New Roman"/>
          <w:bCs/>
          <w:sz w:val="28"/>
          <w:szCs w:val="28"/>
        </w:rPr>
        <w:t xml:space="preserve"> на 202</w:t>
      </w:r>
      <w:r w:rsidR="00822861">
        <w:rPr>
          <w:rFonts w:ascii="Times New Roman" w:hAnsi="Times New Roman" w:cs="Times New Roman"/>
          <w:bCs/>
          <w:sz w:val="28"/>
          <w:szCs w:val="28"/>
          <w:lang w:val="uk-UA"/>
        </w:rPr>
        <w:t>2</w:t>
      </w:r>
      <w:r w:rsidR="00822861" w:rsidRPr="00822861">
        <w:rPr>
          <w:rFonts w:ascii="Times New Roman" w:hAnsi="Times New Roman" w:cs="Times New Roman"/>
          <w:bCs/>
          <w:sz w:val="28"/>
          <w:szCs w:val="28"/>
        </w:rPr>
        <w:t xml:space="preserve"> </w:t>
      </w:r>
      <w:proofErr w:type="gramStart"/>
      <w:r w:rsidR="00822861" w:rsidRPr="00822861">
        <w:rPr>
          <w:rFonts w:ascii="Times New Roman" w:hAnsi="Times New Roman" w:cs="Times New Roman"/>
          <w:bCs/>
          <w:sz w:val="28"/>
          <w:szCs w:val="28"/>
        </w:rPr>
        <w:t>р</w:t>
      </w:r>
      <w:proofErr w:type="gramEnd"/>
      <w:r w:rsidR="00822861" w:rsidRPr="00822861">
        <w:rPr>
          <w:rFonts w:ascii="Times New Roman" w:hAnsi="Times New Roman" w:cs="Times New Roman"/>
          <w:bCs/>
          <w:sz w:val="28"/>
          <w:szCs w:val="28"/>
        </w:rPr>
        <w:t xml:space="preserve">ік визначаються кошти в сумі </w:t>
      </w:r>
      <w:r w:rsidR="00822861" w:rsidRPr="00822861">
        <w:rPr>
          <w:rFonts w:ascii="Times New Roman" w:hAnsi="Times New Roman" w:cs="Times New Roman"/>
          <w:b/>
          <w:bCs/>
          <w:sz w:val="28"/>
          <w:szCs w:val="28"/>
          <w:lang w:val="uk-UA"/>
        </w:rPr>
        <w:t>100 000,00</w:t>
      </w:r>
      <w:r w:rsidR="00822861" w:rsidRPr="00822861">
        <w:rPr>
          <w:rFonts w:ascii="Times New Roman" w:hAnsi="Times New Roman" w:cs="Times New Roman"/>
          <w:bCs/>
          <w:sz w:val="28"/>
          <w:szCs w:val="28"/>
        </w:rPr>
        <w:t xml:space="preserve"> гр</w:t>
      </w:r>
      <w:r w:rsidR="00822861">
        <w:rPr>
          <w:rFonts w:ascii="Times New Roman" w:hAnsi="Times New Roman" w:cs="Times New Roman"/>
          <w:bCs/>
          <w:sz w:val="28"/>
          <w:szCs w:val="28"/>
          <w:lang w:val="uk-UA"/>
        </w:rPr>
        <w:t xml:space="preserve">н , </w:t>
      </w:r>
      <w:r w:rsidR="00822861" w:rsidRPr="00822861">
        <w:rPr>
          <w:rFonts w:ascii="Times New Roman" w:hAnsi="Times New Roman" w:cs="Times New Roman"/>
          <w:bCs/>
          <w:sz w:val="28"/>
          <w:szCs w:val="28"/>
        </w:rPr>
        <w:t xml:space="preserve">що на </w:t>
      </w:r>
      <w:r w:rsidR="00822861">
        <w:rPr>
          <w:rFonts w:ascii="Times New Roman" w:hAnsi="Times New Roman" w:cs="Times New Roman"/>
          <w:bCs/>
          <w:sz w:val="28"/>
          <w:szCs w:val="28"/>
          <w:lang w:val="uk-UA"/>
        </w:rPr>
        <w:t>50 000,00</w:t>
      </w:r>
      <w:r w:rsidR="00822861" w:rsidRPr="00822861">
        <w:rPr>
          <w:rFonts w:ascii="Times New Roman" w:hAnsi="Times New Roman" w:cs="Times New Roman"/>
          <w:bCs/>
          <w:sz w:val="28"/>
          <w:szCs w:val="28"/>
        </w:rPr>
        <w:t xml:space="preserve"> гр</w:t>
      </w:r>
      <w:r w:rsidR="00822861">
        <w:rPr>
          <w:rFonts w:ascii="Times New Roman" w:hAnsi="Times New Roman" w:cs="Times New Roman"/>
          <w:bCs/>
          <w:sz w:val="28"/>
          <w:szCs w:val="28"/>
          <w:lang w:val="uk-UA"/>
        </w:rPr>
        <w:t>н</w:t>
      </w:r>
      <w:r w:rsidR="00822861" w:rsidRPr="00822861">
        <w:rPr>
          <w:rFonts w:ascii="Times New Roman" w:hAnsi="Times New Roman" w:cs="Times New Roman"/>
          <w:bCs/>
          <w:sz w:val="28"/>
          <w:szCs w:val="28"/>
        </w:rPr>
        <w:t xml:space="preserve"> </w:t>
      </w:r>
      <w:r w:rsidR="00822861">
        <w:rPr>
          <w:rFonts w:ascii="Times New Roman" w:hAnsi="Times New Roman" w:cs="Times New Roman"/>
          <w:bCs/>
          <w:sz w:val="28"/>
          <w:szCs w:val="28"/>
          <w:lang w:val="uk-UA"/>
        </w:rPr>
        <w:t xml:space="preserve">, що </w:t>
      </w:r>
      <w:r w:rsidR="00822861" w:rsidRPr="00822861">
        <w:rPr>
          <w:rFonts w:ascii="Times New Roman" w:hAnsi="Times New Roman" w:cs="Times New Roman"/>
          <w:bCs/>
          <w:sz w:val="28"/>
          <w:szCs w:val="28"/>
        </w:rPr>
        <w:t xml:space="preserve">більше проти уточнених показників </w:t>
      </w:r>
      <w:r w:rsidR="00822861">
        <w:rPr>
          <w:rFonts w:ascii="Times New Roman" w:hAnsi="Times New Roman" w:cs="Times New Roman"/>
          <w:bCs/>
          <w:sz w:val="28"/>
          <w:szCs w:val="28"/>
          <w:lang w:val="uk-UA"/>
        </w:rPr>
        <w:t>за 2021 рік.</w:t>
      </w:r>
    </w:p>
    <w:p w:rsidR="00F77E6F" w:rsidRDefault="00DF2846" w:rsidP="00DF2846">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EC64EC" w:rsidRPr="00B40C12">
        <w:rPr>
          <w:rFonts w:ascii="Times New Roman" w:hAnsi="Times New Roman" w:cs="Times New Roman"/>
          <w:b/>
          <w:bCs/>
          <w:sz w:val="28"/>
          <w:szCs w:val="28"/>
        </w:rPr>
        <w:t>Інші поточні видатки (КЕКВ 2800)</w:t>
      </w:r>
      <w:r w:rsidR="00EC64EC" w:rsidRPr="00EC64EC">
        <w:rPr>
          <w:rFonts w:ascii="Times New Roman" w:hAnsi="Times New Roman" w:cs="Times New Roman"/>
          <w:bCs/>
          <w:sz w:val="28"/>
          <w:szCs w:val="28"/>
        </w:rPr>
        <w:t xml:space="preserve"> на 202</w:t>
      </w:r>
      <w:r w:rsidR="00EC64EC">
        <w:rPr>
          <w:rFonts w:ascii="Times New Roman" w:hAnsi="Times New Roman" w:cs="Times New Roman"/>
          <w:bCs/>
          <w:sz w:val="28"/>
          <w:szCs w:val="28"/>
          <w:lang w:val="uk-UA"/>
        </w:rPr>
        <w:t>2</w:t>
      </w:r>
      <w:r w:rsidR="00EC64EC" w:rsidRPr="00EC64EC">
        <w:rPr>
          <w:rFonts w:ascii="Times New Roman" w:hAnsi="Times New Roman" w:cs="Times New Roman"/>
          <w:bCs/>
          <w:sz w:val="28"/>
          <w:szCs w:val="28"/>
        </w:rPr>
        <w:t xml:space="preserve"> </w:t>
      </w:r>
      <w:proofErr w:type="gramStart"/>
      <w:r w:rsidR="00EC64EC" w:rsidRPr="00EC64EC">
        <w:rPr>
          <w:rFonts w:ascii="Times New Roman" w:hAnsi="Times New Roman" w:cs="Times New Roman"/>
          <w:bCs/>
          <w:sz w:val="28"/>
          <w:szCs w:val="28"/>
        </w:rPr>
        <w:t>р</w:t>
      </w:r>
      <w:proofErr w:type="gramEnd"/>
      <w:r w:rsidR="00EC64EC" w:rsidRPr="00EC64EC">
        <w:rPr>
          <w:rFonts w:ascii="Times New Roman" w:hAnsi="Times New Roman" w:cs="Times New Roman"/>
          <w:bCs/>
          <w:sz w:val="28"/>
          <w:szCs w:val="28"/>
        </w:rPr>
        <w:t xml:space="preserve">ік визначаються в сумі </w:t>
      </w:r>
      <w:r w:rsidR="00EC64EC" w:rsidRPr="00EC64EC">
        <w:rPr>
          <w:rFonts w:ascii="Times New Roman" w:hAnsi="Times New Roman" w:cs="Times New Roman"/>
          <w:b/>
          <w:bCs/>
          <w:sz w:val="28"/>
          <w:szCs w:val="28"/>
          <w:lang w:val="uk-UA"/>
        </w:rPr>
        <w:t>25 000,00</w:t>
      </w:r>
      <w:r w:rsidR="00EC64EC" w:rsidRPr="00EC64EC">
        <w:rPr>
          <w:rFonts w:ascii="Times New Roman" w:hAnsi="Times New Roman" w:cs="Times New Roman"/>
          <w:bCs/>
          <w:sz w:val="28"/>
          <w:szCs w:val="28"/>
        </w:rPr>
        <w:t xml:space="preserve"> гр</w:t>
      </w:r>
      <w:r w:rsidR="00EC64EC">
        <w:rPr>
          <w:rFonts w:ascii="Times New Roman" w:hAnsi="Times New Roman" w:cs="Times New Roman"/>
          <w:bCs/>
          <w:sz w:val="28"/>
          <w:szCs w:val="28"/>
          <w:lang w:val="uk-UA"/>
        </w:rPr>
        <w:t xml:space="preserve">н, </w:t>
      </w:r>
      <w:r w:rsidR="00EC64EC" w:rsidRPr="00EC64EC">
        <w:rPr>
          <w:rFonts w:ascii="Times New Roman" w:hAnsi="Times New Roman" w:cs="Times New Roman"/>
          <w:bCs/>
          <w:sz w:val="28"/>
          <w:szCs w:val="28"/>
        </w:rPr>
        <w:t>що на  500</w:t>
      </w:r>
      <w:r w:rsidR="00EC64EC">
        <w:rPr>
          <w:rFonts w:ascii="Times New Roman" w:hAnsi="Times New Roman" w:cs="Times New Roman"/>
          <w:bCs/>
          <w:sz w:val="28"/>
          <w:szCs w:val="28"/>
          <w:lang w:val="uk-UA"/>
        </w:rPr>
        <w:t>,00</w:t>
      </w:r>
      <w:r w:rsidR="00EC64EC" w:rsidRPr="00EC64EC">
        <w:rPr>
          <w:rFonts w:ascii="Times New Roman" w:hAnsi="Times New Roman" w:cs="Times New Roman"/>
          <w:bCs/>
          <w:sz w:val="28"/>
          <w:szCs w:val="28"/>
        </w:rPr>
        <w:t xml:space="preserve"> гр</w:t>
      </w:r>
      <w:r w:rsidR="00EC64EC">
        <w:rPr>
          <w:rFonts w:ascii="Times New Roman" w:hAnsi="Times New Roman" w:cs="Times New Roman"/>
          <w:bCs/>
          <w:sz w:val="28"/>
          <w:szCs w:val="28"/>
          <w:lang w:val="uk-UA"/>
        </w:rPr>
        <w:t xml:space="preserve">н </w:t>
      </w:r>
      <w:r w:rsidR="00EC64EC" w:rsidRPr="00EC64EC">
        <w:rPr>
          <w:rFonts w:ascii="Times New Roman" w:hAnsi="Times New Roman" w:cs="Times New Roman"/>
          <w:bCs/>
          <w:sz w:val="28"/>
          <w:szCs w:val="28"/>
        </w:rPr>
        <w:t xml:space="preserve"> або на </w:t>
      </w:r>
      <w:r w:rsidR="00EC64EC">
        <w:rPr>
          <w:rFonts w:ascii="Times New Roman" w:hAnsi="Times New Roman" w:cs="Times New Roman"/>
          <w:bCs/>
          <w:sz w:val="28"/>
          <w:szCs w:val="28"/>
          <w:lang w:val="uk-UA"/>
        </w:rPr>
        <w:t>2,04 %</w:t>
      </w:r>
      <w:r w:rsidR="00EC64EC" w:rsidRPr="00EC64EC">
        <w:rPr>
          <w:rFonts w:ascii="Times New Roman" w:hAnsi="Times New Roman" w:cs="Times New Roman"/>
          <w:bCs/>
          <w:sz w:val="28"/>
          <w:szCs w:val="28"/>
        </w:rPr>
        <w:t xml:space="preserve"> </w:t>
      </w:r>
      <w:r w:rsidR="00EC64EC">
        <w:rPr>
          <w:rFonts w:ascii="Times New Roman" w:hAnsi="Times New Roman" w:cs="Times New Roman"/>
          <w:bCs/>
          <w:sz w:val="28"/>
          <w:szCs w:val="28"/>
          <w:lang w:val="uk-UA"/>
        </w:rPr>
        <w:t xml:space="preserve">більше </w:t>
      </w:r>
      <w:r w:rsidR="00EC64EC" w:rsidRPr="00EC64EC">
        <w:rPr>
          <w:rFonts w:ascii="Times New Roman" w:hAnsi="Times New Roman" w:cs="Times New Roman"/>
          <w:bCs/>
          <w:sz w:val="28"/>
          <w:szCs w:val="28"/>
        </w:rPr>
        <w:t xml:space="preserve"> проти уточнених показників 202</w:t>
      </w:r>
      <w:r w:rsidR="00EC64EC">
        <w:rPr>
          <w:rFonts w:ascii="Times New Roman" w:hAnsi="Times New Roman" w:cs="Times New Roman"/>
          <w:bCs/>
          <w:sz w:val="28"/>
          <w:szCs w:val="28"/>
          <w:lang w:val="uk-UA"/>
        </w:rPr>
        <w:t>1</w:t>
      </w:r>
      <w:r w:rsidR="00EC64EC" w:rsidRPr="00EC64EC">
        <w:rPr>
          <w:rFonts w:ascii="Times New Roman" w:hAnsi="Times New Roman" w:cs="Times New Roman"/>
          <w:bCs/>
          <w:sz w:val="28"/>
          <w:szCs w:val="28"/>
        </w:rPr>
        <w:t xml:space="preserve"> року</w:t>
      </w:r>
      <w:r w:rsidR="00EC64EC">
        <w:rPr>
          <w:rFonts w:ascii="Times New Roman" w:hAnsi="Times New Roman" w:cs="Times New Roman"/>
          <w:bCs/>
          <w:sz w:val="28"/>
          <w:szCs w:val="28"/>
          <w:lang w:val="uk-UA"/>
        </w:rPr>
        <w:t>.</w:t>
      </w:r>
    </w:p>
    <w:p w:rsidR="004A1B5F" w:rsidRDefault="00EC64EC" w:rsidP="00DF2846">
      <w:pPr>
        <w:spacing w:after="0" w:line="360" w:lineRule="auto"/>
        <w:jc w:val="both"/>
        <w:rPr>
          <w:rFonts w:ascii="Times New Roman" w:hAnsi="Times New Roman" w:cs="Times New Roman"/>
          <w:bCs/>
          <w:sz w:val="28"/>
          <w:szCs w:val="28"/>
          <w:lang w:val="uk-UA"/>
        </w:rPr>
      </w:pPr>
      <w:r w:rsidRPr="00F77E6F">
        <w:rPr>
          <w:rFonts w:ascii="Times New Roman" w:hAnsi="Times New Roman" w:cs="Times New Roman"/>
          <w:bCs/>
          <w:sz w:val="28"/>
          <w:szCs w:val="28"/>
          <w:lang w:val="uk-UA"/>
        </w:rPr>
        <w:t xml:space="preserve"> </w:t>
      </w:r>
      <w:r w:rsidR="00F77E6F" w:rsidRPr="00F77E6F">
        <w:rPr>
          <w:rFonts w:ascii="Times New Roman" w:hAnsi="Times New Roman" w:cs="Times New Roman"/>
          <w:bCs/>
          <w:sz w:val="28"/>
          <w:szCs w:val="28"/>
        </w:rPr>
        <w:t>Видатки на оплату праці, нарахувань на оплату праці, оплату комунальних послуг та енергоносіїв по дан</w:t>
      </w:r>
      <w:r w:rsidR="00F77E6F">
        <w:rPr>
          <w:rFonts w:ascii="Times New Roman" w:hAnsi="Times New Roman" w:cs="Times New Roman"/>
          <w:bCs/>
          <w:sz w:val="28"/>
          <w:szCs w:val="28"/>
          <w:lang w:val="uk-UA"/>
        </w:rPr>
        <w:t>их</w:t>
      </w:r>
      <w:r w:rsidR="00F77E6F" w:rsidRPr="00F77E6F">
        <w:rPr>
          <w:rFonts w:ascii="Times New Roman" w:hAnsi="Times New Roman" w:cs="Times New Roman"/>
          <w:bCs/>
          <w:sz w:val="28"/>
          <w:szCs w:val="28"/>
        </w:rPr>
        <w:t xml:space="preserve"> бюджетн</w:t>
      </w:r>
      <w:r w:rsidR="00F77E6F">
        <w:rPr>
          <w:rFonts w:ascii="Times New Roman" w:hAnsi="Times New Roman" w:cs="Times New Roman"/>
          <w:bCs/>
          <w:sz w:val="28"/>
          <w:szCs w:val="28"/>
          <w:lang w:val="uk-UA"/>
        </w:rPr>
        <w:t>их</w:t>
      </w:r>
      <w:r w:rsidR="00F77E6F" w:rsidRPr="00F77E6F">
        <w:rPr>
          <w:rFonts w:ascii="Times New Roman" w:hAnsi="Times New Roman" w:cs="Times New Roman"/>
          <w:bCs/>
          <w:sz w:val="28"/>
          <w:szCs w:val="28"/>
        </w:rPr>
        <w:t xml:space="preserve"> програм</w:t>
      </w:r>
      <w:r w:rsidR="00F77E6F">
        <w:rPr>
          <w:rFonts w:ascii="Times New Roman" w:hAnsi="Times New Roman" w:cs="Times New Roman"/>
          <w:bCs/>
          <w:sz w:val="28"/>
          <w:szCs w:val="28"/>
          <w:lang w:val="uk-UA"/>
        </w:rPr>
        <w:t>ах</w:t>
      </w:r>
      <w:r w:rsidR="00F77E6F" w:rsidRPr="00F77E6F">
        <w:rPr>
          <w:rFonts w:ascii="Times New Roman" w:hAnsi="Times New Roman" w:cs="Times New Roman"/>
          <w:bCs/>
          <w:sz w:val="28"/>
          <w:szCs w:val="28"/>
        </w:rPr>
        <w:t xml:space="preserve"> в бюджеті </w:t>
      </w:r>
      <w:r w:rsidR="00F77E6F">
        <w:rPr>
          <w:rFonts w:ascii="Times New Roman" w:hAnsi="Times New Roman" w:cs="Times New Roman"/>
          <w:bCs/>
          <w:sz w:val="28"/>
          <w:szCs w:val="28"/>
          <w:lang w:val="uk-UA"/>
        </w:rPr>
        <w:t>Мартинівської сільської</w:t>
      </w:r>
      <w:r w:rsidR="00F77E6F" w:rsidRPr="00F77E6F">
        <w:rPr>
          <w:rFonts w:ascii="Times New Roman" w:hAnsi="Times New Roman" w:cs="Times New Roman"/>
          <w:bCs/>
          <w:sz w:val="28"/>
          <w:szCs w:val="28"/>
        </w:rPr>
        <w:t xml:space="preserve"> територіальної громади на 202</w:t>
      </w:r>
      <w:r w:rsidR="00F77E6F">
        <w:rPr>
          <w:rFonts w:ascii="Times New Roman" w:hAnsi="Times New Roman" w:cs="Times New Roman"/>
          <w:bCs/>
          <w:sz w:val="28"/>
          <w:szCs w:val="28"/>
          <w:lang w:val="uk-UA"/>
        </w:rPr>
        <w:t>2</w:t>
      </w:r>
      <w:r w:rsidR="00F77E6F" w:rsidRPr="00F77E6F">
        <w:rPr>
          <w:rFonts w:ascii="Times New Roman" w:hAnsi="Times New Roman" w:cs="Times New Roman"/>
          <w:bCs/>
          <w:sz w:val="28"/>
          <w:szCs w:val="28"/>
        </w:rPr>
        <w:t xml:space="preserve"> </w:t>
      </w:r>
      <w:proofErr w:type="gramStart"/>
      <w:r w:rsidR="00F77E6F" w:rsidRPr="00F77E6F">
        <w:rPr>
          <w:rFonts w:ascii="Times New Roman" w:hAnsi="Times New Roman" w:cs="Times New Roman"/>
          <w:bCs/>
          <w:sz w:val="28"/>
          <w:szCs w:val="28"/>
        </w:rPr>
        <w:t>р</w:t>
      </w:r>
      <w:proofErr w:type="gramEnd"/>
      <w:r w:rsidR="00F77E6F" w:rsidRPr="00F77E6F">
        <w:rPr>
          <w:rFonts w:ascii="Times New Roman" w:hAnsi="Times New Roman" w:cs="Times New Roman"/>
          <w:bCs/>
          <w:sz w:val="28"/>
          <w:szCs w:val="28"/>
        </w:rPr>
        <w:t>ік забезпечуються 100%</w:t>
      </w:r>
      <w:r w:rsidR="00F77E6F">
        <w:rPr>
          <w:rFonts w:ascii="Times New Roman" w:hAnsi="Times New Roman" w:cs="Times New Roman"/>
          <w:bCs/>
          <w:sz w:val="28"/>
          <w:szCs w:val="28"/>
          <w:lang w:val="uk-UA"/>
        </w:rPr>
        <w:t>.</w:t>
      </w:r>
      <w:r w:rsidR="003A7A70" w:rsidRPr="003A7A70">
        <w:rPr>
          <w:rFonts w:ascii="Times New Roman" w:hAnsi="Times New Roman" w:cs="Times New Roman"/>
          <w:bCs/>
          <w:sz w:val="28"/>
          <w:szCs w:val="28"/>
          <w:lang w:val="uk-UA"/>
        </w:rPr>
        <w:t xml:space="preserve"> </w:t>
      </w:r>
      <w:r w:rsidR="003A7A70">
        <w:rPr>
          <w:rFonts w:ascii="Times New Roman" w:hAnsi="Times New Roman" w:cs="Times New Roman"/>
          <w:bCs/>
          <w:sz w:val="28"/>
          <w:szCs w:val="28"/>
          <w:lang w:val="uk-UA"/>
        </w:rPr>
        <w:t>В</w:t>
      </w:r>
      <w:r w:rsidR="003A7A70" w:rsidRPr="003A7A70">
        <w:rPr>
          <w:rFonts w:ascii="Times New Roman" w:hAnsi="Times New Roman" w:cs="Times New Roman"/>
          <w:bCs/>
          <w:sz w:val="28"/>
          <w:szCs w:val="28"/>
          <w:lang w:val="uk-UA"/>
        </w:rPr>
        <w:t xml:space="preserve">идатки спеціального фонду бюджету громади </w:t>
      </w:r>
      <w:r w:rsidR="003A7A70">
        <w:rPr>
          <w:rFonts w:ascii="Times New Roman" w:hAnsi="Times New Roman" w:cs="Times New Roman"/>
          <w:bCs/>
          <w:sz w:val="28"/>
          <w:szCs w:val="28"/>
          <w:lang w:val="uk-UA"/>
        </w:rPr>
        <w:t xml:space="preserve">державного управління </w:t>
      </w:r>
      <w:r w:rsidR="003A7A70" w:rsidRPr="003A7A70">
        <w:rPr>
          <w:rFonts w:ascii="Times New Roman" w:hAnsi="Times New Roman" w:cs="Times New Roman"/>
          <w:bCs/>
          <w:sz w:val="28"/>
          <w:szCs w:val="28"/>
          <w:lang w:val="uk-UA"/>
        </w:rPr>
        <w:t xml:space="preserve"> заплановані в сумі </w:t>
      </w:r>
      <w:r w:rsidR="003A7A70">
        <w:rPr>
          <w:rFonts w:ascii="Times New Roman" w:hAnsi="Times New Roman" w:cs="Times New Roman"/>
          <w:b/>
          <w:bCs/>
          <w:sz w:val="28"/>
          <w:szCs w:val="28"/>
          <w:lang w:val="uk-UA"/>
        </w:rPr>
        <w:t>1 443 000,00</w:t>
      </w:r>
      <w:r w:rsidR="003A7A70" w:rsidRPr="003A7A70">
        <w:rPr>
          <w:rFonts w:ascii="Times New Roman" w:hAnsi="Times New Roman" w:cs="Times New Roman"/>
          <w:bCs/>
          <w:sz w:val="28"/>
          <w:szCs w:val="28"/>
          <w:lang w:val="uk-UA"/>
        </w:rPr>
        <w:t xml:space="preserve"> грн.</w:t>
      </w:r>
    </w:p>
    <w:p w:rsidR="00217C46" w:rsidRPr="00217C46" w:rsidRDefault="00217C46" w:rsidP="00217C46">
      <w:pPr>
        <w:spacing w:line="360" w:lineRule="auto"/>
        <w:jc w:val="center"/>
        <w:rPr>
          <w:rFonts w:ascii="Times New Roman" w:hAnsi="Times New Roman" w:cs="Times New Roman"/>
          <w:b/>
          <w:bCs/>
          <w:sz w:val="28"/>
          <w:szCs w:val="28"/>
          <w:lang w:val="uk-UA"/>
        </w:rPr>
      </w:pPr>
      <w:r w:rsidRPr="00217C46">
        <w:rPr>
          <w:rFonts w:ascii="Times New Roman" w:hAnsi="Times New Roman" w:cs="Times New Roman"/>
          <w:b/>
          <w:bCs/>
          <w:sz w:val="28"/>
          <w:szCs w:val="28"/>
        </w:rPr>
        <w:t>ОСВІТА</w:t>
      </w:r>
    </w:p>
    <w:p w:rsidR="00217C46" w:rsidRDefault="00E0215C" w:rsidP="00157BCC">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217C46" w:rsidRPr="00217C46">
        <w:rPr>
          <w:rFonts w:ascii="Times New Roman" w:hAnsi="Times New Roman" w:cs="Times New Roman"/>
          <w:bCs/>
          <w:sz w:val="28"/>
          <w:szCs w:val="28"/>
        </w:rPr>
        <w:t>Фінансування галузі проводиться як за рахунок власних джерел так і за рахунок субвенцій. У 202</w:t>
      </w:r>
      <w:r w:rsidR="00217C46">
        <w:rPr>
          <w:rFonts w:ascii="Times New Roman" w:hAnsi="Times New Roman" w:cs="Times New Roman"/>
          <w:bCs/>
          <w:sz w:val="28"/>
          <w:szCs w:val="28"/>
          <w:lang w:val="uk-UA"/>
        </w:rPr>
        <w:t>2</w:t>
      </w:r>
      <w:r w:rsidR="00217C46" w:rsidRPr="00217C46">
        <w:rPr>
          <w:rFonts w:ascii="Times New Roman" w:hAnsi="Times New Roman" w:cs="Times New Roman"/>
          <w:bCs/>
          <w:sz w:val="28"/>
          <w:szCs w:val="28"/>
        </w:rPr>
        <w:t xml:space="preserve"> році передбачається </w:t>
      </w:r>
      <w:proofErr w:type="gramStart"/>
      <w:r w:rsidR="00217C46" w:rsidRPr="00217C46">
        <w:rPr>
          <w:rFonts w:ascii="Times New Roman" w:hAnsi="Times New Roman" w:cs="Times New Roman"/>
          <w:bCs/>
          <w:sz w:val="28"/>
          <w:szCs w:val="28"/>
        </w:rPr>
        <w:t>проф</w:t>
      </w:r>
      <w:proofErr w:type="gramEnd"/>
      <w:r w:rsidR="00217C46" w:rsidRPr="00217C46">
        <w:rPr>
          <w:rFonts w:ascii="Times New Roman" w:hAnsi="Times New Roman" w:cs="Times New Roman"/>
          <w:bCs/>
          <w:sz w:val="28"/>
          <w:szCs w:val="28"/>
        </w:rPr>
        <w:t xml:space="preserve">інансувати за рахунок </w:t>
      </w:r>
      <w:r w:rsidR="00217C46" w:rsidRPr="00217C46">
        <w:rPr>
          <w:rFonts w:ascii="Times New Roman" w:hAnsi="Times New Roman" w:cs="Times New Roman"/>
          <w:bCs/>
          <w:sz w:val="28"/>
          <w:szCs w:val="28"/>
        </w:rPr>
        <w:lastRenderedPageBreak/>
        <w:t xml:space="preserve">освітньої субвенції з державного бюджету </w:t>
      </w:r>
      <w:r w:rsidR="00DA7A03">
        <w:rPr>
          <w:rFonts w:ascii="Times New Roman" w:hAnsi="Times New Roman" w:cs="Times New Roman"/>
          <w:b/>
          <w:bCs/>
          <w:sz w:val="28"/>
          <w:szCs w:val="28"/>
          <w:lang w:val="uk-UA"/>
        </w:rPr>
        <w:t>14 463 800,00</w:t>
      </w:r>
      <w:r w:rsidR="00217C46" w:rsidRPr="00217C46">
        <w:rPr>
          <w:rFonts w:ascii="Times New Roman" w:hAnsi="Times New Roman" w:cs="Times New Roman"/>
          <w:bCs/>
          <w:sz w:val="28"/>
          <w:szCs w:val="28"/>
        </w:rPr>
        <w:t xml:space="preserve"> гр</w:t>
      </w:r>
      <w:r w:rsidR="00217C46">
        <w:rPr>
          <w:rFonts w:ascii="Times New Roman" w:hAnsi="Times New Roman" w:cs="Times New Roman"/>
          <w:bCs/>
          <w:sz w:val="28"/>
          <w:szCs w:val="28"/>
          <w:lang w:val="uk-UA"/>
        </w:rPr>
        <w:t>н</w:t>
      </w:r>
      <w:r w:rsidR="00217C46" w:rsidRPr="00217C46">
        <w:rPr>
          <w:rFonts w:ascii="Times New Roman" w:hAnsi="Times New Roman" w:cs="Times New Roman"/>
          <w:bCs/>
          <w:sz w:val="28"/>
          <w:szCs w:val="28"/>
        </w:rPr>
        <w:t xml:space="preserve">, з власних доходів </w:t>
      </w:r>
      <w:r w:rsidR="009F23DF">
        <w:rPr>
          <w:rFonts w:ascii="Times New Roman" w:hAnsi="Times New Roman" w:cs="Times New Roman"/>
          <w:bCs/>
          <w:sz w:val="28"/>
          <w:szCs w:val="28"/>
          <w:lang w:val="uk-UA"/>
        </w:rPr>
        <w:t xml:space="preserve">місцевого </w:t>
      </w:r>
      <w:r w:rsidR="00217C46" w:rsidRPr="00217C46">
        <w:rPr>
          <w:rFonts w:ascii="Times New Roman" w:hAnsi="Times New Roman" w:cs="Times New Roman"/>
          <w:bCs/>
          <w:sz w:val="28"/>
          <w:szCs w:val="28"/>
        </w:rPr>
        <w:t xml:space="preserve">бюджету – </w:t>
      </w:r>
      <w:r w:rsidR="00373697">
        <w:rPr>
          <w:rFonts w:ascii="Times New Roman" w:hAnsi="Times New Roman" w:cs="Times New Roman"/>
          <w:b/>
          <w:bCs/>
          <w:sz w:val="28"/>
          <w:szCs w:val="28"/>
          <w:lang w:val="uk-UA"/>
        </w:rPr>
        <w:t>12 430 400,00</w:t>
      </w:r>
      <w:r w:rsidR="00217C46" w:rsidRPr="00217C46">
        <w:rPr>
          <w:rFonts w:ascii="Times New Roman" w:hAnsi="Times New Roman" w:cs="Times New Roman"/>
          <w:bCs/>
          <w:sz w:val="28"/>
          <w:szCs w:val="28"/>
        </w:rPr>
        <w:t xml:space="preserve"> гр</w:t>
      </w:r>
      <w:r w:rsidR="00A02610">
        <w:rPr>
          <w:rFonts w:ascii="Times New Roman" w:hAnsi="Times New Roman" w:cs="Times New Roman"/>
          <w:bCs/>
          <w:sz w:val="28"/>
          <w:szCs w:val="28"/>
          <w:lang w:val="uk-UA"/>
        </w:rPr>
        <w:t>н</w:t>
      </w:r>
      <w:r w:rsidR="00217C46" w:rsidRPr="00217C46">
        <w:rPr>
          <w:rFonts w:ascii="Times New Roman" w:hAnsi="Times New Roman" w:cs="Times New Roman"/>
          <w:bCs/>
          <w:sz w:val="28"/>
          <w:szCs w:val="28"/>
        </w:rPr>
        <w:t xml:space="preserve"> та за рахунок дотаці</w:t>
      </w:r>
      <w:r w:rsidR="00B55B7B">
        <w:rPr>
          <w:rFonts w:ascii="Times New Roman" w:hAnsi="Times New Roman" w:cs="Times New Roman"/>
          <w:bCs/>
          <w:sz w:val="28"/>
          <w:szCs w:val="28"/>
          <w:lang w:val="uk-UA"/>
        </w:rPr>
        <w:t>ї</w:t>
      </w:r>
      <w:r w:rsidR="00217C46" w:rsidRPr="00217C46">
        <w:rPr>
          <w:rFonts w:ascii="Times New Roman" w:hAnsi="Times New Roman" w:cs="Times New Roman"/>
          <w:bCs/>
          <w:sz w:val="28"/>
          <w:szCs w:val="28"/>
        </w:rPr>
        <w:t xml:space="preserve"> з </w:t>
      </w:r>
      <w:r w:rsidR="00B55B7B">
        <w:rPr>
          <w:rFonts w:ascii="Times New Roman" w:hAnsi="Times New Roman" w:cs="Times New Roman"/>
          <w:bCs/>
          <w:sz w:val="28"/>
          <w:szCs w:val="28"/>
          <w:lang w:val="uk-UA"/>
        </w:rPr>
        <w:t>державного бюджету місцевим бюджетам</w:t>
      </w:r>
      <w:r w:rsidR="00217C46" w:rsidRPr="00217C46">
        <w:rPr>
          <w:rFonts w:ascii="Times New Roman" w:hAnsi="Times New Roman" w:cs="Times New Roman"/>
          <w:bCs/>
          <w:sz w:val="28"/>
          <w:szCs w:val="28"/>
        </w:rPr>
        <w:t xml:space="preserve"> – </w:t>
      </w:r>
      <w:r w:rsidR="00A02610" w:rsidRPr="00A02610">
        <w:rPr>
          <w:rFonts w:ascii="Times New Roman" w:hAnsi="Times New Roman" w:cs="Times New Roman"/>
          <w:b/>
          <w:bCs/>
          <w:sz w:val="28"/>
          <w:szCs w:val="28"/>
          <w:lang w:val="uk-UA"/>
        </w:rPr>
        <w:t>1 244 </w:t>
      </w:r>
      <w:r w:rsidR="00DA7A03">
        <w:rPr>
          <w:rFonts w:ascii="Times New Roman" w:hAnsi="Times New Roman" w:cs="Times New Roman"/>
          <w:b/>
          <w:bCs/>
          <w:sz w:val="28"/>
          <w:szCs w:val="28"/>
          <w:lang w:val="uk-UA"/>
        </w:rPr>
        <w:t>6</w:t>
      </w:r>
      <w:r w:rsidR="00A02610" w:rsidRPr="00A02610">
        <w:rPr>
          <w:rFonts w:ascii="Times New Roman" w:hAnsi="Times New Roman" w:cs="Times New Roman"/>
          <w:b/>
          <w:bCs/>
          <w:sz w:val="28"/>
          <w:szCs w:val="28"/>
          <w:lang w:val="uk-UA"/>
        </w:rPr>
        <w:t>00,00</w:t>
      </w:r>
      <w:r w:rsidR="00A02610">
        <w:rPr>
          <w:rFonts w:ascii="Times New Roman" w:hAnsi="Times New Roman" w:cs="Times New Roman"/>
          <w:bCs/>
          <w:sz w:val="28"/>
          <w:szCs w:val="28"/>
          <w:lang w:val="uk-UA"/>
        </w:rPr>
        <w:t xml:space="preserve"> </w:t>
      </w:r>
      <w:r w:rsidR="00217C46" w:rsidRPr="00217C46">
        <w:rPr>
          <w:rFonts w:ascii="Times New Roman" w:hAnsi="Times New Roman" w:cs="Times New Roman"/>
          <w:bCs/>
          <w:sz w:val="28"/>
          <w:szCs w:val="28"/>
        </w:rPr>
        <w:t>гр</w:t>
      </w:r>
      <w:r w:rsidR="00A02610">
        <w:rPr>
          <w:rFonts w:ascii="Times New Roman" w:hAnsi="Times New Roman" w:cs="Times New Roman"/>
          <w:bCs/>
          <w:sz w:val="28"/>
          <w:szCs w:val="28"/>
          <w:lang w:val="uk-UA"/>
        </w:rPr>
        <w:t>н.</w:t>
      </w:r>
    </w:p>
    <w:p w:rsidR="00E0215C" w:rsidRPr="00E0215C" w:rsidRDefault="00E0215C" w:rsidP="00E0215C">
      <w:pPr>
        <w:spacing w:line="360" w:lineRule="auto"/>
        <w:jc w:val="center"/>
        <w:rPr>
          <w:rFonts w:ascii="Times New Roman" w:hAnsi="Times New Roman" w:cs="Times New Roman"/>
          <w:b/>
          <w:bCs/>
          <w:sz w:val="28"/>
          <w:szCs w:val="28"/>
          <w:lang w:val="uk-UA"/>
        </w:rPr>
      </w:pPr>
      <w:r w:rsidRPr="00E0215C">
        <w:rPr>
          <w:rFonts w:ascii="Times New Roman" w:hAnsi="Times New Roman" w:cs="Times New Roman"/>
          <w:b/>
          <w:bCs/>
          <w:sz w:val="28"/>
          <w:szCs w:val="28"/>
        </w:rPr>
        <w:t>ДОШКІЛЬНА ОСВІТА</w:t>
      </w:r>
    </w:p>
    <w:p w:rsidR="00E0215C" w:rsidRDefault="00E0215C"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E0215C">
        <w:rPr>
          <w:rFonts w:ascii="Times New Roman" w:hAnsi="Times New Roman" w:cs="Times New Roman"/>
          <w:bCs/>
          <w:sz w:val="28"/>
          <w:szCs w:val="28"/>
        </w:rPr>
        <w:t xml:space="preserve">За бюджетною програмою </w:t>
      </w:r>
      <w:r w:rsidR="000D5299" w:rsidRPr="00EF0595">
        <w:rPr>
          <w:rFonts w:ascii="Times New Roman" w:hAnsi="Times New Roman" w:cs="Times New Roman"/>
          <w:b/>
          <w:bCs/>
          <w:sz w:val="28"/>
          <w:szCs w:val="28"/>
          <w:lang w:val="uk-UA"/>
        </w:rPr>
        <w:t>0611010</w:t>
      </w:r>
      <w:r w:rsidRPr="00E0215C">
        <w:rPr>
          <w:rFonts w:ascii="Times New Roman" w:hAnsi="Times New Roman" w:cs="Times New Roman"/>
          <w:bCs/>
          <w:sz w:val="28"/>
          <w:szCs w:val="28"/>
        </w:rPr>
        <w:t xml:space="preserve"> </w:t>
      </w:r>
      <w:r w:rsidRPr="00B40C12">
        <w:rPr>
          <w:rFonts w:ascii="Times New Roman" w:hAnsi="Times New Roman" w:cs="Times New Roman"/>
          <w:b/>
          <w:bCs/>
          <w:sz w:val="28"/>
          <w:szCs w:val="28"/>
        </w:rPr>
        <w:t>«Надання дошкільної освіти»</w:t>
      </w:r>
      <w:r w:rsidRPr="00E0215C">
        <w:rPr>
          <w:rFonts w:ascii="Times New Roman" w:hAnsi="Times New Roman" w:cs="Times New Roman"/>
          <w:bCs/>
          <w:sz w:val="28"/>
          <w:szCs w:val="28"/>
        </w:rPr>
        <w:t xml:space="preserve"> у загальному фонді передбачено видатків </w:t>
      </w:r>
      <w:proofErr w:type="gramStart"/>
      <w:r w:rsidRPr="00E0215C">
        <w:rPr>
          <w:rFonts w:ascii="Times New Roman" w:hAnsi="Times New Roman" w:cs="Times New Roman"/>
          <w:bCs/>
          <w:sz w:val="28"/>
          <w:szCs w:val="28"/>
        </w:rPr>
        <w:t>в</w:t>
      </w:r>
      <w:proofErr w:type="gramEnd"/>
      <w:r w:rsidRPr="00E0215C">
        <w:rPr>
          <w:rFonts w:ascii="Times New Roman" w:hAnsi="Times New Roman" w:cs="Times New Roman"/>
          <w:bCs/>
          <w:sz w:val="28"/>
          <w:szCs w:val="28"/>
        </w:rPr>
        <w:t xml:space="preserve"> сумі </w:t>
      </w:r>
      <w:r w:rsidRPr="00E0215C">
        <w:rPr>
          <w:rFonts w:ascii="Times New Roman" w:hAnsi="Times New Roman" w:cs="Times New Roman"/>
          <w:b/>
          <w:bCs/>
          <w:sz w:val="28"/>
          <w:szCs w:val="28"/>
          <w:lang w:val="uk-UA"/>
        </w:rPr>
        <w:t>2 460 </w:t>
      </w:r>
      <w:r w:rsidR="009D0C93">
        <w:rPr>
          <w:rFonts w:ascii="Times New Roman" w:hAnsi="Times New Roman" w:cs="Times New Roman"/>
          <w:b/>
          <w:bCs/>
          <w:sz w:val="28"/>
          <w:szCs w:val="28"/>
          <w:lang w:val="uk-UA"/>
        </w:rPr>
        <w:t>2</w:t>
      </w:r>
      <w:r w:rsidRPr="00E0215C">
        <w:rPr>
          <w:rFonts w:ascii="Times New Roman" w:hAnsi="Times New Roman" w:cs="Times New Roman"/>
          <w:b/>
          <w:bCs/>
          <w:sz w:val="28"/>
          <w:szCs w:val="28"/>
          <w:lang w:val="uk-UA"/>
        </w:rPr>
        <w:t>00,00</w:t>
      </w:r>
      <w:r w:rsidRPr="00E0215C">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E0215C">
        <w:rPr>
          <w:rFonts w:ascii="Times New Roman" w:hAnsi="Times New Roman" w:cs="Times New Roman"/>
          <w:bCs/>
          <w:sz w:val="28"/>
          <w:szCs w:val="28"/>
        </w:rPr>
        <w:t xml:space="preserve">, що на </w:t>
      </w:r>
      <w:r w:rsidRPr="00E0215C">
        <w:rPr>
          <w:rFonts w:ascii="Times New Roman" w:hAnsi="Times New Roman" w:cs="Times New Roman"/>
          <w:b/>
          <w:bCs/>
          <w:sz w:val="28"/>
          <w:szCs w:val="28"/>
          <w:lang w:val="uk-UA"/>
        </w:rPr>
        <w:t>342 800,00</w:t>
      </w:r>
      <w:r w:rsidRPr="00E0215C">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E0215C">
        <w:rPr>
          <w:rFonts w:ascii="Times New Roman" w:hAnsi="Times New Roman" w:cs="Times New Roman"/>
          <w:bCs/>
          <w:sz w:val="28"/>
          <w:szCs w:val="28"/>
        </w:rPr>
        <w:t xml:space="preserve">ь або </w:t>
      </w:r>
      <w:r>
        <w:rPr>
          <w:rFonts w:ascii="Times New Roman" w:hAnsi="Times New Roman" w:cs="Times New Roman"/>
          <w:bCs/>
          <w:sz w:val="28"/>
          <w:szCs w:val="28"/>
          <w:lang w:val="uk-UA"/>
        </w:rPr>
        <w:t>16,19</w:t>
      </w:r>
      <w:r w:rsidRPr="00E0215C">
        <w:rPr>
          <w:rFonts w:ascii="Times New Roman" w:hAnsi="Times New Roman" w:cs="Times New Roman"/>
          <w:bCs/>
          <w:sz w:val="28"/>
          <w:szCs w:val="28"/>
        </w:rPr>
        <w:t>% більше порівняно з уточненими показниками 202</w:t>
      </w:r>
      <w:r>
        <w:rPr>
          <w:rFonts w:ascii="Times New Roman" w:hAnsi="Times New Roman" w:cs="Times New Roman"/>
          <w:bCs/>
          <w:sz w:val="28"/>
          <w:szCs w:val="28"/>
          <w:lang w:val="uk-UA"/>
        </w:rPr>
        <w:t>1</w:t>
      </w:r>
      <w:r w:rsidRPr="00E0215C">
        <w:rPr>
          <w:rFonts w:ascii="Times New Roman" w:hAnsi="Times New Roman" w:cs="Times New Roman"/>
          <w:bCs/>
          <w:sz w:val="28"/>
          <w:szCs w:val="28"/>
        </w:rPr>
        <w:t xml:space="preserve"> року. Значне </w:t>
      </w:r>
      <w:proofErr w:type="gramStart"/>
      <w:r w:rsidRPr="00E0215C">
        <w:rPr>
          <w:rFonts w:ascii="Times New Roman" w:hAnsi="Times New Roman" w:cs="Times New Roman"/>
          <w:bCs/>
          <w:sz w:val="28"/>
          <w:szCs w:val="28"/>
        </w:rPr>
        <w:t>п</w:t>
      </w:r>
      <w:proofErr w:type="gramEnd"/>
      <w:r w:rsidRPr="00E0215C">
        <w:rPr>
          <w:rFonts w:ascii="Times New Roman" w:hAnsi="Times New Roman" w:cs="Times New Roman"/>
          <w:bCs/>
          <w:sz w:val="28"/>
          <w:szCs w:val="28"/>
        </w:rPr>
        <w:t>ідвищення відбувається у зв’язку з підвищенням мінімальної заробітної плати з 01.01.202</w:t>
      </w:r>
      <w:r w:rsidR="00A90633">
        <w:rPr>
          <w:rFonts w:ascii="Times New Roman" w:hAnsi="Times New Roman" w:cs="Times New Roman"/>
          <w:bCs/>
          <w:sz w:val="28"/>
          <w:szCs w:val="28"/>
          <w:lang w:val="uk-UA"/>
        </w:rPr>
        <w:t>2</w:t>
      </w:r>
      <w:r w:rsidR="00A90633">
        <w:rPr>
          <w:rFonts w:ascii="Times New Roman" w:hAnsi="Times New Roman" w:cs="Times New Roman"/>
          <w:bCs/>
          <w:sz w:val="28"/>
          <w:szCs w:val="28"/>
        </w:rPr>
        <w:t>р</w:t>
      </w:r>
      <w:r w:rsidR="00A90633">
        <w:rPr>
          <w:rFonts w:ascii="Times New Roman" w:hAnsi="Times New Roman" w:cs="Times New Roman"/>
          <w:bCs/>
          <w:sz w:val="28"/>
          <w:szCs w:val="28"/>
          <w:lang w:val="uk-UA"/>
        </w:rPr>
        <w:t xml:space="preserve"> </w:t>
      </w:r>
      <w:r w:rsidRPr="00E0215C">
        <w:rPr>
          <w:rFonts w:ascii="Times New Roman" w:hAnsi="Times New Roman" w:cs="Times New Roman"/>
          <w:bCs/>
          <w:sz w:val="28"/>
          <w:szCs w:val="28"/>
        </w:rPr>
        <w:t>та з 01.1</w:t>
      </w:r>
      <w:r w:rsidR="00A90633">
        <w:rPr>
          <w:rFonts w:ascii="Times New Roman" w:hAnsi="Times New Roman" w:cs="Times New Roman"/>
          <w:bCs/>
          <w:sz w:val="28"/>
          <w:szCs w:val="28"/>
          <w:lang w:val="uk-UA"/>
        </w:rPr>
        <w:t>0</w:t>
      </w:r>
      <w:r w:rsidRPr="00E0215C">
        <w:rPr>
          <w:rFonts w:ascii="Times New Roman" w:hAnsi="Times New Roman" w:cs="Times New Roman"/>
          <w:bCs/>
          <w:sz w:val="28"/>
          <w:szCs w:val="28"/>
        </w:rPr>
        <w:t>.202</w:t>
      </w:r>
      <w:r w:rsidR="00A90633">
        <w:rPr>
          <w:rFonts w:ascii="Times New Roman" w:hAnsi="Times New Roman" w:cs="Times New Roman"/>
          <w:bCs/>
          <w:sz w:val="28"/>
          <w:szCs w:val="28"/>
          <w:lang w:val="uk-UA"/>
        </w:rPr>
        <w:t>2</w:t>
      </w:r>
      <w:r w:rsidRPr="00E0215C">
        <w:rPr>
          <w:rFonts w:ascii="Times New Roman" w:hAnsi="Times New Roman" w:cs="Times New Roman"/>
          <w:bCs/>
          <w:sz w:val="28"/>
          <w:szCs w:val="28"/>
        </w:rPr>
        <w:t>р.</w:t>
      </w:r>
      <w:r w:rsidR="00A90633">
        <w:rPr>
          <w:rFonts w:ascii="Times New Roman" w:hAnsi="Times New Roman" w:cs="Times New Roman"/>
          <w:bCs/>
          <w:sz w:val="28"/>
          <w:szCs w:val="28"/>
          <w:lang w:val="uk-UA"/>
        </w:rPr>
        <w:t xml:space="preserve"> За </w:t>
      </w:r>
      <w:r w:rsidR="00A90633" w:rsidRPr="00A90633">
        <w:rPr>
          <w:rFonts w:ascii="Times New Roman" w:hAnsi="Times New Roman" w:cs="Times New Roman"/>
          <w:bCs/>
          <w:sz w:val="28"/>
          <w:szCs w:val="28"/>
          <w:lang w:val="uk-UA"/>
        </w:rPr>
        <w:t>спеціальн</w:t>
      </w:r>
      <w:r w:rsidR="00A90633">
        <w:rPr>
          <w:rFonts w:ascii="Times New Roman" w:hAnsi="Times New Roman" w:cs="Times New Roman"/>
          <w:bCs/>
          <w:sz w:val="28"/>
          <w:szCs w:val="28"/>
          <w:lang w:val="uk-UA"/>
        </w:rPr>
        <w:t>им</w:t>
      </w:r>
      <w:r w:rsidR="00A90633" w:rsidRPr="00A90633">
        <w:rPr>
          <w:rFonts w:ascii="Times New Roman" w:hAnsi="Times New Roman" w:cs="Times New Roman"/>
          <w:bCs/>
          <w:sz w:val="28"/>
          <w:szCs w:val="28"/>
          <w:lang w:val="uk-UA"/>
        </w:rPr>
        <w:t xml:space="preserve"> фонд</w:t>
      </w:r>
      <w:r w:rsidR="00A90633">
        <w:rPr>
          <w:rFonts w:ascii="Times New Roman" w:hAnsi="Times New Roman" w:cs="Times New Roman"/>
          <w:bCs/>
          <w:sz w:val="28"/>
          <w:szCs w:val="28"/>
          <w:lang w:val="uk-UA"/>
        </w:rPr>
        <w:t>ом</w:t>
      </w:r>
      <w:r w:rsidR="00A90633" w:rsidRPr="00A90633">
        <w:rPr>
          <w:rFonts w:ascii="Times New Roman" w:hAnsi="Times New Roman" w:cs="Times New Roman"/>
          <w:bCs/>
          <w:sz w:val="28"/>
          <w:szCs w:val="28"/>
          <w:lang w:val="uk-UA"/>
        </w:rPr>
        <w:t xml:space="preserve"> бюджету громади </w:t>
      </w:r>
      <w:r w:rsidR="00A90633">
        <w:rPr>
          <w:rFonts w:ascii="Times New Roman" w:hAnsi="Times New Roman" w:cs="Times New Roman"/>
          <w:bCs/>
          <w:sz w:val="28"/>
          <w:szCs w:val="28"/>
          <w:lang w:val="uk-UA"/>
        </w:rPr>
        <w:t xml:space="preserve">для надання дошкільної освіти </w:t>
      </w:r>
      <w:r w:rsidR="00A90633" w:rsidRPr="00A90633">
        <w:rPr>
          <w:rFonts w:ascii="Times New Roman" w:hAnsi="Times New Roman" w:cs="Times New Roman"/>
          <w:bCs/>
          <w:sz w:val="28"/>
          <w:szCs w:val="28"/>
          <w:lang w:val="uk-UA"/>
        </w:rPr>
        <w:t xml:space="preserve">заплановані в сумі </w:t>
      </w:r>
      <w:r w:rsidR="00A90633">
        <w:rPr>
          <w:rFonts w:ascii="Times New Roman" w:hAnsi="Times New Roman" w:cs="Times New Roman"/>
          <w:b/>
          <w:bCs/>
          <w:sz w:val="28"/>
          <w:szCs w:val="28"/>
          <w:lang w:val="uk-UA"/>
        </w:rPr>
        <w:t>478 000,00</w:t>
      </w:r>
      <w:r w:rsidR="00A90633" w:rsidRPr="00A90633">
        <w:rPr>
          <w:rFonts w:ascii="Times New Roman" w:hAnsi="Times New Roman" w:cs="Times New Roman"/>
          <w:bCs/>
          <w:sz w:val="28"/>
          <w:szCs w:val="28"/>
          <w:lang w:val="uk-UA"/>
        </w:rPr>
        <w:t xml:space="preserve"> грн.</w:t>
      </w:r>
      <w:r w:rsidRPr="00E0215C">
        <w:rPr>
          <w:rFonts w:ascii="Times New Roman" w:hAnsi="Times New Roman" w:cs="Times New Roman"/>
          <w:bCs/>
          <w:sz w:val="28"/>
          <w:szCs w:val="28"/>
        </w:rPr>
        <w:t xml:space="preserve"> Питома вага видатків на дошкільну освіту становить </w:t>
      </w:r>
      <w:r w:rsidR="00A90633">
        <w:rPr>
          <w:rFonts w:ascii="Times New Roman" w:hAnsi="Times New Roman" w:cs="Times New Roman"/>
          <w:bCs/>
          <w:sz w:val="28"/>
          <w:szCs w:val="28"/>
          <w:lang w:val="uk-UA"/>
        </w:rPr>
        <w:t>3,</w:t>
      </w:r>
      <w:r w:rsidR="003E591C">
        <w:rPr>
          <w:rFonts w:ascii="Times New Roman" w:hAnsi="Times New Roman" w:cs="Times New Roman"/>
          <w:bCs/>
          <w:sz w:val="28"/>
          <w:szCs w:val="28"/>
          <w:lang w:val="uk-UA"/>
        </w:rPr>
        <w:t>0</w:t>
      </w:r>
      <w:r w:rsidRPr="00E0215C">
        <w:rPr>
          <w:rFonts w:ascii="Times New Roman" w:hAnsi="Times New Roman" w:cs="Times New Roman"/>
          <w:bCs/>
          <w:sz w:val="28"/>
          <w:szCs w:val="28"/>
        </w:rPr>
        <w:t xml:space="preserve"> % в загальному обсязі видаткі</w:t>
      </w:r>
      <w:proofErr w:type="gramStart"/>
      <w:r w:rsidRPr="00E0215C">
        <w:rPr>
          <w:rFonts w:ascii="Times New Roman" w:hAnsi="Times New Roman" w:cs="Times New Roman"/>
          <w:bCs/>
          <w:sz w:val="28"/>
          <w:szCs w:val="28"/>
        </w:rPr>
        <w:t>в</w:t>
      </w:r>
      <w:proofErr w:type="gramEnd"/>
      <w:r w:rsidRPr="00E0215C">
        <w:rPr>
          <w:rFonts w:ascii="Times New Roman" w:hAnsi="Times New Roman" w:cs="Times New Roman"/>
          <w:bCs/>
          <w:sz w:val="28"/>
          <w:szCs w:val="28"/>
        </w:rPr>
        <w:t xml:space="preserve"> бюджету.</w:t>
      </w:r>
    </w:p>
    <w:p w:rsidR="00952E2A" w:rsidRDefault="00952E2A"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952E2A">
        <w:rPr>
          <w:rFonts w:ascii="Times New Roman" w:hAnsi="Times New Roman" w:cs="Times New Roman"/>
          <w:bCs/>
          <w:sz w:val="28"/>
          <w:szCs w:val="28"/>
        </w:rPr>
        <w:t xml:space="preserve">Видатки на виплату заробітної плати </w:t>
      </w:r>
      <w:r>
        <w:rPr>
          <w:rFonts w:ascii="Times New Roman" w:hAnsi="Times New Roman" w:cs="Times New Roman"/>
          <w:bCs/>
          <w:sz w:val="28"/>
          <w:szCs w:val="28"/>
          <w:lang w:val="uk-UA"/>
        </w:rPr>
        <w:t xml:space="preserve"> з нарахуваннями </w:t>
      </w:r>
      <w:r w:rsidRPr="00952E2A">
        <w:rPr>
          <w:rFonts w:ascii="Times New Roman" w:hAnsi="Times New Roman" w:cs="Times New Roman"/>
          <w:bCs/>
          <w:sz w:val="28"/>
          <w:szCs w:val="28"/>
        </w:rPr>
        <w:t>працівникам дошкільної освіти (КЕКВ 2111</w:t>
      </w:r>
      <w:r>
        <w:rPr>
          <w:rFonts w:ascii="Times New Roman" w:hAnsi="Times New Roman" w:cs="Times New Roman"/>
          <w:bCs/>
          <w:sz w:val="28"/>
          <w:szCs w:val="28"/>
          <w:lang w:val="uk-UA"/>
        </w:rPr>
        <w:t>, 2120</w:t>
      </w:r>
      <w:r w:rsidRPr="00952E2A">
        <w:rPr>
          <w:rFonts w:ascii="Times New Roman" w:hAnsi="Times New Roman" w:cs="Times New Roman"/>
          <w:bCs/>
          <w:sz w:val="28"/>
          <w:szCs w:val="28"/>
        </w:rPr>
        <w:t>) на 202</w:t>
      </w:r>
      <w:r>
        <w:rPr>
          <w:rFonts w:ascii="Times New Roman" w:hAnsi="Times New Roman" w:cs="Times New Roman"/>
          <w:bCs/>
          <w:sz w:val="28"/>
          <w:szCs w:val="28"/>
          <w:lang w:val="uk-UA"/>
        </w:rPr>
        <w:t>2</w:t>
      </w:r>
      <w:r w:rsidRPr="00952E2A">
        <w:rPr>
          <w:rFonts w:ascii="Times New Roman" w:hAnsi="Times New Roman" w:cs="Times New Roman"/>
          <w:bCs/>
          <w:sz w:val="28"/>
          <w:szCs w:val="28"/>
        </w:rPr>
        <w:t xml:space="preserve"> </w:t>
      </w:r>
      <w:proofErr w:type="gramStart"/>
      <w:r w:rsidRPr="00952E2A">
        <w:rPr>
          <w:rFonts w:ascii="Times New Roman" w:hAnsi="Times New Roman" w:cs="Times New Roman"/>
          <w:bCs/>
          <w:sz w:val="28"/>
          <w:szCs w:val="28"/>
        </w:rPr>
        <w:t>р</w:t>
      </w:r>
      <w:proofErr w:type="gramEnd"/>
      <w:r w:rsidRPr="00952E2A">
        <w:rPr>
          <w:rFonts w:ascii="Times New Roman" w:hAnsi="Times New Roman" w:cs="Times New Roman"/>
          <w:bCs/>
          <w:sz w:val="28"/>
          <w:szCs w:val="28"/>
        </w:rPr>
        <w:t>ік (</w:t>
      </w:r>
      <w:r>
        <w:rPr>
          <w:rFonts w:ascii="Times New Roman" w:hAnsi="Times New Roman" w:cs="Times New Roman"/>
          <w:bCs/>
          <w:sz w:val="28"/>
          <w:szCs w:val="28"/>
          <w:lang w:val="uk-UA"/>
        </w:rPr>
        <w:t>13</w:t>
      </w:r>
      <w:r w:rsidRPr="00952E2A">
        <w:rPr>
          <w:rFonts w:ascii="Times New Roman" w:hAnsi="Times New Roman" w:cs="Times New Roman"/>
          <w:bCs/>
          <w:sz w:val="28"/>
          <w:szCs w:val="28"/>
        </w:rPr>
        <w:t xml:space="preserve"> працівників, з них </w:t>
      </w:r>
      <w:r>
        <w:rPr>
          <w:rFonts w:ascii="Times New Roman" w:hAnsi="Times New Roman" w:cs="Times New Roman"/>
          <w:bCs/>
          <w:sz w:val="28"/>
          <w:szCs w:val="28"/>
          <w:lang w:val="uk-UA"/>
        </w:rPr>
        <w:t>1</w:t>
      </w:r>
      <w:r w:rsidRPr="00952E2A">
        <w:rPr>
          <w:rFonts w:ascii="Times New Roman" w:hAnsi="Times New Roman" w:cs="Times New Roman"/>
          <w:bCs/>
          <w:sz w:val="28"/>
          <w:szCs w:val="28"/>
        </w:rPr>
        <w:t xml:space="preserve"> – </w:t>
      </w:r>
      <w:r>
        <w:rPr>
          <w:rFonts w:ascii="Times New Roman" w:hAnsi="Times New Roman" w:cs="Times New Roman"/>
          <w:bCs/>
          <w:sz w:val="28"/>
          <w:szCs w:val="28"/>
          <w:lang w:val="uk-UA"/>
        </w:rPr>
        <w:t>керівник, 3- вихователі, 1- середній медичний персонал, 8- робітники</w:t>
      </w:r>
      <w:r w:rsidRPr="00952E2A">
        <w:rPr>
          <w:rFonts w:ascii="Times New Roman" w:hAnsi="Times New Roman" w:cs="Times New Roman"/>
          <w:bCs/>
          <w:sz w:val="28"/>
          <w:szCs w:val="28"/>
        </w:rPr>
        <w:t xml:space="preserve">) обраховані у загальній сумі </w:t>
      </w:r>
      <w:r w:rsidRPr="00952E2A">
        <w:rPr>
          <w:rFonts w:ascii="Times New Roman" w:hAnsi="Times New Roman" w:cs="Times New Roman"/>
          <w:b/>
          <w:bCs/>
          <w:sz w:val="28"/>
          <w:szCs w:val="28"/>
          <w:lang w:val="uk-UA"/>
        </w:rPr>
        <w:t>1 962 400,00</w:t>
      </w:r>
      <w:r w:rsidRPr="00952E2A">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952E2A">
        <w:rPr>
          <w:rFonts w:ascii="Times New Roman" w:hAnsi="Times New Roman" w:cs="Times New Roman"/>
          <w:bCs/>
          <w:sz w:val="28"/>
          <w:szCs w:val="28"/>
        </w:rPr>
        <w:t xml:space="preserve">, що на </w:t>
      </w:r>
      <w:r w:rsidRPr="00952E2A">
        <w:rPr>
          <w:rFonts w:ascii="Times New Roman" w:hAnsi="Times New Roman" w:cs="Times New Roman"/>
          <w:b/>
          <w:bCs/>
          <w:sz w:val="28"/>
          <w:szCs w:val="28"/>
          <w:lang w:val="uk-UA"/>
        </w:rPr>
        <w:t>473 600,00</w:t>
      </w:r>
      <w:r w:rsidRPr="00952E2A">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952E2A">
        <w:rPr>
          <w:rFonts w:ascii="Times New Roman" w:hAnsi="Times New Roman" w:cs="Times New Roman"/>
          <w:bCs/>
          <w:sz w:val="28"/>
          <w:szCs w:val="28"/>
        </w:rPr>
        <w:t xml:space="preserve"> або на </w:t>
      </w:r>
      <w:r>
        <w:rPr>
          <w:rFonts w:ascii="Times New Roman" w:hAnsi="Times New Roman" w:cs="Times New Roman"/>
          <w:bCs/>
          <w:sz w:val="28"/>
          <w:szCs w:val="28"/>
          <w:lang w:val="uk-UA"/>
        </w:rPr>
        <w:t>31,81%</w:t>
      </w:r>
      <w:r w:rsidRPr="00952E2A">
        <w:rPr>
          <w:rFonts w:ascii="Times New Roman" w:hAnsi="Times New Roman" w:cs="Times New Roman"/>
          <w:bCs/>
          <w:sz w:val="28"/>
          <w:szCs w:val="28"/>
        </w:rPr>
        <w:t xml:space="preserve"> більше проти уточненого плану на 202</w:t>
      </w:r>
      <w:r>
        <w:rPr>
          <w:rFonts w:ascii="Times New Roman" w:hAnsi="Times New Roman" w:cs="Times New Roman"/>
          <w:bCs/>
          <w:sz w:val="28"/>
          <w:szCs w:val="28"/>
          <w:lang w:val="uk-UA"/>
        </w:rPr>
        <w:t>1</w:t>
      </w:r>
      <w:r w:rsidRPr="00952E2A">
        <w:rPr>
          <w:rFonts w:ascii="Times New Roman" w:hAnsi="Times New Roman" w:cs="Times New Roman"/>
          <w:bCs/>
          <w:sz w:val="28"/>
          <w:szCs w:val="28"/>
        </w:rPr>
        <w:t xml:space="preserve"> </w:t>
      </w:r>
      <w:proofErr w:type="gramStart"/>
      <w:r w:rsidRPr="00952E2A">
        <w:rPr>
          <w:rFonts w:ascii="Times New Roman" w:hAnsi="Times New Roman" w:cs="Times New Roman"/>
          <w:bCs/>
          <w:sz w:val="28"/>
          <w:szCs w:val="28"/>
        </w:rPr>
        <w:t>р</w:t>
      </w:r>
      <w:proofErr w:type="gramEnd"/>
      <w:r w:rsidRPr="00952E2A">
        <w:rPr>
          <w:rFonts w:ascii="Times New Roman" w:hAnsi="Times New Roman" w:cs="Times New Roman"/>
          <w:bCs/>
          <w:sz w:val="28"/>
          <w:szCs w:val="28"/>
        </w:rPr>
        <w:t>ік. Фонд заробітної плати складається з обов’язкових виплат, у т.ч. посадовий оклад, надбавки за престижність праці в розмірі 20%, надбавки за вислугу років, за шкідливі умови праці</w:t>
      </w:r>
      <w:r>
        <w:rPr>
          <w:rFonts w:ascii="Times New Roman" w:hAnsi="Times New Roman" w:cs="Times New Roman"/>
          <w:bCs/>
          <w:sz w:val="28"/>
          <w:szCs w:val="28"/>
          <w:lang w:val="uk-UA"/>
        </w:rPr>
        <w:t>.</w:t>
      </w:r>
      <w:r w:rsidRPr="00952E2A">
        <w:rPr>
          <w:rFonts w:ascii="Times New Roman" w:hAnsi="Times New Roman" w:cs="Times New Roman"/>
          <w:bCs/>
          <w:sz w:val="28"/>
          <w:szCs w:val="28"/>
        </w:rPr>
        <w:t xml:space="preserve">. Передбачена виплата матеріальної допомоги на оздоровлення при наданні щорічної відпуски та винагорода </w:t>
      </w:r>
      <w:r>
        <w:rPr>
          <w:rFonts w:ascii="Times New Roman" w:hAnsi="Times New Roman" w:cs="Times New Roman"/>
          <w:bCs/>
          <w:sz w:val="28"/>
          <w:szCs w:val="28"/>
          <w:lang w:val="uk-UA"/>
        </w:rPr>
        <w:t>100</w:t>
      </w:r>
      <w:r w:rsidRPr="00952E2A">
        <w:rPr>
          <w:rFonts w:ascii="Times New Roman" w:hAnsi="Times New Roman" w:cs="Times New Roman"/>
          <w:bCs/>
          <w:sz w:val="28"/>
          <w:szCs w:val="28"/>
        </w:rPr>
        <w:t>% від посадового окладу педагогічним працівникам до Дня працівників освіти.</w:t>
      </w:r>
    </w:p>
    <w:p w:rsidR="00E602EA" w:rsidRDefault="00E602EA"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E602EA">
        <w:rPr>
          <w:rFonts w:ascii="Times New Roman" w:hAnsi="Times New Roman" w:cs="Times New Roman"/>
          <w:bCs/>
          <w:sz w:val="28"/>
          <w:szCs w:val="28"/>
          <w:lang w:val="uk-UA"/>
        </w:rPr>
        <w:t>В бюджеті на 202</w:t>
      </w:r>
      <w:r>
        <w:rPr>
          <w:rFonts w:ascii="Times New Roman" w:hAnsi="Times New Roman" w:cs="Times New Roman"/>
          <w:bCs/>
          <w:sz w:val="28"/>
          <w:szCs w:val="28"/>
          <w:lang w:val="uk-UA"/>
        </w:rPr>
        <w:t>2</w:t>
      </w:r>
      <w:r w:rsidRPr="00E602EA">
        <w:rPr>
          <w:rFonts w:ascii="Times New Roman" w:hAnsi="Times New Roman" w:cs="Times New Roman"/>
          <w:bCs/>
          <w:sz w:val="28"/>
          <w:szCs w:val="28"/>
          <w:lang w:val="uk-UA"/>
        </w:rPr>
        <w:t xml:space="preserve"> рік визначена сума видатків на харчування дітей (КЕКВ 2230) в ДНЗ</w:t>
      </w:r>
      <w:r w:rsidR="00B55B7B">
        <w:rPr>
          <w:rFonts w:ascii="Times New Roman" w:hAnsi="Times New Roman" w:cs="Times New Roman"/>
          <w:bCs/>
          <w:sz w:val="28"/>
          <w:szCs w:val="28"/>
          <w:lang w:val="uk-UA"/>
        </w:rPr>
        <w:t xml:space="preserve"> «Малятко» </w:t>
      </w:r>
      <w:r w:rsidRPr="00E602EA">
        <w:rPr>
          <w:rFonts w:ascii="Times New Roman" w:hAnsi="Times New Roman" w:cs="Times New Roman"/>
          <w:bCs/>
          <w:sz w:val="28"/>
          <w:szCs w:val="28"/>
          <w:lang w:val="uk-UA"/>
        </w:rPr>
        <w:t xml:space="preserve"> становлять </w:t>
      </w:r>
      <w:r>
        <w:rPr>
          <w:rFonts w:ascii="Times New Roman" w:hAnsi="Times New Roman" w:cs="Times New Roman"/>
          <w:b/>
          <w:bCs/>
          <w:sz w:val="28"/>
          <w:szCs w:val="28"/>
          <w:lang w:val="uk-UA"/>
        </w:rPr>
        <w:t>204 </w:t>
      </w:r>
      <w:r w:rsidR="009D0C93">
        <w:rPr>
          <w:rFonts w:ascii="Times New Roman" w:hAnsi="Times New Roman" w:cs="Times New Roman"/>
          <w:b/>
          <w:bCs/>
          <w:sz w:val="28"/>
          <w:szCs w:val="28"/>
          <w:lang w:val="uk-UA"/>
        </w:rPr>
        <w:t>6</w:t>
      </w:r>
      <w:r>
        <w:rPr>
          <w:rFonts w:ascii="Times New Roman" w:hAnsi="Times New Roman" w:cs="Times New Roman"/>
          <w:b/>
          <w:bCs/>
          <w:sz w:val="28"/>
          <w:szCs w:val="28"/>
          <w:lang w:val="uk-UA"/>
        </w:rPr>
        <w:t xml:space="preserve">00,00 </w:t>
      </w:r>
      <w:r w:rsidRPr="00E602EA">
        <w:rPr>
          <w:rFonts w:ascii="Times New Roman" w:hAnsi="Times New Roman" w:cs="Times New Roman"/>
          <w:bCs/>
          <w:sz w:val="28"/>
          <w:szCs w:val="28"/>
          <w:lang w:val="uk-UA"/>
        </w:rPr>
        <w:t>гр</w:t>
      </w:r>
      <w:r>
        <w:rPr>
          <w:rFonts w:ascii="Times New Roman" w:hAnsi="Times New Roman" w:cs="Times New Roman"/>
          <w:bCs/>
          <w:sz w:val="28"/>
          <w:szCs w:val="28"/>
          <w:lang w:val="uk-UA"/>
        </w:rPr>
        <w:t>н</w:t>
      </w:r>
      <w:r w:rsidRPr="00E602EA">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 xml:space="preserve">що фінансуються </w:t>
      </w:r>
      <w:r w:rsidR="00E05BE0" w:rsidRPr="00E05BE0">
        <w:rPr>
          <w:rFonts w:ascii="Times New Roman" w:hAnsi="Times New Roman" w:cs="Times New Roman"/>
          <w:bCs/>
          <w:sz w:val="28"/>
          <w:szCs w:val="28"/>
          <w:lang w:val="uk-UA"/>
        </w:rPr>
        <w:t>за рахунок дотації з державного бюджету місцевим бюджетам</w:t>
      </w:r>
      <w:r>
        <w:rPr>
          <w:rFonts w:ascii="Times New Roman" w:hAnsi="Times New Roman" w:cs="Times New Roman"/>
          <w:bCs/>
          <w:sz w:val="28"/>
          <w:szCs w:val="28"/>
          <w:lang w:val="uk-UA"/>
        </w:rPr>
        <w:t>,</w:t>
      </w:r>
      <w:r w:rsidRPr="00E602EA">
        <w:rPr>
          <w:rFonts w:ascii="Times New Roman" w:hAnsi="Times New Roman" w:cs="Times New Roman"/>
          <w:bCs/>
          <w:sz w:val="28"/>
          <w:szCs w:val="28"/>
          <w:lang w:val="uk-UA"/>
        </w:rPr>
        <w:t xml:space="preserve"> а саме </w:t>
      </w:r>
      <w:r>
        <w:rPr>
          <w:rFonts w:ascii="Times New Roman" w:hAnsi="Times New Roman" w:cs="Times New Roman"/>
          <w:b/>
          <w:bCs/>
          <w:sz w:val="28"/>
          <w:szCs w:val="28"/>
          <w:lang w:val="uk-UA"/>
        </w:rPr>
        <w:t>204 </w:t>
      </w:r>
      <w:r w:rsidR="00FE338C">
        <w:rPr>
          <w:rFonts w:ascii="Times New Roman" w:hAnsi="Times New Roman" w:cs="Times New Roman"/>
          <w:b/>
          <w:bCs/>
          <w:sz w:val="28"/>
          <w:szCs w:val="28"/>
          <w:lang w:val="uk-UA"/>
        </w:rPr>
        <w:t>8</w:t>
      </w:r>
      <w:r>
        <w:rPr>
          <w:rFonts w:ascii="Times New Roman" w:hAnsi="Times New Roman" w:cs="Times New Roman"/>
          <w:b/>
          <w:bCs/>
          <w:sz w:val="28"/>
          <w:szCs w:val="28"/>
          <w:lang w:val="uk-UA"/>
        </w:rPr>
        <w:t>00,00</w:t>
      </w:r>
      <w:r w:rsidRPr="00E602EA">
        <w:rPr>
          <w:rFonts w:ascii="Times New Roman" w:hAnsi="Times New Roman" w:cs="Times New Roman"/>
          <w:bCs/>
          <w:sz w:val="28"/>
          <w:szCs w:val="28"/>
          <w:lang w:val="uk-UA"/>
        </w:rPr>
        <w:t xml:space="preserve"> гр</w:t>
      </w:r>
      <w:r>
        <w:rPr>
          <w:rFonts w:ascii="Times New Roman" w:hAnsi="Times New Roman" w:cs="Times New Roman"/>
          <w:bCs/>
          <w:sz w:val="28"/>
          <w:szCs w:val="28"/>
          <w:lang w:val="uk-UA"/>
        </w:rPr>
        <w:t>н</w:t>
      </w:r>
      <w:r w:rsidRPr="00E602EA">
        <w:rPr>
          <w:rFonts w:ascii="Times New Roman" w:hAnsi="Times New Roman" w:cs="Times New Roman"/>
          <w:bCs/>
          <w:sz w:val="28"/>
          <w:szCs w:val="28"/>
          <w:lang w:val="uk-UA"/>
        </w:rPr>
        <w:t xml:space="preserve">, що на </w:t>
      </w:r>
      <w:r w:rsidRPr="00E05BE0">
        <w:rPr>
          <w:rFonts w:ascii="Times New Roman" w:hAnsi="Times New Roman" w:cs="Times New Roman"/>
          <w:b/>
          <w:bCs/>
          <w:sz w:val="28"/>
          <w:szCs w:val="28"/>
          <w:lang w:val="uk-UA"/>
        </w:rPr>
        <w:t>80</w:t>
      </w:r>
      <w:r w:rsidR="00FE338C">
        <w:rPr>
          <w:rFonts w:ascii="Times New Roman" w:hAnsi="Times New Roman" w:cs="Times New Roman"/>
          <w:b/>
          <w:bCs/>
          <w:sz w:val="28"/>
          <w:szCs w:val="28"/>
          <w:lang w:val="uk-UA"/>
        </w:rPr>
        <w:t xml:space="preserve"> 200</w:t>
      </w:r>
      <w:r w:rsidRPr="00E05BE0">
        <w:rPr>
          <w:rFonts w:ascii="Times New Roman" w:hAnsi="Times New Roman" w:cs="Times New Roman"/>
          <w:b/>
          <w:bCs/>
          <w:sz w:val="28"/>
          <w:szCs w:val="28"/>
          <w:lang w:val="uk-UA"/>
        </w:rPr>
        <w:t xml:space="preserve">,00 </w:t>
      </w:r>
      <w:r w:rsidRPr="00E602EA">
        <w:rPr>
          <w:rFonts w:ascii="Times New Roman" w:hAnsi="Times New Roman" w:cs="Times New Roman"/>
          <w:bCs/>
          <w:sz w:val="28"/>
          <w:szCs w:val="28"/>
          <w:lang w:val="uk-UA"/>
        </w:rPr>
        <w:t>гр</w:t>
      </w:r>
      <w:r>
        <w:rPr>
          <w:rFonts w:ascii="Times New Roman" w:hAnsi="Times New Roman" w:cs="Times New Roman"/>
          <w:bCs/>
          <w:sz w:val="28"/>
          <w:szCs w:val="28"/>
          <w:lang w:val="uk-UA"/>
        </w:rPr>
        <w:t>н</w:t>
      </w:r>
      <w:r w:rsidRPr="00E602EA">
        <w:rPr>
          <w:rFonts w:ascii="Times New Roman" w:hAnsi="Times New Roman" w:cs="Times New Roman"/>
          <w:bCs/>
          <w:sz w:val="28"/>
          <w:szCs w:val="28"/>
          <w:lang w:val="uk-UA"/>
        </w:rPr>
        <w:t xml:space="preserve"> або на </w:t>
      </w:r>
      <w:r w:rsidR="00FE338C">
        <w:rPr>
          <w:rFonts w:ascii="Times New Roman" w:hAnsi="Times New Roman" w:cs="Times New Roman"/>
          <w:bCs/>
          <w:sz w:val="28"/>
          <w:szCs w:val="28"/>
          <w:lang w:val="uk-UA"/>
        </w:rPr>
        <w:t>28</w:t>
      </w:r>
      <w:r w:rsidRPr="00E602EA">
        <w:rPr>
          <w:rFonts w:ascii="Times New Roman" w:hAnsi="Times New Roman" w:cs="Times New Roman"/>
          <w:bCs/>
          <w:sz w:val="28"/>
          <w:szCs w:val="28"/>
          <w:lang w:val="uk-UA"/>
        </w:rPr>
        <w:t xml:space="preserve"> </w:t>
      </w:r>
      <w:r w:rsidR="00E05BE0">
        <w:rPr>
          <w:rFonts w:ascii="Times New Roman" w:hAnsi="Times New Roman" w:cs="Times New Roman"/>
          <w:bCs/>
          <w:sz w:val="28"/>
          <w:szCs w:val="28"/>
          <w:lang w:val="uk-UA"/>
        </w:rPr>
        <w:t>%</w:t>
      </w:r>
      <w:r w:rsidRPr="00E602EA">
        <w:rPr>
          <w:rFonts w:ascii="Times New Roman" w:hAnsi="Times New Roman" w:cs="Times New Roman"/>
          <w:bCs/>
          <w:sz w:val="28"/>
          <w:szCs w:val="28"/>
          <w:lang w:val="uk-UA"/>
        </w:rPr>
        <w:t xml:space="preserve"> </w:t>
      </w:r>
      <w:r w:rsidR="00E05BE0">
        <w:rPr>
          <w:rFonts w:ascii="Times New Roman" w:hAnsi="Times New Roman" w:cs="Times New Roman"/>
          <w:bCs/>
          <w:sz w:val="28"/>
          <w:szCs w:val="28"/>
          <w:lang w:val="uk-UA"/>
        </w:rPr>
        <w:t>менше</w:t>
      </w:r>
      <w:r w:rsidRPr="00E602EA">
        <w:rPr>
          <w:rFonts w:ascii="Times New Roman" w:hAnsi="Times New Roman" w:cs="Times New Roman"/>
          <w:bCs/>
          <w:sz w:val="28"/>
          <w:szCs w:val="28"/>
          <w:lang w:val="uk-UA"/>
        </w:rPr>
        <w:t xml:space="preserve"> уточненого плану на 202</w:t>
      </w:r>
      <w:r w:rsidR="00E05BE0">
        <w:rPr>
          <w:rFonts w:ascii="Times New Roman" w:hAnsi="Times New Roman" w:cs="Times New Roman"/>
          <w:bCs/>
          <w:sz w:val="28"/>
          <w:szCs w:val="28"/>
          <w:lang w:val="uk-UA"/>
        </w:rPr>
        <w:t>1</w:t>
      </w:r>
      <w:r w:rsidRPr="00E602EA">
        <w:rPr>
          <w:rFonts w:ascii="Times New Roman" w:hAnsi="Times New Roman" w:cs="Times New Roman"/>
          <w:bCs/>
          <w:sz w:val="28"/>
          <w:szCs w:val="28"/>
          <w:lang w:val="uk-UA"/>
        </w:rPr>
        <w:t xml:space="preserve"> рік</w:t>
      </w:r>
      <w:r w:rsidRPr="00E602EA">
        <w:rPr>
          <w:rFonts w:ascii="Times New Roman" w:hAnsi="Times New Roman" w:cs="Times New Roman"/>
          <w:bCs/>
          <w:sz w:val="28"/>
          <w:szCs w:val="28"/>
        </w:rPr>
        <w:t>.</w:t>
      </w:r>
    </w:p>
    <w:p w:rsidR="005C4C0E" w:rsidRDefault="00A361C0"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5C4C0E">
        <w:rPr>
          <w:rFonts w:ascii="Times New Roman" w:hAnsi="Times New Roman" w:cs="Times New Roman"/>
          <w:bCs/>
          <w:sz w:val="28"/>
          <w:szCs w:val="28"/>
          <w:lang w:val="uk-UA"/>
        </w:rPr>
        <w:t>В</w:t>
      </w:r>
      <w:r w:rsidR="005C4C0E" w:rsidRPr="005C4C0E">
        <w:rPr>
          <w:rFonts w:ascii="Times New Roman" w:hAnsi="Times New Roman" w:cs="Times New Roman"/>
          <w:bCs/>
          <w:sz w:val="28"/>
          <w:szCs w:val="28"/>
        </w:rPr>
        <w:t>идатки по КЕКВ 2210 «Предмети, матеріали, обладнання та інвентар» на 202</w:t>
      </w:r>
      <w:r w:rsidR="005C4C0E">
        <w:rPr>
          <w:rFonts w:ascii="Times New Roman" w:hAnsi="Times New Roman" w:cs="Times New Roman"/>
          <w:bCs/>
          <w:sz w:val="28"/>
          <w:szCs w:val="28"/>
          <w:lang w:val="uk-UA"/>
        </w:rPr>
        <w:t>2</w:t>
      </w:r>
      <w:r w:rsidR="005C4C0E" w:rsidRPr="005C4C0E">
        <w:rPr>
          <w:rFonts w:ascii="Times New Roman" w:hAnsi="Times New Roman" w:cs="Times New Roman"/>
          <w:bCs/>
          <w:sz w:val="28"/>
          <w:szCs w:val="28"/>
        </w:rPr>
        <w:t xml:space="preserve"> рік визначаються в сумі </w:t>
      </w:r>
      <w:r w:rsidR="005C4C0E" w:rsidRPr="005C4C0E">
        <w:rPr>
          <w:rFonts w:ascii="Times New Roman" w:hAnsi="Times New Roman" w:cs="Times New Roman"/>
          <w:b/>
          <w:bCs/>
          <w:sz w:val="28"/>
          <w:szCs w:val="28"/>
          <w:lang w:val="uk-UA"/>
        </w:rPr>
        <w:t>31 000,00</w:t>
      </w:r>
      <w:r w:rsidR="005C4C0E" w:rsidRPr="005C4C0E">
        <w:rPr>
          <w:rFonts w:ascii="Times New Roman" w:hAnsi="Times New Roman" w:cs="Times New Roman"/>
          <w:bCs/>
          <w:sz w:val="28"/>
          <w:szCs w:val="28"/>
        </w:rPr>
        <w:t xml:space="preserve"> гр</w:t>
      </w:r>
      <w:r w:rsidR="005C4C0E">
        <w:rPr>
          <w:rFonts w:ascii="Times New Roman" w:hAnsi="Times New Roman" w:cs="Times New Roman"/>
          <w:bCs/>
          <w:sz w:val="28"/>
          <w:szCs w:val="28"/>
          <w:lang w:val="uk-UA"/>
        </w:rPr>
        <w:t xml:space="preserve">н </w:t>
      </w:r>
      <w:r w:rsidR="005C4C0E" w:rsidRPr="005C4C0E">
        <w:rPr>
          <w:rFonts w:ascii="Times New Roman" w:hAnsi="Times New Roman" w:cs="Times New Roman"/>
          <w:bCs/>
          <w:sz w:val="28"/>
          <w:szCs w:val="28"/>
        </w:rPr>
        <w:t xml:space="preserve"> (паперу, канцелярських товарів, господарчих товарів, матеріалів для проведення ремонту, тощо)</w:t>
      </w:r>
      <w:r w:rsidR="005C4C0E">
        <w:rPr>
          <w:rFonts w:ascii="Times New Roman" w:hAnsi="Times New Roman" w:cs="Times New Roman"/>
          <w:bCs/>
          <w:sz w:val="28"/>
          <w:szCs w:val="28"/>
          <w:lang w:val="uk-UA"/>
        </w:rPr>
        <w:t>,</w:t>
      </w:r>
      <w:r w:rsidR="005C4C0E" w:rsidRPr="005C4C0E">
        <w:rPr>
          <w:rFonts w:ascii="Times New Roman" w:hAnsi="Times New Roman" w:cs="Times New Roman"/>
          <w:bCs/>
          <w:sz w:val="28"/>
          <w:szCs w:val="28"/>
        </w:rPr>
        <w:t xml:space="preserve"> що на </w:t>
      </w:r>
      <w:r w:rsidR="005C4C0E" w:rsidRPr="005C4C0E">
        <w:rPr>
          <w:rFonts w:ascii="Times New Roman" w:hAnsi="Times New Roman" w:cs="Times New Roman"/>
          <w:b/>
          <w:bCs/>
          <w:sz w:val="28"/>
          <w:szCs w:val="28"/>
          <w:lang w:val="uk-UA"/>
        </w:rPr>
        <w:t>18 200,00</w:t>
      </w:r>
      <w:r w:rsidR="005C4C0E" w:rsidRPr="005C4C0E">
        <w:rPr>
          <w:rFonts w:ascii="Times New Roman" w:hAnsi="Times New Roman" w:cs="Times New Roman"/>
          <w:b/>
          <w:bCs/>
          <w:sz w:val="28"/>
          <w:szCs w:val="28"/>
        </w:rPr>
        <w:t xml:space="preserve"> </w:t>
      </w:r>
      <w:r w:rsidR="005C4C0E" w:rsidRPr="005C4C0E">
        <w:rPr>
          <w:rFonts w:ascii="Times New Roman" w:hAnsi="Times New Roman" w:cs="Times New Roman"/>
          <w:bCs/>
          <w:sz w:val="28"/>
          <w:szCs w:val="28"/>
        </w:rPr>
        <w:t>гр</w:t>
      </w:r>
      <w:r w:rsidR="005C4C0E">
        <w:rPr>
          <w:rFonts w:ascii="Times New Roman" w:hAnsi="Times New Roman" w:cs="Times New Roman"/>
          <w:bCs/>
          <w:sz w:val="28"/>
          <w:szCs w:val="28"/>
          <w:lang w:val="uk-UA"/>
        </w:rPr>
        <w:t>н</w:t>
      </w:r>
      <w:r w:rsidR="005C4C0E" w:rsidRPr="005C4C0E">
        <w:rPr>
          <w:rFonts w:ascii="Times New Roman" w:hAnsi="Times New Roman" w:cs="Times New Roman"/>
          <w:bCs/>
          <w:sz w:val="28"/>
          <w:szCs w:val="28"/>
        </w:rPr>
        <w:t xml:space="preserve"> </w:t>
      </w:r>
      <w:r w:rsidR="005C4C0E">
        <w:rPr>
          <w:rFonts w:ascii="Times New Roman" w:hAnsi="Times New Roman" w:cs="Times New Roman"/>
          <w:bCs/>
          <w:sz w:val="28"/>
          <w:szCs w:val="28"/>
          <w:lang w:val="uk-UA"/>
        </w:rPr>
        <w:t>менше</w:t>
      </w:r>
      <w:r w:rsidR="005C4C0E" w:rsidRPr="005C4C0E">
        <w:rPr>
          <w:rFonts w:ascii="Times New Roman" w:hAnsi="Times New Roman" w:cs="Times New Roman"/>
          <w:bCs/>
          <w:sz w:val="28"/>
          <w:szCs w:val="28"/>
        </w:rPr>
        <w:t xml:space="preserve"> порівняно з фактичними видатками 20</w:t>
      </w:r>
      <w:r w:rsidR="005C4C0E">
        <w:rPr>
          <w:rFonts w:ascii="Times New Roman" w:hAnsi="Times New Roman" w:cs="Times New Roman"/>
          <w:bCs/>
          <w:sz w:val="28"/>
          <w:szCs w:val="28"/>
          <w:lang w:val="uk-UA"/>
        </w:rPr>
        <w:t>21</w:t>
      </w:r>
      <w:r w:rsidR="005C4C0E" w:rsidRPr="005C4C0E">
        <w:rPr>
          <w:rFonts w:ascii="Times New Roman" w:hAnsi="Times New Roman" w:cs="Times New Roman"/>
          <w:bCs/>
          <w:sz w:val="28"/>
          <w:szCs w:val="28"/>
        </w:rPr>
        <w:t xml:space="preserve"> року</w:t>
      </w:r>
      <w:r w:rsidR="005C4C0E">
        <w:rPr>
          <w:rFonts w:ascii="Times New Roman" w:hAnsi="Times New Roman" w:cs="Times New Roman"/>
          <w:bCs/>
          <w:sz w:val="28"/>
          <w:szCs w:val="28"/>
          <w:lang w:val="uk-UA"/>
        </w:rPr>
        <w:t>.</w:t>
      </w:r>
    </w:p>
    <w:p w:rsidR="00A361C0" w:rsidRDefault="00A361C0"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       </w:t>
      </w:r>
      <w:r w:rsidRPr="00A361C0">
        <w:rPr>
          <w:rFonts w:ascii="Times New Roman" w:hAnsi="Times New Roman" w:cs="Times New Roman"/>
          <w:bCs/>
          <w:sz w:val="28"/>
          <w:szCs w:val="28"/>
        </w:rPr>
        <w:t xml:space="preserve">Видатки по КЕКВ 2240 «Оплата послуг </w:t>
      </w:r>
      <w:proofErr w:type="gramStart"/>
      <w:r w:rsidRPr="00A361C0">
        <w:rPr>
          <w:rFonts w:ascii="Times New Roman" w:hAnsi="Times New Roman" w:cs="Times New Roman"/>
          <w:bCs/>
          <w:sz w:val="28"/>
          <w:szCs w:val="28"/>
        </w:rPr>
        <w:t>кр</w:t>
      </w:r>
      <w:proofErr w:type="gramEnd"/>
      <w:r w:rsidRPr="00A361C0">
        <w:rPr>
          <w:rFonts w:ascii="Times New Roman" w:hAnsi="Times New Roman" w:cs="Times New Roman"/>
          <w:bCs/>
          <w:sz w:val="28"/>
          <w:szCs w:val="28"/>
        </w:rPr>
        <w:t>ім комунальних» на 202</w:t>
      </w:r>
      <w:r>
        <w:rPr>
          <w:rFonts w:ascii="Times New Roman" w:hAnsi="Times New Roman" w:cs="Times New Roman"/>
          <w:bCs/>
          <w:sz w:val="28"/>
          <w:szCs w:val="28"/>
          <w:lang w:val="uk-UA"/>
        </w:rPr>
        <w:t>2</w:t>
      </w:r>
      <w:r w:rsidRPr="00A361C0">
        <w:rPr>
          <w:rFonts w:ascii="Times New Roman" w:hAnsi="Times New Roman" w:cs="Times New Roman"/>
          <w:bCs/>
          <w:sz w:val="28"/>
          <w:szCs w:val="28"/>
        </w:rPr>
        <w:t xml:space="preserve"> рік </w:t>
      </w:r>
      <w:r>
        <w:rPr>
          <w:rFonts w:ascii="Times New Roman" w:hAnsi="Times New Roman" w:cs="Times New Roman"/>
          <w:bCs/>
          <w:sz w:val="28"/>
          <w:szCs w:val="28"/>
          <w:lang w:val="uk-UA"/>
        </w:rPr>
        <w:t>заплановані</w:t>
      </w:r>
      <w:r w:rsidRPr="00A361C0">
        <w:rPr>
          <w:rFonts w:ascii="Times New Roman" w:hAnsi="Times New Roman" w:cs="Times New Roman"/>
          <w:bCs/>
          <w:sz w:val="28"/>
          <w:szCs w:val="28"/>
        </w:rPr>
        <w:t xml:space="preserve"> в сумі </w:t>
      </w:r>
      <w:r w:rsidRPr="00A361C0">
        <w:rPr>
          <w:rFonts w:ascii="Times New Roman" w:hAnsi="Times New Roman" w:cs="Times New Roman"/>
          <w:b/>
          <w:bCs/>
          <w:sz w:val="28"/>
          <w:szCs w:val="28"/>
          <w:lang w:val="uk-UA"/>
        </w:rPr>
        <w:t>33 000,00</w:t>
      </w:r>
      <w:r w:rsidRPr="00A361C0">
        <w:rPr>
          <w:rFonts w:ascii="Times New Roman" w:hAnsi="Times New Roman" w:cs="Times New Roman"/>
          <w:b/>
          <w:bCs/>
          <w:sz w:val="28"/>
          <w:szCs w:val="28"/>
        </w:rPr>
        <w:t xml:space="preserve"> </w:t>
      </w:r>
      <w:r w:rsidRPr="00A361C0">
        <w:rPr>
          <w:rFonts w:ascii="Times New Roman" w:hAnsi="Times New Roman" w:cs="Times New Roman"/>
          <w:bCs/>
          <w:sz w:val="28"/>
          <w:szCs w:val="28"/>
        </w:rPr>
        <w:t>гр</w:t>
      </w:r>
      <w:r>
        <w:rPr>
          <w:rFonts w:ascii="Times New Roman" w:hAnsi="Times New Roman" w:cs="Times New Roman"/>
          <w:bCs/>
          <w:sz w:val="28"/>
          <w:szCs w:val="28"/>
          <w:lang w:val="uk-UA"/>
        </w:rPr>
        <w:t xml:space="preserve">н, </w:t>
      </w:r>
      <w:r w:rsidRPr="00A361C0">
        <w:rPr>
          <w:rFonts w:ascii="Times New Roman" w:hAnsi="Times New Roman" w:cs="Times New Roman"/>
          <w:bCs/>
          <w:sz w:val="28"/>
          <w:szCs w:val="28"/>
        </w:rPr>
        <w:t xml:space="preserve">що на </w:t>
      </w:r>
      <w:r w:rsidRPr="00A361C0">
        <w:rPr>
          <w:rFonts w:ascii="Times New Roman" w:hAnsi="Times New Roman" w:cs="Times New Roman"/>
          <w:b/>
          <w:bCs/>
          <w:sz w:val="28"/>
          <w:szCs w:val="28"/>
          <w:lang w:val="uk-UA"/>
        </w:rPr>
        <w:t>22 400,00</w:t>
      </w:r>
      <w:r w:rsidRPr="00A361C0">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A361C0">
        <w:rPr>
          <w:rFonts w:ascii="Times New Roman" w:hAnsi="Times New Roman" w:cs="Times New Roman"/>
          <w:bCs/>
          <w:sz w:val="28"/>
          <w:szCs w:val="28"/>
        </w:rPr>
        <w:t xml:space="preserve"> </w:t>
      </w:r>
      <w:r>
        <w:rPr>
          <w:rFonts w:ascii="Times New Roman" w:hAnsi="Times New Roman" w:cs="Times New Roman"/>
          <w:bCs/>
          <w:sz w:val="28"/>
          <w:szCs w:val="28"/>
          <w:lang w:val="uk-UA"/>
        </w:rPr>
        <w:t>менше</w:t>
      </w:r>
      <w:r w:rsidRPr="00A361C0">
        <w:rPr>
          <w:rFonts w:ascii="Times New Roman" w:hAnsi="Times New Roman" w:cs="Times New Roman"/>
          <w:bCs/>
          <w:sz w:val="28"/>
          <w:szCs w:val="28"/>
        </w:rPr>
        <w:t xml:space="preserve"> порівняно з фактичними видатками 20</w:t>
      </w:r>
      <w:r>
        <w:rPr>
          <w:rFonts w:ascii="Times New Roman" w:hAnsi="Times New Roman" w:cs="Times New Roman"/>
          <w:bCs/>
          <w:sz w:val="28"/>
          <w:szCs w:val="28"/>
          <w:lang w:val="uk-UA"/>
        </w:rPr>
        <w:t>21</w:t>
      </w:r>
      <w:r w:rsidRPr="00A361C0">
        <w:rPr>
          <w:rFonts w:ascii="Times New Roman" w:hAnsi="Times New Roman" w:cs="Times New Roman"/>
          <w:bCs/>
          <w:sz w:val="28"/>
          <w:szCs w:val="28"/>
        </w:rPr>
        <w:t xml:space="preserve"> року.</w:t>
      </w:r>
    </w:p>
    <w:p w:rsidR="00037CFE" w:rsidRDefault="00037CFE" w:rsidP="00D002C9">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Видатки по КЕКВ 2250 «Видатки на відрядження» на 202</w:t>
      </w:r>
      <w:r w:rsidR="00357202">
        <w:rPr>
          <w:rFonts w:ascii="Times New Roman" w:hAnsi="Times New Roman" w:cs="Times New Roman"/>
          <w:bCs/>
          <w:sz w:val="28"/>
          <w:szCs w:val="28"/>
          <w:lang w:val="uk-UA"/>
        </w:rPr>
        <w:t>2</w:t>
      </w:r>
      <w:r w:rsidR="00D32A39" w:rsidRPr="00D32A39">
        <w:rPr>
          <w:rFonts w:ascii="Times New Roman" w:hAnsi="Times New Roman" w:cs="Times New Roman"/>
          <w:bCs/>
          <w:sz w:val="28"/>
          <w:szCs w:val="28"/>
        </w:rPr>
        <w:t xml:space="preserve"> </w:t>
      </w:r>
      <w:proofErr w:type="gramStart"/>
      <w:r w:rsidR="00D32A39" w:rsidRPr="00D32A39">
        <w:rPr>
          <w:rFonts w:ascii="Times New Roman" w:hAnsi="Times New Roman" w:cs="Times New Roman"/>
          <w:bCs/>
          <w:sz w:val="28"/>
          <w:szCs w:val="28"/>
        </w:rPr>
        <w:t>р</w:t>
      </w:r>
      <w:proofErr w:type="gramEnd"/>
      <w:r w:rsidR="00D32A39" w:rsidRPr="00D32A39">
        <w:rPr>
          <w:rFonts w:ascii="Times New Roman" w:hAnsi="Times New Roman" w:cs="Times New Roman"/>
          <w:bCs/>
          <w:sz w:val="28"/>
          <w:szCs w:val="28"/>
        </w:rPr>
        <w:t xml:space="preserve">ік </w:t>
      </w:r>
      <w:r w:rsidR="00357202">
        <w:rPr>
          <w:rFonts w:ascii="Times New Roman" w:hAnsi="Times New Roman" w:cs="Times New Roman"/>
          <w:bCs/>
          <w:sz w:val="28"/>
          <w:szCs w:val="28"/>
          <w:lang w:val="uk-UA"/>
        </w:rPr>
        <w:t xml:space="preserve">склали </w:t>
      </w:r>
      <w:r w:rsidR="00D32A39" w:rsidRPr="00D32A39">
        <w:rPr>
          <w:rFonts w:ascii="Times New Roman" w:hAnsi="Times New Roman" w:cs="Times New Roman"/>
          <w:bCs/>
          <w:sz w:val="28"/>
          <w:szCs w:val="28"/>
        </w:rPr>
        <w:t xml:space="preserve">в сумі </w:t>
      </w:r>
      <w:r w:rsidR="00357202" w:rsidRPr="00060FCB">
        <w:rPr>
          <w:rFonts w:ascii="Times New Roman" w:hAnsi="Times New Roman" w:cs="Times New Roman"/>
          <w:b/>
          <w:bCs/>
          <w:sz w:val="28"/>
          <w:szCs w:val="28"/>
          <w:lang w:val="uk-UA"/>
        </w:rPr>
        <w:t>10 00,00</w:t>
      </w:r>
      <w:r w:rsidR="00357202">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гр</w:t>
      </w:r>
      <w:r w:rsidR="00357202">
        <w:rPr>
          <w:rFonts w:ascii="Times New Roman" w:hAnsi="Times New Roman" w:cs="Times New Roman"/>
          <w:bCs/>
          <w:sz w:val="28"/>
          <w:szCs w:val="28"/>
          <w:lang w:val="uk-UA"/>
        </w:rPr>
        <w:t xml:space="preserve">н, </w:t>
      </w:r>
      <w:r w:rsidR="00D32A39" w:rsidRPr="00D32A39">
        <w:rPr>
          <w:rFonts w:ascii="Times New Roman" w:hAnsi="Times New Roman" w:cs="Times New Roman"/>
          <w:bCs/>
          <w:sz w:val="28"/>
          <w:szCs w:val="28"/>
        </w:rPr>
        <w:t xml:space="preserve"> що на </w:t>
      </w:r>
      <w:r w:rsidR="00060FCB" w:rsidRPr="00060FCB">
        <w:rPr>
          <w:rFonts w:ascii="Times New Roman" w:hAnsi="Times New Roman" w:cs="Times New Roman"/>
          <w:b/>
          <w:bCs/>
          <w:sz w:val="28"/>
          <w:szCs w:val="28"/>
          <w:lang w:val="uk-UA"/>
        </w:rPr>
        <w:t>4 500,00</w:t>
      </w:r>
      <w:r w:rsidR="00D32A39" w:rsidRPr="00D32A39">
        <w:rPr>
          <w:rFonts w:ascii="Times New Roman" w:hAnsi="Times New Roman" w:cs="Times New Roman"/>
          <w:bCs/>
          <w:sz w:val="28"/>
          <w:szCs w:val="28"/>
        </w:rPr>
        <w:t xml:space="preserve"> гр</w:t>
      </w:r>
      <w:r w:rsidR="00060FCB">
        <w:rPr>
          <w:rFonts w:ascii="Times New Roman" w:hAnsi="Times New Roman" w:cs="Times New Roman"/>
          <w:bCs/>
          <w:sz w:val="28"/>
          <w:szCs w:val="28"/>
          <w:lang w:val="uk-UA"/>
        </w:rPr>
        <w:t>н</w:t>
      </w:r>
      <w:r w:rsidR="00D32A39" w:rsidRPr="00D32A39">
        <w:rPr>
          <w:rFonts w:ascii="Times New Roman" w:hAnsi="Times New Roman" w:cs="Times New Roman"/>
          <w:bCs/>
          <w:sz w:val="28"/>
          <w:szCs w:val="28"/>
        </w:rPr>
        <w:t xml:space="preserve"> </w:t>
      </w:r>
      <w:r w:rsidR="00060FCB">
        <w:rPr>
          <w:rFonts w:ascii="Times New Roman" w:hAnsi="Times New Roman" w:cs="Times New Roman"/>
          <w:bCs/>
          <w:sz w:val="28"/>
          <w:szCs w:val="28"/>
          <w:lang w:val="uk-UA"/>
        </w:rPr>
        <w:t>менше</w:t>
      </w:r>
      <w:r w:rsidR="00D32A39" w:rsidRPr="00D32A39">
        <w:rPr>
          <w:rFonts w:ascii="Times New Roman" w:hAnsi="Times New Roman" w:cs="Times New Roman"/>
          <w:bCs/>
          <w:sz w:val="28"/>
          <w:szCs w:val="28"/>
        </w:rPr>
        <w:t xml:space="preserve"> порівняно з фактичними видатками 20</w:t>
      </w:r>
      <w:r w:rsidR="00060FCB">
        <w:rPr>
          <w:rFonts w:ascii="Times New Roman" w:hAnsi="Times New Roman" w:cs="Times New Roman"/>
          <w:bCs/>
          <w:sz w:val="28"/>
          <w:szCs w:val="28"/>
          <w:lang w:val="uk-UA"/>
        </w:rPr>
        <w:t>21</w:t>
      </w:r>
      <w:r w:rsidR="00D32A39" w:rsidRPr="00D32A39">
        <w:rPr>
          <w:rFonts w:ascii="Times New Roman" w:hAnsi="Times New Roman" w:cs="Times New Roman"/>
          <w:bCs/>
          <w:sz w:val="28"/>
          <w:szCs w:val="28"/>
        </w:rPr>
        <w:t xml:space="preserve"> року. </w:t>
      </w:r>
      <w:r>
        <w:rPr>
          <w:rFonts w:ascii="Times New Roman" w:hAnsi="Times New Roman" w:cs="Times New Roman"/>
          <w:bCs/>
          <w:sz w:val="28"/>
          <w:szCs w:val="28"/>
          <w:lang w:val="uk-UA"/>
        </w:rPr>
        <w:t xml:space="preserve">  </w:t>
      </w:r>
    </w:p>
    <w:p w:rsidR="007A737D" w:rsidRDefault="00037CFE" w:rsidP="00157BCC">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На оплату енергоносії</w:t>
      </w:r>
      <w:proofErr w:type="gramStart"/>
      <w:r w:rsidR="00D32A39" w:rsidRPr="00D32A39">
        <w:rPr>
          <w:rFonts w:ascii="Times New Roman" w:hAnsi="Times New Roman" w:cs="Times New Roman"/>
          <w:bCs/>
          <w:sz w:val="28"/>
          <w:szCs w:val="28"/>
        </w:rPr>
        <w:t>в</w:t>
      </w:r>
      <w:proofErr w:type="gramEnd"/>
      <w:r w:rsidR="00D32A39" w:rsidRPr="00D32A39">
        <w:rPr>
          <w:rFonts w:ascii="Times New Roman" w:hAnsi="Times New Roman" w:cs="Times New Roman"/>
          <w:bCs/>
          <w:sz w:val="28"/>
          <w:szCs w:val="28"/>
        </w:rPr>
        <w:t xml:space="preserve"> та комунальних послуг видатки враховані у повному обсязі і складають </w:t>
      </w:r>
      <w:r w:rsidR="00F31A32" w:rsidRPr="00F31A32">
        <w:rPr>
          <w:rFonts w:ascii="Times New Roman" w:hAnsi="Times New Roman" w:cs="Times New Roman"/>
          <w:b/>
          <w:bCs/>
          <w:sz w:val="28"/>
          <w:szCs w:val="28"/>
          <w:lang w:val="uk-UA"/>
        </w:rPr>
        <w:t>228 100,00</w:t>
      </w:r>
      <w:r w:rsidR="00F31A32">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 xml:space="preserve"> гр</w:t>
      </w:r>
      <w:r w:rsidR="00F31A32">
        <w:rPr>
          <w:rFonts w:ascii="Times New Roman" w:hAnsi="Times New Roman" w:cs="Times New Roman"/>
          <w:bCs/>
          <w:sz w:val="28"/>
          <w:szCs w:val="28"/>
          <w:lang w:val="uk-UA"/>
        </w:rPr>
        <w:t>н</w:t>
      </w:r>
      <w:r w:rsidR="00D32A39" w:rsidRPr="00D32A39">
        <w:rPr>
          <w:rFonts w:ascii="Times New Roman" w:hAnsi="Times New Roman" w:cs="Times New Roman"/>
          <w:bCs/>
          <w:sz w:val="28"/>
          <w:szCs w:val="28"/>
        </w:rPr>
        <w:t xml:space="preserve">, що на </w:t>
      </w:r>
      <w:r w:rsidR="00F31A32" w:rsidRPr="007A737D">
        <w:rPr>
          <w:rFonts w:ascii="Times New Roman" w:hAnsi="Times New Roman" w:cs="Times New Roman"/>
          <w:b/>
          <w:bCs/>
          <w:sz w:val="28"/>
          <w:szCs w:val="28"/>
          <w:lang w:val="uk-UA"/>
        </w:rPr>
        <w:t>5 500,00</w:t>
      </w:r>
      <w:r w:rsidR="00D32A39" w:rsidRPr="00D32A39">
        <w:rPr>
          <w:rFonts w:ascii="Times New Roman" w:hAnsi="Times New Roman" w:cs="Times New Roman"/>
          <w:bCs/>
          <w:sz w:val="28"/>
          <w:szCs w:val="28"/>
        </w:rPr>
        <w:t xml:space="preserve"> гр</w:t>
      </w:r>
      <w:r w:rsidR="00F31A32">
        <w:rPr>
          <w:rFonts w:ascii="Times New Roman" w:hAnsi="Times New Roman" w:cs="Times New Roman"/>
          <w:bCs/>
          <w:sz w:val="28"/>
          <w:szCs w:val="28"/>
          <w:lang w:val="uk-UA"/>
        </w:rPr>
        <w:t>н</w:t>
      </w:r>
      <w:r w:rsidR="00D32A39" w:rsidRPr="00D32A39">
        <w:rPr>
          <w:rFonts w:ascii="Times New Roman" w:hAnsi="Times New Roman" w:cs="Times New Roman"/>
          <w:bCs/>
          <w:sz w:val="28"/>
          <w:szCs w:val="28"/>
        </w:rPr>
        <w:t xml:space="preserve"> або на </w:t>
      </w:r>
      <w:r w:rsidR="007A737D">
        <w:rPr>
          <w:rFonts w:ascii="Times New Roman" w:hAnsi="Times New Roman" w:cs="Times New Roman"/>
          <w:bCs/>
          <w:sz w:val="28"/>
          <w:szCs w:val="28"/>
          <w:lang w:val="uk-UA"/>
        </w:rPr>
        <w:t>2</w:t>
      </w:r>
      <w:r w:rsidR="00D32A39" w:rsidRPr="00D32A39">
        <w:rPr>
          <w:rFonts w:ascii="Times New Roman" w:hAnsi="Times New Roman" w:cs="Times New Roman"/>
          <w:bCs/>
          <w:sz w:val="28"/>
          <w:szCs w:val="28"/>
        </w:rPr>
        <w:t xml:space="preserve">% </w:t>
      </w:r>
      <w:r w:rsidR="007A737D">
        <w:rPr>
          <w:rFonts w:ascii="Times New Roman" w:hAnsi="Times New Roman" w:cs="Times New Roman"/>
          <w:bCs/>
          <w:sz w:val="28"/>
          <w:szCs w:val="28"/>
          <w:lang w:val="uk-UA"/>
        </w:rPr>
        <w:t xml:space="preserve"> менше ніж </w:t>
      </w:r>
      <w:r w:rsidR="00D32A39" w:rsidRPr="00D32A39">
        <w:rPr>
          <w:rFonts w:ascii="Times New Roman" w:hAnsi="Times New Roman" w:cs="Times New Roman"/>
          <w:bCs/>
          <w:sz w:val="28"/>
          <w:szCs w:val="28"/>
        </w:rPr>
        <w:t>у 202</w:t>
      </w:r>
      <w:r w:rsidR="007A737D">
        <w:rPr>
          <w:rFonts w:ascii="Times New Roman" w:hAnsi="Times New Roman" w:cs="Times New Roman"/>
          <w:bCs/>
          <w:sz w:val="28"/>
          <w:szCs w:val="28"/>
          <w:lang w:val="uk-UA"/>
        </w:rPr>
        <w:t>1</w:t>
      </w:r>
      <w:r w:rsidR="00D32A39" w:rsidRPr="00D32A39">
        <w:rPr>
          <w:rFonts w:ascii="Times New Roman" w:hAnsi="Times New Roman" w:cs="Times New Roman"/>
          <w:bCs/>
          <w:sz w:val="28"/>
          <w:szCs w:val="28"/>
        </w:rPr>
        <w:t xml:space="preserve"> році, в тому числі: </w:t>
      </w:r>
    </w:p>
    <w:p w:rsidR="007A737D" w:rsidRDefault="007A737D" w:rsidP="00157BCC">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КЕКВ 2272 «Оплата водопостачання та водовідведення» на 202</w:t>
      </w:r>
      <w:r>
        <w:rPr>
          <w:rFonts w:ascii="Times New Roman" w:hAnsi="Times New Roman" w:cs="Times New Roman"/>
          <w:bCs/>
          <w:sz w:val="28"/>
          <w:szCs w:val="28"/>
          <w:lang w:val="uk-UA"/>
        </w:rPr>
        <w:t>2</w:t>
      </w:r>
      <w:r w:rsidR="00D32A39" w:rsidRPr="00D32A39">
        <w:rPr>
          <w:rFonts w:ascii="Times New Roman" w:hAnsi="Times New Roman" w:cs="Times New Roman"/>
          <w:bCs/>
          <w:sz w:val="28"/>
          <w:szCs w:val="28"/>
        </w:rPr>
        <w:t xml:space="preserve"> </w:t>
      </w:r>
      <w:proofErr w:type="gramStart"/>
      <w:r w:rsidR="00D32A39" w:rsidRPr="00D32A39">
        <w:rPr>
          <w:rFonts w:ascii="Times New Roman" w:hAnsi="Times New Roman" w:cs="Times New Roman"/>
          <w:bCs/>
          <w:sz w:val="28"/>
          <w:szCs w:val="28"/>
        </w:rPr>
        <w:t>р</w:t>
      </w:r>
      <w:proofErr w:type="gramEnd"/>
      <w:r w:rsidR="00D32A39" w:rsidRPr="00D32A39">
        <w:rPr>
          <w:rFonts w:ascii="Times New Roman" w:hAnsi="Times New Roman" w:cs="Times New Roman"/>
          <w:bCs/>
          <w:sz w:val="28"/>
          <w:szCs w:val="28"/>
        </w:rPr>
        <w:t xml:space="preserve">ік визначається в сумі </w:t>
      </w:r>
      <w:r w:rsidRPr="007A737D">
        <w:rPr>
          <w:rFonts w:ascii="Times New Roman" w:hAnsi="Times New Roman" w:cs="Times New Roman"/>
          <w:b/>
          <w:bCs/>
          <w:sz w:val="28"/>
          <w:szCs w:val="28"/>
          <w:lang w:val="uk-UA"/>
        </w:rPr>
        <w:t>5 </w:t>
      </w:r>
      <w:r w:rsidR="008A5809">
        <w:rPr>
          <w:rFonts w:ascii="Times New Roman" w:hAnsi="Times New Roman" w:cs="Times New Roman"/>
          <w:b/>
          <w:bCs/>
          <w:sz w:val="28"/>
          <w:szCs w:val="28"/>
          <w:lang w:val="uk-UA"/>
        </w:rPr>
        <w:t>5</w:t>
      </w:r>
      <w:r w:rsidRPr="007A737D">
        <w:rPr>
          <w:rFonts w:ascii="Times New Roman" w:hAnsi="Times New Roman" w:cs="Times New Roman"/>
          <w:b/>
          <w:bCs/>
          <w:sz w:val="28"/>
          <w:szCs w:val="28"/>
          <w:lang w:val="uk-UA"/>
        </w:rPr>
        <w:t>00,00</w:t>
      </w:r>
      <w:r w:rsidR="00D32A39" w:rsidRPr="00D32A39">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00D32A39" w:rsidRPr="00D32A39">
        <w:rPr>
          <w:rFonts w:ascii="Times New Roman" w:hAnsi="Times New Roman" w:cs="Times New Roman"/>
          <w:bCs/>
          <w:sz w:val="28"/>
          <w:szCs w:val="28"/>
        </w:rPr>
        <w:t xml:space="preserve">. </w:t>
      </w:r>
    </w:p>
    <w:p w:rsidR="00D32A39" w:rsidRDefault="007A737D" w:rsidP="00157BCC">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D32A39" w:rsidRPr="00D32A39">
        <w:rPr>
          <w:rFonts w:ascii="Times New Roman" w:hAnsi="Times New Roman" w:cs="Times New Roman"/>
          <w:bCs/>
          <w:sz w:val="28"/>
          <w:szCs w:val="28"/>
        </w:rPr>
        <w:t>КЕКВ 2273 «Оплата електроенергії» на 202</w:t>
      </w:r>
      <w:r>
        <w:rPr>
          <w:rFonts w:ascii="Times New Roman" w:hAnsi="Times New Roman" w:cs="Times New Roman"/>
          <w:bCs/>
          <w:sz w:val="28"/>
          <w:szCs w:val="28"/>
          <w:lang w:val="uk-UA"/>
        </w:rPr>
        <w:t>2</w:t>
      </w:r>
      <w:r w:rsidR="00D32A39" w:rsidRPr="00D32A39">
        <w:rPr>
          <w:rFonts w:ascii="Times New Roman" w:hAnsi="Times New Roman" w:cs="Times New Roman"/>
          <w:bCs/>
          <w:sz w:val="28"/>
          <w:szCs w:val="28"/>
        </w:rPr>
        <w:t xml:space="preserve"> </w:t>
      </w:r>
      <w:proofErr w:type="gramStart"/>
      <w:r w:rsidR="00D32A39" w:rsidRPr="00D32A39">
        <w:rPr>
          <w:rFonts w:ascii="Times New Roman" w:hAnsi="Times New Roman" w:cs="Times New Roman"/>
          <w:bCs/>
          <w:sz w:val="28"/>
          <w:szCs w:val="28"/>
        </w:rPr>
        <w:t>р</w:t>
      </w:r>
      <w:proofErr w:type="gramEnd"/>
      <w:r w:rsidR="00D32A39" w:rsidRPr="00D32A39">
        <w:rPr>
          <w:rFonts w:ascii="Times New Roman" w:hAnsi="Times New Roman" w:cs="Times New Roman"/>
          <w:bCs/>
          <w:sz w:val="28"/>
          <w:szCs w:val="28"/>
        </w:rPr>
        <w:t xml:space="preserve">ік </w:t>
      </w:r>
      <w:r>
        <w:rPr>
          <w:rFonts w:ascii="Times New Roman" w:hAnsi="Times New Roman" w:cs="Times New Roman"/>
          <w:bCs/>
          <w:sz w:val="28"/>
          <w:szCs w:val="28"/>
          <w:lang w:val="uk-UA"/>
        </w:rPr>
        <w:t>заплановані</w:t>
      </w:r>
      <w:r w:rsidR="00D32A39" w:rsidRPr="00D32A39">
        <w:rPr>
          <w:rFonts w:ascii="Times New Roman" w:hAnsi="Times New Roman" w:cs="Times New Roman"/>
          <w:bCs/>
          <w:sz w:val="28"/>
          <w:szCs w:val="28"/>
        </w:rPr>
        <w:t xml:space="preserve"> кошти в сумі </w:t>
      </w:r>
      <w:r w:rsidRPr="007A737D">
        <w:rPr>
          <w:rFonts w:ascii="Times New Roman" w:hAnsi="Times New Roman" w:cs="Times New Roman"/>
          <w:b/>
          <w:bCs/>
          <w:sz w:val="28"/>
          <w:szCs w:val="28"/>
          <w:lang w:val="uk-UA"/>
        </w:rPr>
        <w:t>108 000,00</w:t>
      </w:r>
      <w:r w:rsidR="00D32A39" w:rsidRPr="00D32A39">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00D32A39" w:rsidRPr="00D32A39">
        <w:rPr>
          <w:rFonts w:ascii="Times New Roman" w:hAnsi="Times New Roman" w:cs="Times New Roman"/>
          <w:bCs/>
          <w:sz w:val="28"/>
          <w:szCs w:val="28"/>
        </w:rPr>
        <w:t xml:space="preserve"> (розрахунки видатків на оплату електроенергії проводились враховуючи фактичну кількість споживання в натуральних показниках за попередні</w:t>
      </w:r>
      <w:r>
        <w:rPr>
          <w:rFonts w:ascii="Times New Roman" w:hAnsi="Times New Roman" w:cs="Times New Roman"/>
          <w:bCs/>
          <w:sz w:val="28"/>
          <w:szCs w:val="28"/>
          <w:lang w:val="uk-UA"/>
        </w:rPr>
        <w:t>й</w:t>
      </w:r>
      <w:r w:rsidR="00D32A39" w:rsidRPr="00D32A39">
        <w:rPr>
          <w:rFonts w:ascii="Times New Roman" w:hAnsi="Times New Roman" w:cs="Times New Roman"/>
          <w:bCs/>
          <w:sz w:val="28"/>
          <w:szCs w:val="28"/>
        </w:rPr>
        <w:t xml:space="preserve"> період та в межах затверджених лімітів на 202</w:t>
      </w:r>
      <w:r>
        <w:rPr>
          <w:rFonts w:ascii="Times New Roman" w:hAnsi="Times New Roman" w:cs="Times New Roman"/>
          <w:bCs/>
          <w:sz w:val="28"/>
          <w:szCs w:val="28"/>
          <w:lang w:val="uk-UA"/>
        </w:rPr>
        <w:t>2</w:t>
      </w:r>
      <w:r w:rsidR="00D32A39" w:rsidRPr="00D32A39">
        <w:rPr>
          <w:rFonts w:ascii="Times New Roman" w:hAnsi="Times New Roman" w:cs="Times New Roman"/>
          <w:bCs/>
          <w:sz w:val="28"/>
          <w:szCs w:val="28"/>
        </w:rPr>
        <w:t xml:space="preserve"> рік, а також враховуючи підвищення тарифів, видатки забезпечені 100%)</w:t>
      </w:r>
      <w:r w:rsidR="00574441">
        <w:rPr>
          <w:rFonts w:ascii="Times New Roman" w:hAnsi="Times New Roman" w:cs="Times New Roman"/>
          <w:bCs/>
          <w:sz w:val="28"/>
          <w:szCs w:val="28"/>
          <w:lang w:val="uk-UA"/>
        </w:rPr>
        <w:t>.</w:t>
      </w:r>
    </w:p>
    <w:p w:rsidR="00972AD5" w:rsidRPr="00972AD5" w:rsidRDefault="00574441" w:rsidP="00972AD5">
      <w:pPr>
        <w:spacing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574441">
        <w:rPr>
          <w:rFonts w:ascii="Times New Roman" w:hAnsi="Times New Roman" w:cs="Times New Roman"/>
          <w:bCs/>
          <w:sz w:val="28"/>
          <w:szCs w:val="28"/>
        </w:rPr>
        <w:t>КЕКВ 2274 «Оплата природного газу» на 202</w:t>
      </w:r>
      <w:r w:rsidR="0091422F">
        <w:rPr>
          <w:rFonts w:ascii="Times New Roman" w:hAnsi="Times New Roman" w:cs="Times New Roman"/>
          <w:bCs/>
          <w:sz w:val="28"/>
          <w:szCs w:val="28"/>
          <w:lang w:val="uk-UA"/>
        </w:rPr>
        <w:t>2</w:t>
      </w:r>
      <w:r w:rsidRPr="00574441">
        <w:rPr>
          <w:rFonts w:ascii="Times New Roman" w:hAnsi="Times New Roman" w:cs="Times New Roman"/>
          <w:bCs/>
          <w:sz w:val="28"/>
          <w:szCs w:val="28"/>
        </w:rPr>
        <w:t xml:space="preserve"> </w:t>
      </w:r>
      <w:proofErr w:type="gramStart"/>
      <w:r w:rsidRPr="00574441">
        <w:rPr>
          <w:rFonts w:ascii="Times New Roman" w:hAnsi="Times New Roman" w:cs="Times New Roman"/>
          <w:bCs/>
          <w:sz w:val="28"/>
          <w:szCs w:val="28"/>
        </w:rPr>
        <w:t>р</w:t>
      </w:r>
      <w:proofErr w:type="gramEnd"/>
      <w:r w:rsidRPr="00574441">
        <w:rPr>
          <w:rFonts w:ascii="Times New Roman" w:hAnsi="Times New Roman" w:cs="Times New Roman"/>
          <w:bCs/>
          <w:sz w:val="28"/>
          <w:szCs w:val="28"/>
        </w:rPr>
        <w:t xml:space="preserve">ік </w:t>
      </w:r>
      <w:r w:rsidR="0091422F">
        <w:rPr>
          <w:rFonts w:ascii="Times New Roman" w:hAnsi="Times New Roman" w:cs="Times New Roman"/>
          <w:bCs/>
          <w:sz w:val="28"/>
          <w:szCs w:val="28"/>
          <w:lang w:val="uk-UA"/>
        </w:rPr>
        <w:t>виділенні</w:t>
      </w:r>
      <w:r w:rsidRPr="00574441">
        <w:rPr>
          <w:rFonts w:ascii="Times New Roman" w:hAnsi="Times New Roman" w:cs="Times New Roman"/>
          <w:bCs/>
          <w:sz w:val="28"/>
          <w:szCs w:val="28"/>
        </w:rPr>
        <w:t xml:space="preserve"> кошти в сумі </w:t>
      </w:r>
      <w:r w:rsidR="0091422F" w:rsidRPr="0091422F">
        <w:rPr>
          <w:rFonts w:ascii="Times New Roman" w:hAnsi="Times New Roman" w:cs="Times New Roman"/>
          <w:b/>
          <w:bCs/>
          <w:sz w:val="28"/>
          <w:szCs w:val="28"/>
          <w:lang w:val="uk-UA"/>
        </w:rPr>
        <w:t>115 000,00</w:t>
      </w:r>
      <w:r w:rsidRPr="00574441">
        <w:rPr>
          <w:rFonts w:ascii="Times New Roman" w:hAnsi="Times New Roman" w:cs="Times New Roman"/>
          <w:bCs/>
          <w:sz w:val="28"/>
          <w:szCs w:val="28"/>
        </w:rPr>
        <w:t xml:space="preserve"> гр</w:t>
      </w:r>
      <w:r w:rsidR="0091422F">
        <w:rPr>
          <w:rFonts w:ascii="Times New Roman" w:hAnsi="Times New Roman" w:cs="Times New Roman"/>
          <w:bCs/>
          <w:sz w:val="28"/>
          <w:szCs w:val="28"/>
          <w:lang w:val="uk-UA"/>
        </w:rPr>
        <w:t>н</w:t>
      </w:r>
      <w:r w:rsidRPr="00574441">
        <w:rPr>
          <w:rFonts w:ascii="Times New Roman" w:hAnsi="Times New Roman" w:cs="Times New Roman"/>
          <w:bCs/>
          <w:sz w:val="28"/>
          <w:szCs w:val="28"/>
        </w:rPr>
        <w:t xml:space="preserve"> (розрахунки видатків на оплату природного газу проводились враховуючи фактичну кількість споживання в натуральних показниках за  попередні</w:t>
      </w:r>
      <w:r w:rsidR="0091422F">
        <w:rPr>
          <w:rFonts w:ascii="Times New Roman" w:hAnsi="Times New Roman" w:cs="Times New Roman"/>
          <w:bCs/>
          <w:sz w:val="28"/>
          <w:szCs w:val="28"/>
          <w:lang w:val="uk-UA"/>
        </w:rPr>
        <w:t>й</w:t>
      </w:r>
      <w:r w:rsidRPr="00574441">
        <w:rPr>
          <w:rFonts w:ascii="Times New Roman" w:hAnsi="Times New Roman" w:cs="Times New Roman"/>
          <w:bCs/>
          <w:sz w:val="28"/>
          <w:szCs w:val="28"/>
        </w:rPr>
        <w:t xml:space="preserve"> період та в межах лімітів на 202</w:t>
      </w:r>
      <w:r w:rsidR="00015E7A">
        <w:rPr>
          <w:rFonts w:ascii="Times New Roman" w:hAnsi="Times New Roman" w:cs="Times New Roman"/>
          <w:bCs/>
          <w:sz w:val="28"/>
          <w:szCs w:val="28"/>
          <w:lang w:val="uk-UA"/>
        </w:rPr>
        <w:t>2</w:t>
      </w:r>
      <w:r w:rsidRPr="00574441">
        <w:rPr>
          <w:rFonts w:ascii="Times New Roman" w:hAnsi="Times New Roman" w:cs="Times New Roman"/>
          <w:bCs/>
          <w:sz w:val="28"/>
          <w:szCs w:val="28"/>
        </w:rPr>
        <w:t xml:space="preserve"> рік, а також враховуючи підвищення тарифів, видатки забезпечені 100%).</w:t>
      </w:r>
      <w:r w:rsidR="00972AD5" w:rsidRPr="00972AD5">
        <w:rPr>
          <w:rFonts w:ascii="Times New Roman" w:hAnsi="Times New Roman" w:cs="Times New Roman"/>
          <w:bCs/>
          <w:sz w:val="28"/>
          <w:szCs w:val="28"/>
          <w:lang w:val="uk-UA"/>
        </w:rPr>
        <w:t xml:space="preserve"> Видатки спеціального фонду бюджету громади </w:t>
      </w:r>
      <w:r w:rsidR="00972AD5">
        <w:rPr>
          <w:rFonts w:ascii="Times New Roman" w:hAnsi="Times New Roman" w:cs="Times New Roman"/>
          <w:bCs/>
          <w:sz w:val="28"/>
          <w:szCs w:val="28"/>
          <w:lang w:val="uk-UA"/>
        </w:rPr>
        <w:t>для надання дошкільної освіти</w:t>
      </w:r>
      <w:r w:rsidR="00972AD5" w:rsidRPr="00972AD5">
        <w:rPr>
          <w:rFonts w:ascii="Times New Roman" w:hAnsi="Times New Roman" w:cs="Times New Roman"/>
          <w:bCs/>
          <w:sz w:val="28"/>
          <w:szCs w:val="28"/>
          <w:lang w:val="uk-UA"/>
        </w:rPr>
        <w:t xml:space="preserve">  заплановані в сумі </w:t>
      </w:r>
      <w:r w:rsidR="008635DA">
        <w:rPr>
          <w:rFonts w:ascii="Times New Roman" w:hAnsi="Times New Roman" w:cs="Times New Roman"/>
          <w:b/>
          <w:bCs/>
          <w:sz w:val="28"/>
          <w:szCs w:val="28"/>
          <w:lang w:val="uk-UA"/>
        </w:rPr>
        <w:t>478 000,00</w:t>
      </w:r>
      <w:r w:rsidR="00972AD5" w:rsidRPr="00972AD5">
        <w:rPr>
          <w:rFonts w:ascii="Times New Roman" w:hAnsi="Times New Roman" w:cs="Times New Roman"/>
          <w:bCs/>
          <w:sz w:val="28"/>
          <w:szCs w:val="28"/>
          <w:lang w:val="uk-UA"/>
        </w:rPr>
        <w:t xml:space="preserve"> грн.</w:t>
      </w:r>
    </w:p>
    <w:p w:rsidR="00574441" w:rsidRDefault="00574441" w:rsidP="00157BCC">
      <w:pPr>
        <w:spacing w:line="360" w:lineRule="auto"/>
        <w:jc w:val="both"/>
        <w:rPr>
          <w:rFonts w:ascii="Times New Roman" w:hAnsi="Times New Roman" w:cs="Times New Roman"/>
          <w:bCs/>
          <w:sz w:val="28"/>
          <w:szCs w:val="28"/>
          <w:lang w:val="uk-UA"/>
        </w:rPr>
      </w:pPr>
    </w:p>
    <w:p w:rsidR="00F278CF" w:rsidRPr="00F278CF" w:rsidRDefault="00F278CF" w:rsidP="00F278CF">
      <w:pPr>
        <w:spacing w:line="360" w:lineRule="auto"/>
        <w:jc w:val="center"/>
        <w:rPr>
          <w:rFonts w:ascii="Times New Roman" w:hAnsi="Times New Roman" w:cs="Times New Roman"/>
          <w:b/>
          <w:bCs/>
          <w:sz w:val="28"/>
          <w:szCs w:val="28"/>
          <w:lang w:val="uk-UA"/>
        </w:rPr>
      </w:pPr>
      <w:r w:rsidRPr="00F278CF">
        <w:rPr>
          <w:rFonts w:ascii="Times New Roman" w:hAnsi="Times New Roman" w:cs="Times New Roman"/>
          <w:b/>
          <w:bCs/>
          <w:sz w:val="28"/>
          <w:szCs w:val="28"/>
        </w:rPr>
        <w:t>ЗАГАЛЬНА СЕРЕДНЯ ОСВІТА</w:t>
      </w:r>
    </w:p>
    <w:p w:rsidR="00B40C12" w:rsidRDefault="00F278CF" w:rsidP="00B40C1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F278CF">
        <w:rPr>
          <w:rFonts w:ascii="Times New Roman" w:hAnsi="Times New Roman" w:cs="Times New Roman"/>
          <w:bCs/>
          <w:sz w:val="28"/>
          <w:szCs w:val="28"/>
          <w:lang w:val="uk-UA"/>
        </w:rPr>
        <w:t xml:space="preserve"> За бюджетною програмою </w:t>
      </w:r>
      <w:r w:rsidR="007613DD" w:rsidRPr="008A4412">
        <w:rPr>
          <w:rFonts w:ascii="Times New Roman" w:hAnsi="Times New Roman" w:cs="Times New Roman"/>
          <w:b/>
          <w:bCs/>
          <w:sz w:val="28"/>
          <w:szCs w:val="28"/>
          <w:lang w:val="uk-UA"/>
        </w:rPr>
        <w:t>0611021</w:t>
      </w:r>
      <w:r w:rsidRPr="00F278CF">
        <w:rPr>
          <w:rFonts w:ascii="Times New Roman" w:hAnsi="Times New Roman" w:cs="Times New Roman"/>
          <w:bCs/>
          <w:sz w:val="28"/>
          <w:szCs w:val="28"/>
          <w:lang w:val="uk-UA"/>
        </w:rPr>
        <w:t xml:space="preserve"> </w:t>
      </w:r>
      <w:r w:rsidRPr="00B40C12">
        <w:rPr>
          <w:rFonts w:ascii="Times New Roman" w:hAnsi="Times New Roman" w:cs="Times New Roman"/>
          <w:b/>
          <w:bCs/>
          <w:sz w:val="28"/>
          <w:szCs w:val="28"/>
          <w:lang w:val="uk-UA"/>
        </w:rPr>
        <w:t>«Надання загальної середньої освіти закладами загальної середньої освіти»</w:t>
      </w:r>
      <w:r w:rsidRPr="00F278CF">
        <w:rPr>
          <w:rFonts w:ascii="Times New Roman" w:hAnsi="Times New Roman" w:cs="Times New Roman"/>
          <w:bCs/>
          <w:sz w:val="28"/>
          <w:szCs w:val="28"/>
          <w:lang w:val="uk-UA"/>
        </w:rPr>
        <w:t xml:space="preserve"> (за рахунок коштів місцевого бюджету) у загальному фонді передбачено </w:t>
      </w:r>
      <w:r w:rsidR="007613DD" w:rsidRPr="007613DD">
        <w:rPr>
          <w:rFonts w:ascii="Times New Roman" w:hAnsi="Times New Roman" w:cs="Times New Roman"/>
          <w:b/>
          <w:bCs/>
          <w:sz w:val="28"/>
          <w:szCs w:val="28"/>
          <w:lang w:val="uk-UA"/>
        </w:rPr>
        <w:t xml:space="preserve">10 686 900,00 </w:t>
      </w:r>
      <w:r w:rsidRPr="00F278CF">
        <w:rPr>
          <w:rFonts w:ascii="Times New Roman" w:hAnsi="Times New Roman" w:cs="Times New Roman"/>
          <w:bCs/>
          <w:sz w:val="28"/>
          <w:szCs w:val="28"/>
          <w:lang w:val="uk-UA"/>
        </w:rPr>
        <w:t>гр</w:t>
      </w:r>
      <w:r w:rsidR="007613DD">
        <w:rPr>
          <w:rFonts w:ascii="Times New Roman" w:hAnsi="Times New Roman" w:cs="Times New Roman"/>
          <w:bCs/>
          <w:sz w:val="28"/>
          <w:szCs w:val="28"/>
          <w:lang w:val="uk-UA"/>
        </w:rPr>
        <w:t>н</w:t>
      </w:r>
      <w:r w:rsidRPr="00F278CF">
        <w:rPr>
          <w:rFonts w:ascii="Times New Roman" w:hAnsi="Times New Roman" w:cs="Times New Roman"/>
          <w:bCs/>
          <w:sz w:val="28"/>
          <w:szCs w:val="28"/>
          <w:lang w:val="uk-UA"/>
        </w:rPr>
        <w:t xml:space="preserve"> видатків, в тому числі </w:t>
      </w:r>
      <w:r w:rsidR="007613DD" w:rsidRPr="007613DD">
        <w:rPr>
          <w:rFonts w:ascii="Times New Roman" w:hAnsi="Times New Roman" w:cs="Times New Roman"/>
          <w:b/>
          <w:bCs/>
          <w:sz w:val="28"/>
          <w:szCs w:val="28"/>
          <w:lang w:val="uk-UA"/>
        </w:rPr>
        <w:t>1 040 000,00</w:t>
      </w:r>
      <w:r w:rsidR="007613DD">
        <w:rPr>
          <w:rFonts w:ascii="Times New Roman" w:hAnsi="Times New Roman" w:cs="Times New Roman"/>
          <w:bCs/>
          <w:sz w:val="28"/>
          <w:szCs w:val="28"/>
          <w:lang w:val="uk-UA"/>
        </w:rPr>
        <w:t xml:space="preserve"> </w:t>
      </w:r>
      <w:r w:rsidRPr="00F278CF">
        <w:rPr>
          <w:rFonts w:ascii="Times New Roman" w:hAnsi="Times New Roman" w:cs="Times New Roman"/>
          <w:bCs/>
          <w:sz w:val="28"/>
          <w:szCs w:val="28"/>
          <w:lang w:val="uk-UA"/>
        </w:rPr>
        <w:t xml:space="preserve"> гр</w:t>
      </w:r>
      <w:r w:rsidR="007613DD">
        <w:rPr>
          <w:rFonts w:ascii="Times New Roman" w:hAnsi="Times New Roman" w:cs="Times New Roman"/>
          <w:bCs/>
          <w:sz w:val="28"/>
          <w:szCs w:val="28"/>
          <w:lang w:val="uk-UA"/>
        </w:rPr>
        <w:t>н</w:t>
      </w:r>
      <w:r w:rsidRPr="00F278CF">
        <w:rPr>
          <w:rFonts w:ascii="Times New Roman" w:hAnsi="Times New Roman" w:cs="Times New Roman"/>
          <w:bCs/>
          <w:sz w:val="28"/>
          <w:szCs w:val="28"/>
          <w:lang w:val="uk-UA"/>
        </w:rPr>
        <w:t xml:space="preserve"> становить дотація з </w:t>
      </w:r>
      <w:r w:rsidR="007613DD">
        <w:rPr>
          <w:rFonts w:ascii="Times New Roman" w:hAnsi="Times New Roman" w:cs="Times New Roman"/>
          <w:bCs/>
          <w:sz w:val="28"/>
          <w:szCs w:val="28"/>
          <w:lang w:val="uk-UA"/>
        </w:rPr>
        <w:t>державного бюджету</w:t>
      </w:r>
      <w:r w:rsidRPr="00F278CF">
        <w:rPr>
          <w:rFonts w:ascii="Times New Roman" w:hAnsi="Times New Roman" w:cs="Times New Roman"/>
          <w:bCs/>
          <w:sz w:val="28"/>
          <w:szCs w:val="28"/>
          <w:lang w:val="uk-UA"/>
        </w:rPr>
        <w:t xml:space="preserve"> </w:t>
      </w:r>
      <w:r w:rsidR="007613DD">
        <w:rPr>
          <w:rFonts w:ascii="Times New Roman" w:hAnsi="Times New Roman" w:cs="Times New Roman"/>
          <w:bCs/>
          <w:sz w:val="28"/>
          <w:szCs w:val="28"/>
          <w:lang w:val="uk-UA"/>
        </w:rPr>
        <w:t>місцевим бюджетам</w:t>
      </w:r>
      <w:r w:rsidRPr="00F278CF">
        <w:rPr>
          <w:rFonts w:ascii="Times New Roman" w:hAnsi="Times New Roman" w:cs="Times New Roman"/>
          <w:bCs/>
          <w:sz w:val="28"/>
          <w:szCs w:val="28"/>
          <w:lang w:val="uk-UA"/>
        </w:rPr>
        <w:t xml:space="preserve">. </w:t>
      </w:r>
      <w:r w:rsidR="006136C1">
        <w:rPr>
          <w:rFonts w:ascii="Times New Roman" w:hAnsi="Times New Roman" w:cs="Times New Roman"/>
          <w:bCs/>
          <w:sz w:val="28"/>
          <w:szCs w:val="28"/>
          <w:lang w:val="uk-UA"/>
        </w:rPr>
        <w:t>В</w:t>
      </w:r>
      <w:r w:rsidRPr="00F278CF">
        <w:rPr>
          <w:rFonts w:ascii="Times New Roman" w:hAnsi="Times New Roman" w:cs="Times New Roman"/>
          <w:bCs/>
          <w:sz w:val="28"/>
          <w:szCs w:val="28"/>
          <w:lang w:val="uk-UA"/>
        </w:rPr>
        <w:t>идатк</w:t>
      </w:r>
      <w:r w:rsidR="006136C1">
        <w:rPr>
          <w:rFonts w:ascii="Times New Roman" w:hAnsi="Times New Roman" w:cs="Times New Roman"/>
          <w:bCs/>
          <w:sz w:val="28"/>
          <w:szCs w:val="28"/>
          <w:lang w:val="uk-UA"/>
        </w:rPr>
        <w:t>и</w:t>
      </w:r>
      <w:r w:rsidRPr="00F278CF">
        <w:rPr>
          <w:rFonts w:ascii="Times New Roman" w:hAnsi="Times New Roman" w:cs="Times New Roman"/>
          <w:bCs/>
          <w:sz w:val="28"/>
          <w:szCs w:val="28"/>
          <w:lang w:val="uk-UA"/>
        </w:rPr>
        <w:t xml:space="preserve"> спеціального фонду</w:t>
      </w:r>
      <w:r w:rsidR="006136C1">
        <w:rPr>
          <w:rFonts w:ascii="Times New Roman" w:hAnsi="Times New Roman" w:cs="Times New Roman"/>
          <w:bCs/>
          <w:sz w:val="28"/>
          <w:szCs w:val="28"/>
          <w:lang w:val="uk-UA"/>
        </w:rPr>
        <w:t xml:space="preserve"> склали </w:t>
      </w:r>
      <w:r w:rsidR="006136C1" w:rsidRPr="006136C1">
        <w:rPr>
          <w:rFonts w:ascii="Times New Roman" w:hAnsi="Times New Roman" w:cs="Times New Roman"/>
          <w:b/>
          <w:bCs/>
          <w:sz w:val="28"/>
          <w:szCs w:val="28"/>
          <w:lang w:val="uk-UA"/>
        </w:rPr>
        <w:t>50 000,00</w:t>
      </w:r>
      <w:r w:rsidR="006136C1">
        <w:rPr>
          <w:rFonts w:ascii="Times New Roman" w:hAnsi="Times New Roman" w:cs="Times New Roman"/>
          <w:bCs/>
          <w:sz w:val="28"/>
          <w:szCs w:val="28"/>
          <w:lang w:val="uk-UA"/>
        </w:rPr>
        <w:t xml:space="preserve"> грн</w:t>
      </w:r>
      <w:r w:rsidRPr="00F278CF">
        <w:rPr>
          <w:rFonts w:ascii="Times New Roman" w:hAnsi="Times New Roman" w:cs="Times New Roman"/>
          <w:bCs/>
          <w:sz w:val="28"/>
          <w:szCs w:val="28"/>
          <w:lang w:val="uk-UA"/>
        </w:rPr>
        <w:t xml:space="preserve">. </w:t>
      </w:r>
      <w:r w:rsidR="00476FE6" w:rsidRPr="00476FE6">
        <w:rPr>
          <w:rFonts w:ascii="Times New Roman" w:hAnsi="Times New Roman" w:cs="Times New Roman"/>
          <w:bCs/>
          <w:sz w:val="28"/>
          <w:szCs w:val="28"/>
          <w:lang w:val="uk-UA"/>
        </w:rPr>
        <w:t xml:space="preserve">За бюджетною програмою </w:t>
      </w:r>
      <w:r w:rsidR="00476FE6" w:rsidRPr="008A4412">
        <w:rPr>
          <w:rFonts w:ascii="Times New Roman" w:hAnsi="Times New Roman" w:cs="Times New Roman"/>
          <w:b/>
          <w:bCs/>
          <w:sz w:val="28"/>
          <w:szCs w:val="28"/>
          <w:lang w:val="uk-UA"/>
        </w:rPr>
        <w:lastRenderedPageBreak/>
        <w:t>0</w:t>
      </w:r>
      <w:r w:rsidR="008A4412" w:rsidRPr="008A4412">
        <w:rPr>
          <w:rFonts w:ascii="Times New Roman" w:hAnsi="Times New Roman" w:cs="Times New Roman"/>
          <w:b/>
          <w:bCs/>
          <w:sz w:val="28"/>
          <w:szCs w:val="28"/>
          <w:lang w:val="uk-UA"/>
        </w:rPr>
        <w:t>6</w:t>
      </w:r>
      <w:r w:rsidR="00476FE6" w:rsidRPr="008A4412">
        <w:rPr>
          <w:rFonts w:ascii="Times New Roman" w:hAnsi="Times New Roman" w:cs="Times New Roman"/>
          <w:b/>
          <w:bCs/>
          <w:sz w:val="28"/>
          <w:szCs w:val="28"/>
          <w:lang w:val="uk-UA"/>
        </w:rPr>
        <w:t>11031</w:t>
      </w:r>
      <w:r w:rsidR="00476FE6" w:rsidRPr="00476FE6">
        <w:rPr>
          <w:rFonts w:ascii="Times New Roman" w:hAnsi="Times New Roman" w:cs="Times New Roman"/>
          <w:bCs/>
          <w:sz w:val="28"/>
          <w:szCs w:val="28"/>
          <w:lang w:val="uk-UA"/>
        </w:rPr>
        <w:t xml:space="preserve"> </w:t>
      </w:r>
      <w:r w:rsidR="00476FE6" w:rsidRPr="00B40C12">
        <w:rPr>
          <w:rFonts w:ascii="Times New Roman" w:hAnsi="Times New Roman" w:cs="Times New Roman"/>
          <w:b/>
          <w:bCs/>
          <w:sz w:val="28"/>
          <w:szCs w:val="28"/>
          <w:lang w:val="uk-UA"/>
        </w:rPr>
        <w:t>«Надання загальної середньої освіти закладами загальної середньої освіти»</w:t>
      </w:r>
      <w:r w:rsidR="00476FE6" w:rsidRPr="00476FE6">
        <w:rPr>
          <w:rFonts w:ascii="Times New Roman" w:hAnsi="Times New Roman" w:cs="Times New Roman"/>
          <w:bCs/>
          <w:sz w:val="28"/>
          <w:szCs w:val="28"/>
          <w:lang w:val="uk-UA"/>
        </w:rPr>
        <w:t xml:space="preserve"> (за рахунок освітньої субвенції) передбачено </w:t>
      </w:r>
      <w:r w:rsidR="00DB7838">
        <w:rPr>
          <w:rFonts w:ascii="Times New Roman" w:hAnsi="Times New Roman" w:cs="Times New Roman"/>
          <w:b/>
          <w:bCs/>
          <w:sz w:val="28"/>
          <w:szCs w:val="28"/>
          <w:lang w:val="uk-UA"/>
        </w:rPr>
        <w:t>14 463 800,00</w:t>
      </w:r>
      <w:r w:rsidR="00476FE6" w:rsidRPr="00476FE6">
        <w:rPr>
          <w:rFonts w:ascii="Times New Roman" w:hAnsi="Times New Roman" w:cs="Times New Roman"/>
          <w:bCs/>
          <w:sz w:val="28"/>
          <w:szCs w:val="28"/>
          <w:lang w:val="uk-UA"/>
        </w:rPr>
        <w:t xml:space="preserve"> гр</w:t>
      </w:r>
      <w:r w:rsidR="008A4412">
        <w:rPr>
          <w:rFonts w:ascii="Times New Roman" w:hAnsi="Times New Roman" w:cs="Times New Roman"/>
          <w:bCs/>
          <w:sz w:val="28"/>
          <w:szCs w:val="28"/>
          <w:lang w:val="uk-UA"/>
        </w:rPr>
        <w:t>н</w:t>
      </w:r>
      <w:r w:rsidR="00476FE6" w:rsidRPr="00476FE6">
        <w:rPr>
          <w:rFonts w:ascii="Times New Roman" w:hAnsi="Times New Roman" w:cs="Times New Roman"/>
          <w:bCs/>
          <w:sz w:val="28"/>
          <w:szCs w:val="28"/>
          <w:lang w:val="uk-UA"/>
        </w:rPr>
        <w:t xml:space="preserve">, а саме: на заробітну плату педагогічному персоналу загальноосвітніх шкіл </w:t>
      </w:r>
      <w:r w:rsidR="00DD3581">
        <w:rPr>
          <w:rFonts w:ascii="Times New Roman" w:hAnsi="Times New Roman" w:cs="Times New Roman"/>
          <w:b/>
          <w:bCs/>
          <w:sz w:val="28"/>
          <w:szCs w:val="28"/>
          <w:lang w:val="uk-UA"/>
        </w:rPr>
        <w:t>11 855 574,00</w:t>
      </w:r>
      <w:r w:rsidR="00476FE6" w:rsidRPr="00476FE6">
        <w:rPr>
          <w:rFonts w:ascii="Times New Roman" w:hAnsi="Times New Roman" w:cs="Times New Roman"/>
          <w:bCs/>
          <w:sz w:val="28"/>
          <w:szCs w:val="28"/>
          <w:lang w:val="uk-UA"/>
        </w:rPr>
        <w:t xml:space="preserve"> гр</w:t>
      </w:r>
      <w:r w:rsidR="008A4412">
        <w:rPr>
          <w:rFonts w:ascii="Times New Roman" w:hAnsi="Times New Roman" w:cs="Times New Roman"/>
          <w:bCs/>
          <w:sz w:val="28"/>
          <w:szCs w:val="28"/>
          <w:lang w:val="uk-UA"/>
        </w:rPr>
        <w:t>н</w:t>
      </w:r>
      <w:r w:rsidR="00476FE6" w:rsidRPr="00476FE6">
        <w:rPr>
          <w:rFonts w:ascii="Times New Roman" w:hAnsi="Times New Roman" w:cs="Times New Roman"/>
          <w:bCs/>
          <w:sz w:val="28"/>
          <w:szCs w:val="28"/>
          <w:lang w:val="uk-UA"/>
        </w:rPr>
        <w:t xml:space="preserve"> і </w:t>
      </w:r>
      <w:r w:rsidR="00DD3581">
        <w:rPr>
          <w:rFonts w:ascii="Times New Roman" w:hAnsi="Times New Roman" w:cs="Times New Roman"/>
          <w:b/>
          <w:bCs/>
          <w:sz w:val="28"/>
          <w:szCs w:val="28"/>
          <w:lang w:val="uk-UA"/>
        </w:rPr>
        <w:t>2 608 226,00</w:t>
      </w:r>
      <w:r w:rsidR="00476FE6" w:rsidRPr="00476FE6">
        <w:rPr>
          <w:rFonts w:ascii="Times New Roman" w:hAnsi="Times New Roman" w:cs="Times New Roman"/>
          <w:bCs/>
          <w:sz w:val="28"/>
          <w:szCs w:val="28"/>
          <w:lang w:val="uk-UA"/>
        </w:rPr>
        <w:t xml:space="preserve"> гр</w:t>
      </w:r>
      <w:r w:rsidR="008A4412">
        <w:rPr>
          <w:rFonts w:ascii="Times New Roman" w:hAnsi="Times New Roman" w:cs="Times New Roman"/>
          <w:bCs/>
          <w:sz w:val="28"/>
          <w:szCs w:val="28"/>
          <w:lang w:val="uk-UA"/>
        </w:rPr>
        <w:t>н</w:t>
      </w:r>
      <w:r w:rsidR="00476FE6" w:rsidRPr="00476FE6">
        <w:rPr>
          <w:rFonts w:ascii="Times New Roman" w:hAnsi="Times New Roman" w:cs="Times New Roman"/>
          <w:bCs/>
          <w:sz w:val="28"/>
          <w:szCs w:val="28"/>
          <w:lang w:val="uk-UA"/>
        </w:rPr>
        <w:t xml:space="preserve"> - на нарахування на заробітну плату. Даний ресурс дозволяє забезпечити виплату заробітної плати педагогам у повному обсязі з обов’язковими виплатами, з врахуванням доплати за престижність та стимулюючими надбавками</w:t>
      </w:r>
      <w:r w:rsidR="00E92C70">
        <w:rPr>
          <w:rFonts w:ascii="Times New Roman" w:hAnsi="Times New Roman" w:cs="Times New Roman"/>
          <w:bCs/>
          <w:sz w:val="28"/>
          <w:szCs w:val="28"/>
          <w:lang w:val="uk-UA"/>
        </w:rPr>
        <w:t xml:space="preserve">. </w:t>
      </w:r>
      <w:r w:rsidRPr="00476FE6">
        <w:rPr>
          <w:rFonts w:ascii="Times New Roman" w:hAnsi="Times New Roman" w:cs="Times New Roman"/>
          <w:bCs/>
          <w:sz w:val="28"/>
          <w:szCs w:val="28"/>
          <w:lang w:val="uk-UA"/>
        </w:rPr>
        <w:t>Питома вага видатків на загальну середню освіту на 202</w:t>
      </w:r>
      <w:r w:rsidR="002538B9">
        <w:rPr>
          <w:rFonts w:ascii="Times New Roman" w:hAnsi="Times New Roman" w:cs="Times New Roman"/>
          <w:bCs/>
          <w:sz w:val="28"/>
          <w:szCs w:val="28"/>
          <w:lang w:val="uk-UA"/>
        </w:rPr>
        <w:t>2</w:t>
      </w:r>
      <w:r w:rsidRPr="00476FE6">
        <w:rPr>
          <w:rFonts w:ascii="Times New Roman" w:hAnsi="Times New Roman" w:cs="Times New Roman"/>
          <w:bCs/>
          <w:sz w:val="28"/>
          <w:szCs w:val="28"/>
          <w:lang w:val="uk-UA"/>
        </w:rPr>
        <w:t xml:space="preserve"> рік у бюджеті </w:t>
      </w:r>
      <w:r w:rsidR="00CB787E">
        <w:rPr>
          <w:rFonts w:ascii="Times New Roman" w:hAnsi="Times New Roman" w:cs="Times New Roman"/>
          <w:bCs/>
          <w:sz w:val="28"/>
          <w:szCs w:val="28"/>
          <w:lang w:val="uk-UA"/>
        </w:rPr>
        <w:t xml:space="preserve">Мартинівської </w:t>
      </w:r>
      <w:r w:rsidRPr="00476FE6">
        <w:rPr>
          <w:rFonts w:ascii="Times New Roman" w:hAnsi="Times New Roman" w:cs="Times New Roman"/>
          <w:bCs/>
          <w:sz w:val="28"/>
          <w:szCs w:val="28"/>
          <w:lang w:val="uk-UA"/>
        </w:rPr>
        <w:t xml:space="preserve">сільської територіальної громади становить </w:t>
      </w:r>
      <w:r w:rsidR="00E92C70">
        <w:rPr>
          <w:rFonts w:ascii="Times New Roman" w:hAnsi="Times New Roman" w:cs="Times New Roman"/>
          <w:bCs/>
          <w:sz w:val="28"/>
          <w:szCs w:val="28"/>
          <w:lang w:val="uk-UA"/>
        </w:rPr>
        <w:t>37</w:t>
      </w:r>
      <w:r w:rsidRPr="00476FE6">
        <w:rPr>
          <w:rFonts w:ascii="Times New Roman" w:hAnsi="Times New Roman" w:cs="Times New Roman"/>
          <w:bCs/>
          <w:sz w:val="28"/>
          <w:szCs w:val="28"/>
          <w:lang w:val="uk-UA"/>
        </w:rPr>
        <w:t xml:space="preserve"> %. </w:t>
      </w:r>
      <w:r w:rsidRPr="00FB2E97">
        <w:rPr>
          <w:rFonts w:ascii="Times New Roman" w:hAnsi="Times New Roman" w:cs="Times New Roman"/>
          <w:bCs/>
          <w:sz w:val="28"/>
          <w:szCs w:val="28"/>
          <w:lang w:val="uk-UA"/>
        </w:rPr>
        <w:t xml:space="preserve">На виплату заробітної плати спеціалістів та іншого персоналу загальноосвітніх шкіл, за рахунок сільського бюджету передбачено (КЕКВ 2111) </w:t>
      </w:r>
      <w:r w:rsidR="006936D9" w:rsidRPr="006936D9">
        <w:rPr>
          <w:rFonts w:ascii="Times New Roman" w:hAnsi="Times New Roman" w:cs="Times New Roman"/>
          <w:b/>
          <w:bCs/>
          <w:sz w:val="28"/>
          <w:szCs w:val="28"/>
          <w:lang w:val="uk-UA"/>
        </w:rPr>
        <w:t>5 184 500,00</w:t>
      </w:r>
      <w:r w:rsidRPr="00FB2E97">
        <w:rPr>
          <w:rFonts w:ascii="Times New Roman" w:hAnsi="Times New Roman" w:cs="Times New Roman"/>
          <w:bCs/>
          <w:sz w:val="28"/>
          <w:szCs w:val="28"/>
          <w:lang w:val="uk-UA"/>
        </w:rPr>
        <w:t xml:space="preserve"> гр</w:t>
      </w:r>
      <w:r w:rsidR="006936D9">
        <w:rPr>
          <w:rFonts w:ascii="Times New Roman" w:hAnsi="Times New Roman" w:cs="Times New Roman"/>
          <w:bCs/>
          <w:sz w:val="28"/>
          <w:szCs w:val="28"/>
          <w:lang w:val="uk-UA"/>
        </w:rPr>
        <w:t>н</w:t>
      </w:r>
      <w:r w:rsidRPr="00FB2E97">
        <w:rPr>
          <w:rFonts w:ascii="Times New Roman" w:hAnsi="Times New Roman" w:cs="Times New Roman"/>
          <w:bCs/>
          <w:sz w:val="28"/>
          <w:szCs w:val="28"/>
          <w:lang w:val="uk-UA"/>
        </w:rPr>
        <w:t xml:space="preserve">, що забезпечує виплату заробітної плати в повному обсязі з обов’язковими та стимулюючими виплатами, що на </w:t>
      </w:r>
      <w:r w:rsidR="008F09DB">
        <w:rPr>
          <w:rFonts w:ascii="Times New Roman" w:hAnsi="Times New Roman" w:cs="Times New Roman"/>
          <w:b/>
          <w:bCs/>
          <w:sz w:val="28"/>
          <w:szCs w:val="28"/>
          <w:lang w:val="uk-UA"/>
        </w:rPr>
        <w:t>205 400</w:t>
      </w:r>
      <w:r w:rsidR="00CE4F8D" w:rsidRPr="00CF0843">
        <w:rPr>
          <w:rFonts w:ascii="Times New Roman" w:hAnsi="Times New Roman" w:cs="Times New Roman"/>
          <w:b/>
          <w:bCs/>
          <w:sz w:val="28"/>
          <w:szCs w:val="28"/>
          <w:lang w:val="uk-UA"/>
        </w:rPr>
        <w:t>,00</w:t>
      </w:r>
      <w:r w:rsidRPr="00FB2E97">
        <w:rPr>
          <w:rFonts w:ascii="Times New Roman" w:hAnsi="Times New Roman" w:cs="Times New Roman"/>
          <w:bCs/>
          <w:sz w:val="28"/>
          <w:szCs w:val="28"/>
          <w:lang w:val="uk-UA"/>
        </w:rPr>
        <w:t xml:space="preserve"> гр</w:t>
      </w:r>
      <w:r w:rsidR="006936D9">
        <w:rPr>
          <w:rFonts w:ascii="Times New Roman" w:hAnsi="Times New Roman" w:cs="Times New Roman"/>
          <w:bCs/>
          <w:sz w:val="28"/>
          <w:szCs w:val="28"/>
          <w:lang w:val="uk-UA"/>
        </w:rPr>
        <w:t>н</w:t>
      </w:r>
      <w:r w:rsidRPr="00FB2E97">
        <w:rPr>
          <w:rFonts w:ascii="Times New Roman" w:hAnsi="Times New Roman" w:cs="Times New Roman"/>
          <w:bCs/>
          <w:sz w:val="28"/>
          <w:szCs w:val="28"/>
          <w:lang w:val="uk-UA"/>
        </w:rPr>
        <w:t xml:space="preserve"> більше планових показників (зі змінами) 202</w:t>
      </w:r>
      <w:r w:rsidR="00CF0843">
        <w:rPr>
          <w:rFonts w:ascii="Times New Roman" w:hAnsi="Times New Roman" w:cs="Times New Roman"/>
          <w:bCs/>
          <w:sz w:val="28"/>
          <w:szCs w:val="28"/>
          <w:lang w:val="uk-UA"/>
        </w:rPr>
        <w:t>1</w:t>
      </w:r>
      <w:r w:rsidRPr="00FB2E97">
        <w:rPr>
          <w:rFonts w:ascii="Times New Roman" w:hAnsi="Times New Roman" w:cs="Times New Roman"/>
          <w:bCs/>
          <w:sz w:val="28"/>
          <w:szCs w:val="28"/>
          <w:lang w:val="uk-UA"/>
        </w:rPr>
        <w:t xml:space="preserve"> року. </w:t>
      </w:r>
      <w:r w:rsidRPr="00F278CF">
        <w:rPr>
          <w:rFonts w:ascii="Times New Roman" w:hAnsi="Times New Roman" w:cs="Times New Roman"/>
          <w:bCs/>
          <w:sz w:val="28"/>
          <w:szCs w:val="28"/>
        </w:rPr>
        <w:t xml:space="preserve">Нарахування на заробітну плату (КЕКВ 2120) передбачено в сумі </w:t>
      </w:r>
      <w:r w:rsidR="00CF0843" w:rsidRPr="00CF0843">
        <w:rPr>
          <w:rFonts w:ascii="Times New Roman" w:hAnsi="Times New Roman" w:cs="Times New Roman"/>
          <w:b/>
          <w:bCs/>
          <w:sz w:val="28"/>
          <w:szCs w:val="28"/>
          <w:lang w:val="uk-UA"/>
        </w:rPr>
        <w:t>1 140 600,00</w:t>
      </w:r>
      <w:r w:rsidRPr="00F278CF">
        <w:rPr>
          <w:rFonts w:ascii="Times New Roman" w:hAnsi="Times New Roman" w:cs="Times New Roman"/>
          <w:bCs/>
          <w:sz w:val="28"/>
          <w:szCs w:val="28"/>
        </w:rPr>
        <w:t xml:space="preserve"> гр</w:t>
      </w:r>
      <w:r w:rsidR="00CF0843">
        <w:rPr>
          <w:rFonts w:ascii="Times New Roman" w:hAnsi="Times New Roman" w:cs="Times New Roman"/>
          <w:bCs/>
          <w:sz w:val="28"/>
          <w:szCs w:val="28"/>
          <w:lang w:val="uk-UA"/>
        </w:rPr>
        <w:t>н</w:t>
      </w:r>
      <w:r w:rsidRPr="00F278CF">
        <w:rPr>
          <w:rFonts w:ascii="Times New Roman" w:hAnsi="Times New Roman" w:cs="Times New Roman"/>
          <w:bCs/>
          <w:sz w:val="28"/>
          <w:szCs w:val="28"/>
        </w:rPr>
        <w:t xml:space="preserve">, що на </w:t>
      </w:r>
      <w:r w:rsidR="008F09DB">
        <w:rPr>
          <w:rFonts w:ascii="Times New Roman" w:hAnsi="Times New Roman" w:cs="Times New Roman"/>
          <w:b/>
          <w:bCs/>
          <w:sz w:val="28"/>
          <w:szCs w:val="28"/>
          <w:lang w:val="uk-UA"/>
        </w:rPr>
        <w:t>44 300,00</w:t>
      </w:r>
      <w:r w:rsidRPr="00F278CF">
        <w:rPr>
          <w:rFonts w:ascii="Times New Roman" w:hAnsi="Times New Roman" w:cs="Times New Roman"/>
          <w:bCs/>
          <w:sz w:val="28"/>
          <w:szCs w:val="28"/>
        </w:rPr>
        <w:t xml:space="preserve"> гр</w:t>
      </w:r>
      <w:r w:rsidR="00CF0843">
        <w:rPr>
          <w:rFonts w:ascii="Times New Roman" w:hAnsi="Times New Roman" w:cs="Times New Roman"/>
          <w:bCs/>
          <w:sz w:val="28"/>
          <w:szCs w:val="28"/>
          <w:lang w:val="uk-UA"/>
        </w:rPr>
        <w:t>н</w:t>
      </w:r>
      <w:r w:rsidRPr="00F278CF">
        <w:rPr>
          <w:rFonts w:ascii="Times New Roman" w:hAnsi="Times New Roman" w:cs="Times New Roman"/>
          <w:bCs/>
          <w:sz w:val="28"/>
          <w:szCs w:val="28"/>
        </w:rPr>
        <w:t xml:space="preserve"> більше планових показників (зі змінами) 202</w:t>
      </w:r>
      <w:r w:rsidR="0018035A">
        <w:rPr>
          <w:rFonts w:ascii="Times New Roman" w:hAnsi="Times New Roman" w:cs="Times New Roman"/>
          <w:bCs/>
          <w:sz w:val="28"/>
          <w:szCs w:val="28"/>
          <w:lang w:val="uk-UA"/>
        </w:rPr>
        <w:t>1</w:t>
      </w:r>
      <w:r w:rsidRPr="00F278CF">
        <w:rPr>
          <w:rFonts w:ascii="Times New Roman" w:hAnsi="Times New Roman" w:cs="Times New Roman"/>
          <w:bCs/>
          <w:sz w:val="28"/>
          <w:szCs w:val="28"/>
        </w:rPr>
        <w:t xml:space="preserve"> року</w:t>
      </w:r>
      <w:r w:rsidR="0012473A">
        <w:rPr>
          <w:rFonts w:ascii="Times New Roman" w:hAnsi="Times New Roman" w:cs="Times New Roman"/>
          <w:bCs/>
          <w:sz w:val="28"/>
          <w:szCs w:val="28"/>
          <w:lang w:val="uk-UA"/>
        </w:rPr>
        <w:t>.</w:t>
      </w:r>
    </w:p>
    <w:p w:rsidR="004A1B5F" w:rsidRDefault="00A360A2" w:rsidP="00B40C1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12473A">
        <w:rPr>
          <w:rFonts w:ascii="Times New Roman" w:hAnsi="Times New Roman" w:cs="Times New Roman"/>
          <w:bCs/>
          <w:sz w:val="28"/>
          <w:szCs w:val="28"/>
          <w:lang w:val="uk-UA"/>
        </w:rPr>
        <w:t>В</w:t>
      </w:r>
      <w:r w:rsidR="0012473A" w:rsidRPr="0012473A">
        <w:rPr>
          <w:rFonts w:ascii="Times New Roman" w:hAnsi="Times New Roman" w:cs="Times New Roman"/>
          <w:bCs/>
          <w:sz w:val="28"/>
          <w:szCs w:val="28"/>
        </w:rPr>
        <w:t>идатки по КЕКВ 2210 «Предмети, матеріали, обладнання та інвентар» на 202</w:t>
      </w:r>
      <w:r>
        <w:rPr>
          <w:rFonts w:ascii="Times New Roman" w:hAnsi="Times New Roman" w:cs="Times New Roman"/>
          <w:bCs/>
          <w:sz w:val="28"/>
          <w:szCs w:val="28"/>
          <w:lang w:val="uk-UA"/>
        </w:rPr>
        <w:t>2</w:t>
      </w:r>
      <w:r w:rsidR="0012473A" w:rsidRPr="0012473A">
        <w:rPr>
          <w:rFonts w:ascii="Times New Roman" w:hAnsi="Times New Roman" w:cs="Times New Roman"/>
          <w:bCs/>
          <w:sz w:val="28"/>
          <w:szCs w:val="28"/>
        </w:rPr>
        <w:t xml:space="preserve"> рік визначаються в сумі </w:t>
      </w:r>
      <w:r w:rsidRPr="00A360A2">
        <w:rPr>
          <w:rFonts w:ascii="Times New Roman" w:hAnsi="Times New Roman" w:cs="Times New Roman"/>
          <w:b/>
          <w:bCs/>
          <w:sz w:val="28"/>
          <w:szCs w:val="28"/>
          <w:lang w:val="uk-UA"/>
        </w:rPr>
        <w:t>407 000,00</w:t>
      </w:r>
      <w:r w:rsidR="0012473A" w:rsidRPr="0012473A">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0012473A" w:rsidRPr="0012473A">
        <w:rPr>
          <w:rFonts w:ascii="Times New Roman" w:hAnsi="Times New Roman" w:cs="Times New Roman"/>
          <w:bCs/>
          <w:sz w:val="28"/>
          <w:szCs w:val="28"/>
        </w:rPr>
        <w:t xml:space="preserve"> (паперу, канцелярських товарів, господарчих товарів, матеріалів для проведення ремонту, тощо), що на </w:t>
      </w:r>
      <w:r w:rsidRPr="00A360A2">
        <w:rPr>
          <w:rFonts w:ascii="Times New Roman" w:hAnsi="Times New Roman" w:cs="Times New Roman"/>
          <w:b/>
          <w:bCs/>
          <w:sz w:val="28"/>
          <w:szCs w:val="28"/>
          <w:lang w:val="uk-UA"/>
        </w:rPr>
        <w:t>309 200,00</w:t>
      </w:r>
      <w:r w:rsidR="0012473A" w:rsidRPr="0012473A">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0012473A" w:rsidRPr="0012473A">
        <w:rPr>
          <w:rFonts w:ascii="Times New Roman" w:hAnsi="Times New Roman" w:cs="Times New Roman"/>
          <w:bCs/>
          <w:sz w:val="28"/>
          <w:szCs w:val="28"/>
        </w:rPr>
        <w:t xml:space="preserve"> </w:t>
      </w:r>
      <w:r>
        <w:rPr>
          <w:rFonts w:ascii="Times New Roman" w:hAnsi="Times New Roman" w:cs="Times New Roman"/>
          <w:bCs/>
          <w:sz w:val="28"/>
          <w:szCs w:val="28"/>
          <w:lang w:val="uk-UA"/>
        </w:rPr>
        <w:t>менше</w:t>
      </w:r>
      <w:r w:rsidR="0012473A" w:rsidRPr="0012473A">
        <w:rPr>
          <w:rFonts w:ascii="Times New Roman" w:hAnsi="Times New Roman" w:cs="Times New Roman"/>
          <w:bCs/>
          <w:sz w:val="28"/>
          <w:szCs w:val="28"/>
        </w:rPr>
        <w:t xml:space="preserve"> порівняно з фактичними видатками 20</w:t>
      </w:r>
      <w:r>
        <w:rPr>
          <w:rFonts w:ascii="Times New Roman" w:hAnsi="Times New Roman" w:cs="Times New Roman"/>
          <w:bCs/>
          <w:sz w:val="28"/>
          <w:szCs w:val="28"/>
          <w:lang w:val="uk-UA"/>
        </w:rPr>
        <w:t>21року.</w:t>
      </w:r>
    </w:p>
    <w:p w:rsidR="00202231" w:rsidRPr="00202231" w:rsidRDefault="00202231" w:rsidP="00306D2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202231">
        <w:rPr>
          <w:rFonts w:ascii="Times New Roman" w:hAnsi="Times New Roman" w:cs="Times New Roman"/>
          <w:bCs/>
          <w:sz w:val="28"/>
          <w:szCs w:val="28"/>
          <w:lang w:val="uk-UA"/>
        </w:rPr>
        <w:t>Видатк</w:t>
      </w:r>
      <w:r w:rsidR="005B6AB5">
        <w:rPr>
          <w:rFonts w:ascii="Times New Roman" w:hAnsi="Times New Roman" w:cs="Times New Roman"/>
          <w:bCs/>
          <w:sz w:val="28"/>
          <w:szCs w:val="28"/>
          <w:lang w:val="uk-UA"/>
        </w:rPr>
        <w:t>и</w:t>
      </w:r>
      <w:r w:rsidRPr="00202231">
        <w:rPr>
          <w:rFonts w:ascii="Times New Roman" w:hAnsi="Times New Roman" w:cs="Times New Roman"/>
          <w:bCs/>
          <w:sz w:val="28"/>
          <w:szCs w:val="28"/>
          <w:lang w:val="uk-UA"/>
        </w:rPr>
        <w:t xml:space="preserve"> по КЕКВ 2230 «Продукти харчування» враховують видатки на організацію безкоштовного </w:t>
      </w:r>
      <w:r w:rsidR="005B6AB5">
        <w:rPr>
          <w:rFonts w:ascii="Times New Roman" w:hAnsi="Times New Roman" w:cs="Times New Roman"/>
          <w:bCs/>
          <w:sz w:val="28"/>
          <w:szCs w:val="28"/>
          <w:lang w:val="uk-UA"/>
        </w:rPr>
        <w:t xml:space="preserve"> одноразового харчування </w:t>
      </w:r>
      <w:r w:rsidRPr="00202231">
        <w:rPr>
          <w:rFonts w:ascii="Times New Roman" w:hAnsi="Times New Roman" w:cs="Times New Roman"/>
          <w:bCs/>
          <w:sz w:val="28"/>
          <w:szCs w:val="28"/>
          <w:lang w:val="uk-UA"/>
        </w:rPr>
        <w:t xml:space="preserve">для учнів </w:t>
      </w:r>
      <w:r w:rsidR="005B6AB5">
        <w:rPr>
          <w:rFonts w:ascii="Times New Roman" w:hAnsi="Times New Roman" w:cs="Times New Roman"/>
          <w:bCs/>
          <w:sz w:val="28"/>
          <w:szCs w:val="28"/>
          <w:lang w:val="uk-UA"/>
        </w:rPr>
        <w:t>закладів освіти Мартинівської сільської територіальної громади</w:t>
      </w:r>
      <w:r w:rsidRPr="00202231">
        <w:rPr>
          <w:rFonts w:ascii="Times New Roman" w:hAnsi="Times New Roman" w:cs="Times New Roman"/>
          <w:bCs/>
          <w:sz w:val="28"/>
          <w:szCs w:val="28"/>
          <w:lang w:val="uk-UA"/>
        </w:rPr>
        <w:t xml:space="preserve"> по загальному фонду бюджету </w:t>
      </w:r>
      <w:r w:rsidR="005B6AB5">
        <w:rPr>
          <w:rFonts w:ascii="Times New Roman" w:hAnsi="Times New Roman" w:cs="Times New Roman"/>
          <w:bCs/>
          <w:sz w:val="28"/>
          <w:szCs w:val="28"/>
          <w:lang w:val="uk-UA"/>
        </w:rPr>
        <w:t>склали</w:t>
      </w:r>
      <w:r w:rsidRPr="00202231">
        <w:rPr>
          <w:rFonts w:ascii="Times New Roman" w:hAnsi="Times New Roman" w:cs="Times New Roman"/>
          <w:bCs/>
          <w:sz w:val="28"/>
          <w:szCs w:val="28"/>
          <w:lang w:val="uk-UA"/>
        </w:rPr>
        <w:t xml:space="preserve"> </w:t>
      </w:r>
      <w:r w:rsidR="005B6AB5" w:rsidRPr="005B6AB5">
        <w:rPr>
          <w:rFonts w:ascii="Times New Roman" w:hAnsi="Times New Roman" w:cs="Times New Roman"/>
          <w:b/>
          <w:bCs/>
          <w:sz w:val="28"/>
          <w:szCs w:val="28"/>
          <w:lang w:val="uk-UA"/>
        </w:rPr>
        <w:t>1 040 000,00</w:t>
      </w:r>
      <w:r w:rsidRPr="00202231">
        <w:rPr>
          <w:rFonts w:ascii="Times New Roman" w:hAnsi="Times New Roman" w:cs="Times New Roman"/>
          <w:bCs/>
          <w:sz w:val="28"/>
          <w:szCs w:val="28"/>
          <w:lang w:val="uk-UA"/>
        </w:rPr>
        <w:t xml:space="preserve"> гр</w:t>
      </w:r>
      <w:r w:rsidR="005B6AB5">
        <w:rPr>
          <w:rFonts w:ascii="Times New Roman" w:hAnsi="Times New Roman" w:cs="Times New Roman"/>
          <w:bCs/>
          <w:sz w:val="28"/>
          <w:szCs w:val="28"/>
          <w:lang w:val="uk-UA"/>
        </w:rPr>
        <w:t>н</w:t>
      </w:r>
      <w:r w:rsidRPr="00202231">
        <w:rPr>
          <w:rFonts w:ascii="Times New Roman" w:hAnsi="Times New Roman" w:cs="Times New Roman"/>
          <w:bCs/>
          <w:sz w:val="28"/>
          <w:szCs w:val="28"/>
          <w:lang w:val="uk-UA"/>
        </w:rPr>
        <w:t xml:space="preserve">, що на </w:t>
      </w:r>
      <w:r w:rsidR="005B6AB5" w:rsidRPr="005B6AB5">
        <w:rPr>
          <w:rFonts w:ascii="Times New Roman" w:hAnsi="Times New Roman" w:cs="Times New Roman"/>
          <w:b/>
          <w:bCs/>
          <w:sz w:val="28"/>
          <w:szCs w:val="28"/>
          <w:lang w:val="uk-UA"/>
        </w:rPr>
        <w:t>11 000,00</w:t>
      </w:r>
      <w:r w:rsidRPr="00202231">
        <w:rPr>
          <w:rFonts w:ascii="Times New Roman" w:hAnsi="Times New Roman" w:cs="Times New Roman"/>
          <w:bCs/>
          <w:sz w:val="28"/>
          <w:szCs w:val="28"/>
          <w:lang w:val="uk-UA"/>
        </w:rPr>
        <w:t xml:space="preserve"> </w:t>
      </w:r>
      <w:r w:rsidR="005B6AB5">
        <w:rPr>
          <w:rFonts w:ascii="Times New Roman" w:hAnsi="Times New Roman" w:cs="Times New Roman"/>
          <w:bCs/>
          <w:sz w:val="28"/>
          <w:szCs w:val="28"/>
          <w:lang w:val="uk-UA"/>
        </w:rPr>
        <w:t>менше</w:t>
      </w:r>
      <w:r w:rsidRPr="00202231">
        <w:rPr>
          <w:rFonts w:ascii="Times New Roman" w:hAnsi="Times New Roman" w:cs="Times New Roman"/>
          <w:bCs/>
          <w:sz w:val="28"/>
          <w:szCs w:val="28"/>
          <w:lang w:val="uk-UA"/>
        </w:rPr>
        <w:t xml:space="preserve"> планових показників (зі змінами) 202</w:t>
      </w:r>
      <w:r w:rsidR="005B6AB5">
        <w:rPr>
          <w:rFonts w:ascii="Times New Roman" w:hAnsi="Times New Roman" w:cs="Times New Roman"/>
          <w:bCs/>
          <w:sz w:val="28"/>
          <w:szCs w:val="28"/>
          <w:lang w:val="uk-UA"/>
        </w:rPr>
        <w:t>1</w:t>
      </w:r>
      <w:r w:rsidRPr="00202231">
        <w:rPr>
          <w:rFonts w:ascii="Times New Roman" w:hAnsi="Times New Roman" w:cs="Times New Roman"/>
          <w:bCs/>
          <w:sz w:val="28"/>
          <w:szCs w:val="28"/>
          <w:lang w:val="uk-UA"/>
        </w:rPr>
        <w:t xml:space="preserve"> року.</w:t>
      </w:r>
      <w:r w:rsidR="005B6AB5">
        <w:rPr>
          <w:rFonts w:ascii="Times New Roman" w:hAnsi="Times New Roman" w:cs="Times New Roman"/>
          <w:bCs/>
          <w:sz w:val="28"/>
          <w:szCs w:val="28"/>
          <w:lang w:val="uk-UA"/>
        </w:rPr>
        <w:t xml:space="preserve"> Всі видатки на харчування </w:t>
      </w:r>
      <w:r w:rsidR="009758B8">
        <w:rPr>
          <w:rFonts w:ascii="Times New Roman" w:hAnsi="Times New Roman" w:cs="Times New Roman"/>
          <w:bCs/>
          <w:sz w:val="28"/>
          <w:szCs w:val="28"/>
          <w:lang w:val="uk-UA"/>
        </w:rPr>
        <w:t xml:space="preserve">фінансуються за рахунок </w:t>
      </w:r>
      <w:r w:rsidR="009758B8" w:rsidRPr="009758B8">
        <w:rPr>
          <w:rFonts w:ascii="Times New Roman" w:hAnsi="Times New Roman" w:cs="Times New Roman"/>
          <w:bCs/>
          <w:sz w:val="28"/>
          <w:szCs w:val="28"/>
          <w:lang w:val="uk-UA"/>
        </w:rPr>
        <w:t>дотації з державного бюджету місцевим бюджетам</w:t>
      </w:r>
      <w:r w:rsidR="00C30C66">
        <w:rPr>
          <w:rFonts w:ascii="Times New Roman" w:hAnsi="Times New Roman" w:cs="Times New Roman"/>
          <w:bCs/>
          <w:sz w:val="28"/>
          <w:szCs w:val="28"/>
          <w:lang w:val="uk-UA"/>
        </w:rPr>
        <w:t>.</w:t>
      </w:r>
    </w:p>
    <w:p w:rsidR="00306D22" w:rsidRDefault="00311736" w:rsidP="00306D2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00306D22" w:rsidRPr="00306D22">
        <w:rPr>
          <w:rFonts w:ascii="Times New Roman" w:hAnsi="Times New Roman" w:cs="Times New Roman"/>
          <w:bCs/>
          <w:sz w:val="28"/>
          <w:szCs w:val="28"/>
        </w:rPr>
        <w:t xml:space="preserve">Видатки по КЕКВ 2240 «Оплата послуг </w:t>
      </w:r>
      <w:proofErr w:type="gramStart"/>
      <w:r w:rsidR="00306D22" w:rsidRPr="00306D22">
        <w:rPr>
          <w:rFonts w:ascii="Times New Roman" w:hAnsi="Times New Roman" w:cs="Times New Roman"/>
          <w:bCs/>
          <w:sz w:val="28"/>
          <w:szCs w:val="28"/>
        </w:rPr>
        <w:t>кр</w:t>
      </w:r>
      <w:proofErr w:type="gramEnd"/>
      <w:r w:rsidR="00306D22" w:rsidRPr="00306D22">
        <w:rPr>
          <w:rFonts w:ascii="Times New Roman" w:hAnsi="Times New Roman" w:cs="Times New Roman"/>
          <w:bCs/>
          <w:sz w:val="28"/>
          <w:szCs w:val="28"/>
        </w:rPr>
        <w:t>ім комунальних» на 202</w:t>
      </w:r>
      <w:r w:rsidR="00306D22">
        <w:rPr>
          <w:rFonts w:ascii="Times New Roman" w:hAnsi="Times New Roman" w:cs="Times New Roman"/>
          <w:bCs/>
          <w:sz w:val="28"/>
          <w:szCs w:val="28"/>
          <w:lang w:val="uk-UA"/>
        </w:rPr>
        <w:t>2</w:t>
      </w:r>
      <w:r w:rsidR="00306D22" w:rsidRPr="00306D22">
        <w:rPr>
          <w:rFonts w:ascii="Times New Roman" w:hAnsi="Times New Roman" w:cs="Times New Roman"/>
          <w:bCs/>
          <w:sz w:val="28"/>
          <w:szCs w:val="28"/>
        </w:rPr>
        <w:t xml:space="preserve"> рік визначаються в сумі </w:t>
      </w:r>
      <w:r w:rsidR="00306D22" w:rsidRPr="00306D22">
        <w:rPr>
          <w:rFonts w:ascii="Times New Roman" w:hAnsi="Times New Roman" w:cs="Times New Roman"/>
          <w:b/>
          <w:bCs/>
          <w:sz w:val="28"/>
          <w:szCs w:val="28"/>
          <w:lang w:val="uk-UA"/>
        </w:rPr>
        <w:t>520 000,00</w:t>
      </w:r>
      <w:r w:rsidR="00306D22" w:rsidRPr="00306D22">
        <w:rPr>
          <w:rFonts w:ascii="Times New Roman" w:hAnsi="Times New Roman" w:cs="Times New Roman"/>
          <w:bCs/>
          <w:sz w:val="28"/>
          <w:szCs w:val="28"/>
        </w:rPr>
        <w:t xml:space="preserve"> гр</w:t>
      </w:r>
      <w:r w:rsidR="00306D22">
        <w:rPr>
          <w:rFonts w:ascii="Times New Roman" w:hAnsi="Times New Roman" w:cs="Times New Roman"/>
          <w:bCs/>
          <w:sz w:val="28"/>
          <w:szCs w:val="28"/>
          <w:lang w:val="uk-UA"/>
        </w:rPr>
        <w:t>н</w:t>
      </w:r>
      <w:r w:rsidR="00306D22" w:rsidRPr="00306D22">
        <w:rPr>
          <w:rFonts w:ascii="Times New Roman" w:hAnsi="Times New Roman" w:cs="Times New Roman"/>
          <w:bCs/>
          <w:sz w:val="28"/>
          <w:szCs w:val="28"/>
        </w:rPr>
        <w:t xml:space="preserve"> (в тому числі для забезпечення видатків на підвіз учнів, обслуговування програмного забезпечення, оплати послуг телефонного зв’язку, Інтернету, оплати послуг по ремонту техніки, тощо), що на </w:t>
      </w:r>
      <w:r w:rsidR="005E120B">
        <w:rPr>
          <w:rFonts w:ascii="Times New Roman" w:hAnsi="Times New Roman" w:cs="Times New Roman"/>
          <w:b/>
          <w:bCs/>
          <w:sz w:val="28"/>
          <w:szCs w:val="28"/>
          <w:lang w:val="uk-UA"/>
        </w:rPr>
        <w:t>325 800,00</w:t>
      </w:r>
      <w:r w:rsidR="00306D22" w:rsidRPr="00306D22">
        <w:rPr>
          <w:rFonts w:ascii="Times New Roman" w:hAnsi="Times New Roman" w:cs="Times New Roman"/>
          <w:bCs/>
          <w:sz w:val="28"/>
          <w:szCs w:val="28"/>
        </w:rPr>
        <w:t xml:space="preserve"> гр</w:t>
      </w:r>
      <w:r w:rsidR="00192DC1">
        <w:rPr>
          <w:rFonts w:ascii="Times New Roman" w:hAnsi="Times New Roman" w:cs="Times New Roman"/>
          <w:bCs/>
          <w:sz w:val="28"/>
          <w:szCs w:val="28"/>
          <w:lang w:val="uk-UA"/>
        </w:rPr>
        <w:t>н</w:t>
      </w:r>
      <w:r w:rsidR="00306D22" w:rsidRPr="00306D22">
        <w:rPr>
          <w:rFonts w:ascii="Times New Roman" w:hAnsi="Times New Roman" w:cs="Times New Roman"/>
          <w:bCs/>
          <w:sz w:val="28"/>
          <w:szCs w:val="28"/>
        </w:rPr>
        <w:t xml:space="preserve"> менше планових показників (зі змінами) 202</w:t>
      </w:r>
      <w:r w:rsidR="00192DC1">
        <w:rPr>
          <w:rFonts w:ascii="Times New Roman" w:hAnsi="Times New Roman" w:cs="Times New Roman"/>
          <w:bCs/>
          <w:sz w:val="28"/>
          <w:szCs w:val="28"/>
          <w:lang w:val="uk-UA"/>
        </w:rPr>
        <w:t>1</w:t>
      </w:r>
      <w:r w:rsidR="00306D22" w:rsidRPr="00306D22">
        <w:rPr>
          <w:rFonts w:ascii="Times New Roman" w:hAnsi="Times New Roman" w:cs="Times New Roman"/>
          <w:bCs/>
          <w:sz w:val="28"/>
          <w:szCs w:val="28"/>
        </w:rPr>
        <w:t xml:space="preserve"> року.</w:t>
      </w:r>
    </w:p>
    <w:p w:rsidR="00A14C8E" w:rsidRDefault="00A14C8E" w:rsidP="00306D2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lastRenderedPageBreak/>
        <w:t xml:space="preserve">      </w:t>
      </w:r>
      <w:r w:rsidRPr="00A14C8E">
        <w:rPr>
          <w:rFonts w:ascii="Times New Roman" w:hAnsi="Times New Roman" w:cs="Times New Roman"/>
          <w:bCs/>
          <w:sz w:val="28"/>
          <w:szCs w:val="28"/>
        </w:rPr>
        <w:t>Видатки по КЕКВ 2250 «Видатки на відрядження» на 202</w:t>
      </w:r>
      <w:r>
        <w:rPr>
          <w:rFonts w:ascii="Times New Roman" w:hAnsi="Times New Roman" w:cs="Times New Roman"/>
          <w:bCs/>
          <w:sz w:val="28"/>
          <w:szCs w:val="28"/>
          <w:lang w:val="uk-UA"/>
        </w:rPr>
        <w:t>2</w:t>
      </w:r>
      <w:r w:rsidRPr="00A14C8E">
        <w:rPr>
          <w:rFonts w:ascii="Times New Roman" w:hAnsi="Times New Roman" w:cs="Times New Roman"/>
          <w:bCs/>
          <w:sz w:val="28"/>
          <w:szCs w:val="28"/>
        </w:rPr>
        <w:t xml:space="preserve"> </w:t>
      </w:r>
      <w:proofErr w:type="gramStart"/>
      <w:r w:rsidRPr="00A14C8E">
        <w:rPr>
          <w:rFonts w:ascii="Times New Roman" w:hAnsi="Times New Roman" w:cs="Times New Roman"/>
          <w:bCs/>
          <w:sz w:val="28"/>
          <w:szCs w:val="28"/>
        </w:rPr>
        <w:t>р</w:t>
      </w:r>
      <w:proofErr w:type="gramEnd"/>
      <w:r w:rsidRPr="00A14C8E">
        <w:rPr>
          <w:rFonts w:ascii="Times New Roman" w:hAnsi="Times New Roman" w:cs="Times New Roman"/>
          <w:bCs/>
          <w:sz w:val="28"/>
          <w:szCs w:val="28"/>
        </w:rPr>
        <w:t xml:space="preserve">ік </w:t>
      </w:r>
      <w:r>
        <w:rPr>
          <w:rFonts w:ascii="Times New Roman" w:hAnsi="Times New Roman" w:cs="Times New Roman"/>
          <w:bCs/>
          <w:sz w:val="28"/>
          <w:szCs w:val="28"/>
          <w:lang w:val="uk-UA"/>
        </w:rPr>
        <w:t>заплановані</w:t>
      </w:r>
      <w:r w:rsidRPr="00A14C8E">
        <w:rPr>
          <w:rFonts w:ascii="Times New Roman" w:hAnsi="Times New Roman" w:cs="Times New Roman"/>
          <w:bCs/>
          <w:sz w:val="28"/>
          <w:szCs w:val="28"/>
        </w:rPr>
        <w:t xml:space="preserve"> в сумі </w:t>
      </w:r>
      <w:r w:rsidRPr="00A14C8E">
        <w:rPr>
          <w:rFonts w:ascii="Times New Roman" w:hAnsi="Times New Roman" w:cs="Times New Roman"/>
          <w:b/>
          <w:bCs/>
          <w:sz w:val="28"/>
          <w:szCs w:val="28"/>
          <w:lang w:val="uk-UA"/>
        </w:rPr>
        <w:t>5 000,00</w:t>
      </w:r>
      <w:r w:rsidRPr="00A14C8E">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A14C8E">
        <w:rPr>
          <w:rFonts w:ascii="Times New Roman" w:hAnsi="Times New Roman" w:cs="Times New Roman"/>
          <w:bCs/>
          <w:sz w:val="28"/>
          <w:szCs w:val="28"/>
        </w:rPr>
        <w:t xml:space="preserve">, що на </w:t>
      </w:r>
      <w:r w:rsidRPr="00A14C8E">
        <w:rPr>
          <w:rFonts w:ascii="Times New Roman" w:hAnsi="Times New Roman" w:cs="Times New Roman"/>
          <w:b/>
          <w:bCs/>
          <w:sz w:val="28"/>
          <w:szCs w:val="28"/>
          <w:lang w:val="uk-UA"/>
        </w:rPr>
        <w:t>5 000,00</w:t>
      </w:r>
      <w:r w:rsidRPr="00A14C8E">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A14C8E">
        <w:rPr>
          <w:rFonts w:ascii="Times New Roman" w:hAnsi="Times New Roman" w:cs="Times New Roman"/>
          <w:bCs/>
          <w:sz w:val="28"/>
          <w:szCs w:val="28"/>
        </w:rPr>
        <w:t xml:space="preserve"> </w:t>
      </w:r>
      <w:r>
        <w:rPr>
          <w:rFonts w:ascii="Times New Roman" w:hAnsi="Times New Roman" w:cs="Times New Roman"/>
          <w:bCs/>
          <w:sz w:val="28"/>
          <w:szCs w:val="28"/>
          <w:lang w:val="uk-UA"/>
        </w:rPr>
        <w:t>меньше</w:t>
      </w:r>
      <w:r w:rsidRPr="00A14C8E">
        <w:rPr>
          <w:rFonts w:ascii="Times New Roman" w:hAnsi="Times New Roman" w:cs="Times New Roman"/>
          <w:bCs/>
          <w:sz w:val="28"/>
          <w:szCs w:val="28"/>
        </w:rPr>
        <w:t xml:space="preserve"> порівняно з фактичними видатками 20</w:t>
      </w:r>
      <w:r>
        <w:rPr>
          <w:rFonts w:ascii="Times New Roman" w:hAnsi="Times New Roman" w:cs="Times New Roman"/>
          <w:bCs/>
          <w:sz w:val="28"/>
          <w:szCs w:val="28"/>
          <w:lang w:val="uk-UA"/>
        </w:rPr>
        <w:t>21</w:t>
      </w:r>
      <w:r w:rsidRPr="00A14C8E">
        <w:rPr>
          <w:rFonts w:ascii="Times New Roman" w:hAnsi="Times New Roman" w:cs="Times New Roman"/>
          <w:bCs/>
          <w:sz w:val="28"/>
          <w:szCs w:val="28"/>
        </w:rPr>
        <w:t xml:space="preserve"> року.</w:t>
      </w:r>
    </w:p>
    <w:p w:rsidR="005D169D" w:rsidRDefault="005D169D" w:rsidP="00306D22">
      <w:pPr>
        <w:spacing w:after="0" w:line="360" w:lineRule="auto"/>
        <w:jc w:val="both"/>
        <w:rPr>
          <w:rFonts w:ascii="Times New Roman" w:hAnsi="Times New Roman" w:cs="Times New Roman"/>
          <w:bCs/>
          <w:sz w:val="28"/>
          <w:szCs w:val="28"/>
          <w:lang w:val="uk-UA"/>
        </w:rPr>
      </w:pPr>
      <w:r>
        <w:rPr>
          <w:rFonts w:ascii="Times New Roman" w:hAnsi="Times New Roman" w:cs="Times New Roman"/>
          <w:bCs/>
          <w:sz w:val="28"/>
          <w:szCs w:val="28"/>
          <w:lang w:val="uk-UA"/>
        </w:rPr>
        <w:t xml:space="preserve">      </w:t>
      </w:r>
      <w:r w:rsidRPr="005D169D">
        <w:rPr>
          <w:rFonts w:ascii="Times New Roman" w:hAnsi="Times New Roman" w:cs="Times New Roman"/>
          <w:bCs/>
          <w:sz w:val="28"/>
          <w:szCs w:val="28"/>
        </w:rPr>
        <w:t>Видатки у 202</w:t>
      </w:r>
      <w:r>
        <w:rPr>
          <w:rFonts w:ascii="Times New Roman" w:hAnsi="Times New Roman" w:cs="Times New Roman"/>
          <w:bCs/>
          <w:sz w:val="28"/>
          <w:szCs w:val="28"/>
          <w:lang w:val="uk-UA"/>
        </w:rPr>
        <w:t xml:space="preserve">2 </w:t>
      </w:r>
      <w:r w:rsidRPr="005D169D">
        <w:rPr>
          <w:rFonts w:ascii="Times New Roman" w:hAnsi="Times New Roman" w:cs="Times New Roman"/>
          <w:bCs/>
          <w:sz w:val="28"/>
          <w:szCs w:val="28"/>
        </w:rPr>
        <w:t xml:space="preserve">році на оплату енергоносіїв і комунальних послуг загальноосвітніх шкіл визначено у сумі </w:t>
      </w:r>
      <w:r w:rsidRPr="005D169D">
        <w:rPr>
          <w:rFonts w:ascii="Times New Roman" w:hAnsi="Times New Roman" w:cs="Times New Roman"/>
          <w:b/>
          <w:bCs/>
          <w:sz w:val="28"/>
          <w:szCs w:val="28"/>
          <w:lang w:val="uk-UA"/>
        </w:rPr>
        <w:t>2 389 800,00</w:t>
      </w:r>
      <w:r w:rsidRPr="005D169D">
        <w:rPr>
          <w:rFonts w:ascii="Times New Roman" w:hAnsi="Times New Roman" w:cs="Times New Roman"/>
          <w:bCs/>
          <w:sz w:val="28"/>
          <w:szCs w:val="28"/>
        </w:rPr>
        <w:t xml:space="preserve"> гр</w:t>
      </w:r>
      <w:r>
        <w:rPr>
          <w:rFonts w:ascii="Times New Roman" w:hAnsi="Times New Roman" w:cs="Times New Roman"/>
          <w:bCs/>
          <w:sz w:val="28"/>
          <w:szCs w:val="28"/>
          <w:lang w:val="uk-UA"/>
        </w:rPr>
        <w:t>н</w:t>
      </w:r>
      <w:r w:rsidRPr="005D169D">
        <w:rPr>
          <w:rFonts w:ascii="Times New Roman" w:hAnsi="Times New Roman" w:cs="Times New Roman"/>
          <w:bCs/>
          <w:sz w:val="28"/>
          <w:szCs w:val="28"/>
        </w:rPr>
        <w:t>, виходячи з споживання у 202</w:t>
      </w:r>
      <w:r>
        <w:rPr>
          <w:rFonts w:ascii="Times New Roman" w:hAnsi="Times New Roman" w:cs="Times New Roman"/>
          <w:bCs/>
          <w:sz w:val="28"/>
          <w:szCs w:val="28"/>
          <w:lang w:val="uk-UA"/>
        </w:rPr>
        <w:t>1</w:t>
      </w:r>
      <w:r w:rsidRPr="005D169D">
        <w:rPr>
          <w:rFonts w:ascii="Times New Roman" w:hAnsi="Times New Roman" w:cs="Times New Roman"/>
          <w:bCs/>
          <w:sz w:val="28"/>
          <w:szCs w:val="28"/>
        </w:rPr>
        <w:t xml:space="preserve"> році за діючими цінами і тарифами, </w:t>
      </w:r>
      <w:proofErr w:type="gramStart"/>
      <w:r w:rsidRPr="005D169D">
        <w:rPr>
          <w:rFonts w:ascii="Times New Roman" w:hAnsi="Times New Roman" w:cs="Times New Roman"/>
          <w:bCs/>
          <w:sz w:val="28"/>
          <w:szCs w:val="28"/>
        </w:rPr>
        <w:t>в</w:t>
      </w:r>
      <w:proofErr w:type="gramEnd"/>
      <w:r w:rsidRPr="005D169D">
        <w:rPr>
          <w:rFonts w:ascii="Times New Roman" w:hAnsi="Times New Roman" w:cs="Times New Roman"/>
          <w:bCs/>
          <w:sz w:val="28"/>
          <w:szCs w:val="28"/>
        </w:rPr>
        <w:t xml:space="preserve"> тому числі: </w:t>
      </w:r>
    </w:p>
    <w:p w:rsidR="004A1B5F" w:rsidRPr="00C059C8" w:rsidRDefault="005D169D" w:rsidP="00122AEC">
      <w:pPr>
        <w:tabs>
          <w:tab w:val="left" w:pos="0"/>
        </w:tabs>
        <w:spacing w:after="0" w:line="360" w:lineRule="auto"/>
        <w:ind w:left="360"/>
        <w:jc w:val="both"/>
        <w:rPr>
          <w:rFonts w:ascii="Times New Roman" w:hAnsi="Times New Roman" w:cs="Times New Roman"/>
          <w:bCs/>
          <w:sz w:val="28"/>
          <w:szCs w:val="28"/>
        </w:rPr>
      </w:pPr>
      <w:r w:rsidRPr="00C059C8">
        <w:rPr>
          <w:rFonts w:ascii="Times New Roman" w:hAnsi="Times New Roman" w:cs="Times New Roman"/>
          <w:bCs/>
          <w:sz w:val="28"/>
          <w:szCs w:val="28"/>
        </w:rPr>
        <w:t xml:space="preserve">КЕКВ 2272 «Оплата водопостачання та водовідведення» на 2022 </w:t>
      </w:r>
      <w:proofErr w:type="gramStart"/>
      <w:r w:rsidRPr="00C059C8">
        <w:rPr>
          <w:rFonts w:ascii="Times New Roman" w:hAnsi="Times New Roman" w:cs="Times New Roman"/>
          <w:bCs/>
          <w:sz w:val="28"/>
          <w:szCs w:val="28"/>
        </w:rPr>
        <w:t>р</w:t>
      </w:r>
      <w:proofErr w:type="gramEnd"/>
      <w:r w:rsidRPr="00C059C8">
        <w:rPr>
          <w:rFonts w:ascii="Times New Roman" w:hAnsi="Times New Roman" w:cs="Times New Roman"/>
          <w:bCs/>
          <w:sz w:val="28"/>
          <w:szCs w:val="28"/>
        </w:rPr>
        <w:t xml:space="preserve">ік склала </w:t>
      </w:r>
      <w:r w:rsidRPr="00C059C8">
        <w:rPr>
          <w:rFonts w:ascii="Times New Roman" w:hAnsi="Times New Roman" w:cs="Times New Roman"/>
          <w:b/>
          <w:bCs/>
          <w:sz w:val="28"/>
          <w:szCs w:val="28"/>
        </w:rPr>
        <w:t>15 600,00</w:t>
      </w:r>
      <w:r w:rsidRPr="00C059C8">
        <w:rPr>
          <w:rFonts w:ascii="Times New Roman" w:hAnsi="Times New Roman" w:cs="Times New Roman"/>
          <w:bCs/>
          <w:sz w:val="28"/>
          <w:szCs w:val="28"/>
        </w:rPr>
        <w:t xml:space="preserve"> грн, що на </w:t>
      </w:r>
      <w:r w:rsidR="00C707B1" w:rsidRPr="00C059C8">
        <w:rPr>
          <w:rFonts w:ascii="Times New Roman" w:hAnsi="Times New Roman" w:cs="Times New Roman"/>
          <w:b/>
          <w:bCs/>
          <w:sz w:val="28"/>
          <w:szCs w:val="28"/>
        </w:rPr>
        <w:t>600,00</w:t>
      </w:r>
      <w:r w:rsidRPr="00C059C8">
        <w:rPr>
          <w:rFonts w:ascii="Times New Roman" w:hAnsi="Times New Roman" w:cs="Times New Roman"/>
          <w:bCs/>
          <w:sz w:val="28"/>
          <w:szCs w:val="28"/>
        </w:rPr>
        <w:t xml:space="preserve"> гр</w:t>
      </w:r>
      <w:r w:rsidR="00C707B1" w:rsidRPr="00C059C8">
        <w:rPr>
          <w:rFonts w:ascii="Times New Roman" w:hAnsi="Times New Roman" w:cs="Times New Roman"/>
          <w:bCs/>
          <w:sz w:val="28"/>
          <w:szCs w:val="28"/>
        </w:rPr>
        <w:t>н</w:t>
      </w:r>
      <w:r w:rsidRPr="00C059C8">
        <w:rPr>
          <w:rFonts w:ascii="Times New Roman" w:hAnsi="Times New Roman" w:cs="Times New Roman"/>
          <w:bCs/>
          <w:sz w:val="28"/>
          <w:szCs w:val="28"/>
        </w:rPr>
        <w:t xml:space="preserve"> більше порівняно з фактичними видатками 20</w:t>
      </w:r>
      <w:r w:rsidR="00C707B1" w:rsidRPr="00C059C8">
        <w:rPr>
          <w:rFonts w:ascii="Times New Roman" w:hAnsi="Times New Roman" w:cs="Times New Roman"/>
          <w:bCs/>
          <w:sz w:val="28"/>
          <w:szCs w:val="28"/>
        </w:rPr>
        <w:t>21</w:t>
      </w:r>
      <w:r w:rsidRPr="00C059C8">
        <w:rPr>
          <w:rFonts w:ascii="Times New Roman" w:hAnsi="Times New Roman" w:cs="Times New Roman"/>
          <w:bCs/>
          <w:sz w:val="28"/>
          <w:szCs w:val="28"/>
        </w:rPr>
        <w:t>р</w:t>
      </w:r>
      <w:r w:rsidR="00C707B1" w:rsidRPr="00C059C8">
        <w:rPr>
          <w:rFonts w:ascii="Times New Roman" w:hAnsi="Times New Roman" w:cs="Times New Roman"/>
          <w:bCs/>
          <w:sz w:val="28"/>
          <w:szCs w:val="28"/>
        </w:rPr>
        <w:t>ік</w:t>
      </w:r>
      <w:r w:rsidRPr="00C059C8">
        <w:rPr>
          <w:rFonts w:ascii="Times New Roman" w:hAnsi="Times New Roman" w:cs="Times New Roman"/>
          <w:bCs/>
          <w:sz w:val="28"/>
          <w:szCs w:val="28"/>
        </w:rPr>
        <w:t>.</w:t>
      </w:r>
    </w:p>
    <w:p w:rsidR="000140CF" w:rsidRPr="00C059C8" w:rsidRDefault="000140CF" w:rsidP="00122AEC">
      <w:pPr>
        <w:tabs>
          <w:tab w:val="left" w:pos="0"/>
        </w:tabs>
        <w:spacing w:after="0" w:line="360" w:lineRule="auto"/>
        <w:ind w:left="360"/>
        <w:jc w:val="both"/>
        <w:rPr>
          <w:rFonts w:ascii="Times New Roman" w:hAnsi="Times New Roman" w:cs="Times New Roman"/>
          <w:bCs/>
          <w:sz w:val="28"/>
          <w:szCs w:val="28"/>
        </w:rPr>
      </w:pPr>
      <w:r w:rsidRPr="00C059C8">
        <w:rPr>
          <w:rFonts w:ascii="Times New Roman" w:hAnsi="Times New Roman" w:cs="Times New Roman"/>
          <w:bCs/>
          <w:sz w:val="28"/>
          <w:szCs w:val="28"/>
        </w:rPr>
        <w:t xml:space="preserve">КЕКВ 2273 «Оплата електроенергії» на 2022 </w:t>
      </w:r>
      <w:proofErr w:type="gramStart"/>
      <w:r w:rsidRPr="00C059C8">
        <w:rPr>
          <w:rFonts w:ascii="Times New Roman" w:hAnsi="Times New Roman" w:cs="Times New Roman"/>
          <w:bCs/>
          <w:sz w:val="28"/>
          <w:szCs w:val="28"/>
        </w:rPr>
        <w:t>р</w:t>
      </w:r>
      <w:proofErr w:type="gramEnd"/>
      <w:r w:rsidRPr="00C059C8">
        <w:rPr>
          <w:rFonts w:ascii="Times New Roman" w:hAnsi="Times New Roman" w:cs="Times New Roman"/>
          <w:bCs/>
          <w:sz w:val="28"/>
          <w:szCs w:val="28"/>
        </w:rPr>
        <w:t xml:space="preserve">ік запланована  сумі </w:t>
      </w:r>
      <w:r w:rsidR="00E26F97" w:rsidRPr="00C059C8">
        <w:rPr>
          <w:rFonts w:ascii="Times New Roman" w:hAnsi="Times New Roman" w:cs="Times New Roman"/>
          <w:b/>
          <w:bCs/>
          <w:sz w:val="28"/>
          <w:szCs w:val="28"/>
        </w:rPr>
        <w:t>660 000,00</w:t>
      </w:r>
      <w:r w:rsidRPr="00C059C8">
        <w:rPr>
          <w:rFonts w:ascii="Times New Roman" w:hAnsi="Times New Roman" w:cs="Times New Roman"/>
          <w:bCs/>
          <w:sz w:val="28"/>
          <w:szCs w:val="28"/>
        </w:rPr>
        <w:t xml:space="preserve"> грн (розрахунки видатків на оплату електроенергії проводились враховуючи фактичну кількість споживання в натуральних показниках за попередні</w:t>
      </w:r>
      <w:r w:rsidR="00E26F97" w:rsidRPr="00C059C8">
        <w:rPr>
          <w:rFonts w:ascii="Times New Roman" w:hAnsi="Times New Roman" w:cs="Times New Roman"/>
          <w:bCs/>
          <w:sz w:val="28"/>
          <w:szCs w:val="28"/>
        </w:rPr>
        <w:t>й</w:t>
      </w:r>
      <w:r w:rsidRPr="00C059C8">
        <w:rPr>
          <w:rFonts w:ascii="Times New Roman" w:hAnsi="Times New Roman" w:cs="Times New Roman"/>
          <w:bCs/>
          <w:sz w:val="28"/>
          <w:szCs w:val="28"/>
        </w:rPr>
        <w:t xml:space="preserve"> період та в межах затверджених лімітів на 202</w:t>
      </w:r>
      <w:r w:rsidR="00E26F97" w:rsidRPr="00C059C8">
        <w:rPr>
          <w:rFonts w:ascii="Times New Roman" w:hAnsi="Times New Roman" w:cs="Times New Roman"/>
          <w:bCs/>
          <w:sz w:val="28"/>
          <w:szCs w:val="28"/>
        </w:rPr>
        <w:t>2</w:t>
      </w:r>
      <w:r w:rsidRPr="00C059C8">
        <w:rPr>
          <w:rFonts w:ascii="Times New Roman" w:hAnsi="Times New Roman" w:cs="Times New Roman"/>
          <w:bCs/>
          <w:sz w:val="28"/>
          <w:szCs w:val="28"/>
        </w:rPr>
        <w:t xml:space="preserve"> рік, а також враховуючи підвищення тарифів, видатки забезпечені 100%), що на </w:t>
      </w:r>
      <w:r w:rsidR="00826B75" w:rsidRPr="00DD27E0">
        <w:rPr>
          <w:rFonts w:ascii="Times New Roman" w:hAnsi="Times New Roman" w:cs="Times New Roman"/>
          <w:b/>
          <w:bCs/>
          <w:sz w:val="28"/>
          <w:szCs w:val="28"/>
        </w:rPr>
        <w:t>13 900,00</w:t>
      </w:r>
      <w:r w:rsidRPr="00C059C8">
        <w:rPr>
          <w:rFonts w:ascii="Times New Roman" w:hAnsi="Times New Roman" w:cs="Times New Roman"/>
          <w:bCs/>
          <w:sz w:val="28"/>
          <w:szCs w:val="28"/>
        </w:rPr>
        <w:t xml:space="preserve"> гр</w:t>
      </w:r>
      <w:r w:rsidR="00826B75" w:rsidRPr="00C059C8">
        <w:rPr>
          <w:rFonts w:ascii="Times New Roman" w:hAnsi="Times New Roman" w:cs="Times New Roman"/>
          <w:bCs/>
          <w:sz w:val="28"/>
          <w:szCs w:val="28"/>
        </w:rPr>
        <w:t>н</w:t>
      </w:r>
      <w:r w:rsidRPr="00C059C8">
        <w:rPr>
          <w:rFonts w:ascii="Times New Roman" w:hAnsi="Times New Roman" w:cs="Times New Roman"/>
          <w:bCs/>
          <w:sz w:val="28"/>
          <w:szCs w:val="28"/>
        </w:rPr>
        <w:t xml:space="preserve"> </w:t>
      </w:r>
      <w:r w:rsidR="00826B75" w:rsidRPr="00C059C8">
        <w:rPr>
          <w:rFonts w:ascii="Times New Roman" w:hAnsi="Times New Roman" w:cs="Times New Roman"/>
          <w:bCs/>
          <w:sz w:val="28"/>
          <w:szCs w:val="28"/>
        </w:rPr>
        <w:t>менше</w:t>
      </w:r>
      <w:r w:rsidRPr="00C059C8">
        <w:rPr>
          <w:rFonts w:ascii="Times New Roman" w:hAnsi="Times New Roman" w:cs="Times New Roman"/>
          <w:bCs/>
          <w:sz w:val="28"/>
          <w:szCs w:val="28"/>
        </w:rPr>
        <w:t xml:space="preserve"> порівняно з фактичними видатками 20</w:t>
      </w:r>
      <w:r w:rsidR="00826B75" w:rsidRPr="00C059C8">
        <w:rPr>
          <w:rFonts w:ascii="Times New Roman" w:hAnsi="Times New Roman" w:cs="Times New Roman"/>
          <w:bCs/>
          <w:sz w:val="28"/>
          <w:szCs w:val="28"/>
        </w:rPr>
        <w:t>21</w:t>
      </w:r>
      <w:r w:rsidRPr="00C059C8">
        <w:rPr>
          <w:rFonts w:ascii="Times New Roman" w:hAnsi="Times New Roman" w:cs="Times New Roman"/>
          <w:bCs/>
          <w:sz w:val="28"/>
          <w:szCs w:val="28"/>
        </w:rPr>
        <w:t xml:space="preserve"> року.</w:t>
      </w:r>
    </w:p>
    <w:p w:rsidR="00502BC4" w:rsidRPr="00122AEC" w:rsidRDefault="00122AEC" w:rsidP="00122AEC">
      <w:pPr>
        <w:spacing w:after="0" w:line="360" w:lineRule="auto"/>
        <w:jc w:val="both"/>
        <w:rPr>
          <w:rFonts w:ascii="Times New Roman" w:hAnsi="Times New Roman" w:cs="Times New Roman"/>
          <w:bCs/>
          <w:sz w:val="28"/>
          <w:szCs w:val="28"/>
        </w:rPr>
      </w:pPr>
      <w:r>
        <w:rPr>
          <w:bCs/>
          <w:sz w:val="28"/>
          <w:szCs w:val="28"/>
          <w:lang w:val="uk-UA"/>
        </w:rPr>
        <w:t xml:space="preserve">       </w:t>
      </w:r>
      <w:r w:rsidR="00502BC4" w:rsidRPr="00122AEC">
        <w:rPr>
          <w:rFonts w:ascii="Times New Roman" w:hAnsi="Times New Roman" w:cs="Times New Roman"/>
          <w:bCs/>
          <w:sz w:val="28"/>
          <w:szCs w:val="28"/>
        </w:rPr>
        <w:t xml:space="preserve">КЕКВ 2274 «Оплата природного газу» на 2022 </w:t>
      </w:r>
      <w:proofErr w:type="gramStart"/>
      <w:r w:rsidR="00502BC4" w:rsidRPr="00122AEC">
        <w:rPr>
          <w:rFonts w:ascii="Times New Roman" w:hAnsi="Times New Roman" w:cs="Times New Roman"/>
          <w:bCs/>
          <w:sz w:val="28"/>
          <w:szCs w:val="28"/>
        </w:rPr>
        <w:t>р</w:t>
      </w:r>
      <w:proofErr w:type="gramEnd"/>
      <w:r w:rsidR="00502BC4" w:rsidRPr="00122AEC">
        <w:rPr>
          <w:rFonts w:ascii="Times New Roman" w:hAnsi="Times New Roman" w:cs="Times New Roman"/>
          <w:bCs/>
          <w:sz w:val="28"/>
          <w:szCs w:val="28"/>
        </w:rPr>
        <w:t xml:space="preserve">ік визначаються кошти в сумі </w:t>
      </w:r>
      <w:r w:rsidR="00502BC4" w:rsidRPr="00122AEC">
        <w:rPr>
          <w:rFonts w:ascii="Times New Roman" w:hAnsi="Times New Roman" w:cs="Times New Roman"/>
          <w:b/>
          <w:bCs/>
          <w:sz w:val="28"/>
          <w:szCs w:val="28"/>
        </w:rPr>
        <w:t>1 707 000,00</w:t>
      </w:r>
      <w:r w:rsidR="00502BC4" w:rsidRPr="00122AEC">
        <w:rPr>
          <w:rFonts w:ascii="Times New Roman" w:hAnsi="Times New Roman" w:cs="Times New Roman"/>
          <w:bCs/>
          <w:sz w:val="28"/>
          <w:szCs w:val="28"/>
        </w:rPr>
        <w:t xml:space="preserve"> грн (розрахунки видатків на оплату природного газу проводились враховуючи фактичну кількість споживання в натуральних показниках за попередній період та в межах лімітів на 2022 рік, а також враховуючи підвищення тарифів, видатки забезпечені 100%),  що на </w:t>
      </w:r>
      <w:r w:rsidR="007B1E3B" w:rsidRPr="00122AEC">
        <w:rPr>
          <w:rFonts w:ascii="Times New Roman" w:hAnsi="Times New Roman" w:cs="Times New Roman"/>
          <w:b/>
          <w:bCs/>
          <w:sz w:val="28"/>
          <w:szCs w:val="28"/>
        </w:rPr>
        <w:t>112 500,00</w:t>
      </w:r>
      <w:r w:rsidR="00502BC4" w:rsidRPr="00122AEC">
        <w:rPr>
          <w:rFonts w:ascii="Times New Roman" w:hAnsi="Times New Roman" w:cs="Times New Roman"/>
          <w:bCs/>
          <w:sz w:val="28"/>
          <w:szCs w:val="28"/>
        </w:rPr>
        <w:t xml:space="preserve"> грн </w:t>
      </w:r>
      <w:r w:rsidR="00DD27E0">
        <w:rPr>
          <w:rFonts w:ascii="Times New Roman" w:hAnsi="Times New Roman" w:cs="Times New Roman"/>
          <w:bCs/>
          <w:sz w:val="28"/>
          <w:szCs w:val="28"/>
          <w:lang w:val="uk-UA"/>
        </w:rPr>
        <w:t>меньше</w:t>
      </w:r>
      <w:r w:rsidR="00502BC4" w:rsidRPr="00122AEC">
        <w:rPr>
          <w:rFonts w:ascii="Times New Roman" w:hAnsi="Times New Roman" w:cs="Times New Roman"/>
          <w:bCs/>
          <w:sz w:val="28"/>
          <w:szCs w:val="28"/>
        </w:rPr>
        <w:t xml:space="preserve"> порівняно з фактичними видатками 20</w:t>
      </w:r>
      <w:r w:rsidR="007B1E3B" w:rsidRPr="00122AEC">
        <w:rPr>
          <w:rFonts w:ascii="Times New Roman" w:hAnsi="Times New Roman" w:cs="Times New Roman"/>
          <w:bCs/>
          <w:sz w:val="28"/>
          <w:szCs w:val="28"/>
        </w:rPr>
        <w:t>21</w:t>
      </w:r>
      <w:r w:rsidR="00502BC4" w:rsidRPr="00122AEC">
        <w:rPr>
          <w:rFonts w:ascii="Times New Roman" w:hAnsi="Times New Roman" w:cs="Times New Roman"/>
          <w:bCs/>
          <w:sz w:val="28"/>
          <w:szCs w:val="28"/>
        </w:rPr>
        <w:t xml:space="preserve"> року.</w:t>
      </w:r>
    </w:p>
    <w:p w:rsidR="00F27F29" w:rsidRPr="00122AEC" w:rsidRDefault="00F27F29" w:rsidP="00122AEC">
      <w:pPr>
        <w:pStyle w:val="a5"/>
        <w:spacing w:line="360" w:lineRule="auto"/>
        <w:ind w:left="0" w:firstLine="720"/>
        <w:jc w:val="both"/>
        <w:rPr>
          <w:bCs/>
          <w:sz w:val="28"/>
          <w:szCs w:val="28"/>
        </w:rPr>
      </w:pPr>
      <w:r w:rsidRPr="00122AEC">
        <w:rPr>
          <w:bCs/>
          <w:sz w:val="28"/>
          <w:szCs w:val="28"/>
          <w:lang w:val="ru-RU"/>
        </w:rPr>
        <w:t>КЕКВ 2275 «Оплата інших енергоносіїв та інших комунальних послуг» на 202</w:t>
      </w:r>
      <w:r w:rsidR="00216622" w:rsidRPr="00122AEC">
        <w:rPr>
          <w:bCs/>
          <w:sz w:val="28"/>
          <w:szCs w:val="28"/>
          <w:lang w:val="ru-RU"/>
        </w:rPr>
        <w:t xml:space="preserve">2 </w:t>
      </w:r>
      <w:proofErr w:type="gramStart"/>
      <w:r w:rsidR="00216622" w:rsidRPr="00122AEC">
        <w:rPr>
          <w:bCs/>
          <w:sz w:val="28"/>
          <w:szCs w:val="28"/>
          <w:lang w:val="ru-RU"/>
        </w:rPr>
        <w:t>р</w:t>
      </w:r>
      <w:proofErr w:type="gramEnd"/>
      <w:r w:rsidR="00216622" w:rsidRPr="00122AEC">
        <w:rPr>
          <w:bCs/>
          <w:sz w:val="28"/>
          <w:szCs w:val="28"/>
          <w:lang w:val="ru-RU"/>
        </w:rPr>
        <w:t>ік визначені</w:t>
      </w:r>
      <w:r w:rsidRPr="00122AEC">
        <w:rPr>
          <w:bCs/>
          <w:sz w:val="28"/>
          <w:szCs w:val="28"/>
          <w:lang w:val="ru-RU"/>
        </w:rPr>
        <w:t xml:space="preserve"> в сумі </w:t>
      </w:r>
      <w:r w:rsidR="00216622" w:rsidRPr="00122AEC">
        <w:rPr>
          <w:b/>
          <w:bCs/>
          <w:sz w:val="28"/>
          <w:szCs w:val="28"/>
          <w:lang w:val="ru-RU"/>
        </w:rPr>
        <w:t>7 200,00</w:t>
      </w:r>
      <w:r w:rsidRPr="00122AEC">
        <w:rPr>
          <w:bCs/>
          <w:sz w:val="28"/>
          <w:szCs w:val="28"/>
          <w:lang w:val="ru-RU"/>
        </w:rPr>
        <w:t xml:space="preserve"> гр</w:t>
      </w:r>
      <w:r w:rsidR="00216622" w:rsidRPr="00122AEC">
        <w:rPr>
          <w:bCs/>
          <w:sz w:val="28"/>
          <w:szCs w:val="28"/>
          <w:lang w:val="ru-RU"/>
        </w:rPr>
        <w:t>н</w:t>
      </w:r>
      <w:r w:rsidRPr="00122AEC">
        <w:rPr>
          <w:bCs/>
          <w:sz w:val="28"/>
          <w:szCs w:val="28"/>
          <w:lang w:val="ru-RU"/>
        </w:rPr>
        <w:t xml:space="preserve">, що на </w:t>
      </w:r>
      <w:r w:rsidR="00216622" w:rsidRPr="00122AEC">
        <w:rPr>
          <w:b/>
          <w:bCs/>
          <w:sz w:val="28"/>
          <w:szCs w:val="28"/>
          <w:lang w:val="ru-RU"/>
        </w:rPr>
        <w:t>200,00</w:t>
      </w:r>
      <w:r w:rsidRPr="00122AEC">
        <w:rPr>
          <w:bCs/>
          <w:sz w:val="28"/>
          <w:szCs w:val="28"/>
          <w:lang w:val="ru-RU"/>
        </w:rPr>
        <w:t xml:space="preserve"> гр</w:t>
      </w:r>
      <w:r w:rsidR="00216622" w:rsidRPr="00122AEC">
        <w:rPr>
          <w:bCs/>
          <w:sz w:val="28"/>
          <w:szCs w:val="28"/>
          <w:lang w:val="ru-RU"/>
        </w:rPr>
        <w:t>н</w:t>
      </w:r>
      <w:r w:rsidRPr="00122AEC">
        <w:rPr>
          <w:bCs/>
          <w:sz w:val="28"/>
          <w:szCs w:val="28"/>
          <w:lang w:val="ru-RU"/>
        </w:rPr>
        <w:t xml:space="preserve"> більше порівняно з фактичними видатками 20</w:t>
      </w:r>
      <w:r w:rsidR="00216622" w:rsidRPr="00122AEC">
        <w:rPr>
          <w:bCs/>
          <w:sz w:val="28"/>
          <w:szCs w:val="28"/>
          <w:lang w:val="ru-RU"/>
        </w:rPr>
        <w:t>21 року.</w:t>
      </w:r>
    </w:p>
    <w:p w:rsidR="004F2D03" w:rsidRPr="00122AEC" w:rsidRDefault="004F2D03" w:rsidP="00122AEC">
      <w:pPr>
        <w:pStyle w:val="a5"/>
        <w:spacing w:line="360" w:lineRule="auto"/>
        <w:ind w:left="-142"/>
        <w:jc w:val="center"/>
        <w:rPr>
          <w:b/>
          <w:bCs/>
          <w:sz w:val="28"/>
          <w:szCs w:val="28"/>
          <w:lang w:val="ru-RU"/>
        </w:rPr>
      </w:pPr>
      <w:proofErr w:type="gramStart"/>
      <w:r w:rsidRPr="00122AEC">
        <w:rPr>
          <w:b/>
          <w:bCs/>
          <w:sz w:val="28"/>
          <w:szCs w:val="28"/>
          <w:lang w:val="ru-RU"/>
        </w:rPr>
        <w:t>СОЦ</w:t>
      </w:r>
      <w:proofErr w:type="gramEnd"/>
      <w:r w:rsidRPr="00122AEC">
        <w:rPr>
          <w:b/>
          <w:bCs/>
          <w:sz w:val="28"/>
          <w:szCs w:val="28"/>
          <w:lang w:val="ru-RU"/>
        </w:rPr>
        <w:t>ІАЛЬНИЙ ЗАХИСТ І СОЦІАЛЬНЕ ЗАБЕЗПЕЧЕННЯ</w:t>
      </w:r>
    </w:p>
    <w:p w:rsidR="004F2D03" w:rsidRPr="00122AEC" w:rsidRDefault="00B660B8" w:rsidP="00122AEC">
      <w:pPr>
        <w:pStyle w:val="a5"/>
        <w:spacing w:line="360" w:lineRule="auto"/>
        <w:ind w:left="0"/>
        <w:jc w:val="both"/>
        <w:rPr>
          <w:bCs/>
          <w:sz w:val="28"/>
          <w:szCs w:val="28"/>
          <w:lang w:val="ru-RU"/>
        </w:rPr>
      </w:pPr>
      <w:r w:rsidRPr="00122AEC">
        <w:rPr>
          <w:bCs/>
          <w:sz w:val="28"/>
          <w:szCs w:val="28"/>
          <w:lang w:val="ru-RU"/>
        </w:rPr>
        <w:t xml:space="preserve">      </w:t>
      </w:r>
      <w:r w:rsidR="004F2D03" w:rsidRPr="00122AEC">
        <w:rPr>
          <w:bCs/>
          <w:sz w:val="28"/>
          <w:szCs w:val="28"/>
          <w:lang w:val="ru-RU"/>
        </w:rPr>
        <w:t xml:space="preserve"> За бюджетною програмою </w:t>
      </w:r>
      <w:r w:rsidR="004F2D03" w:rsidRPr="00122AEC">
        <w:rPr>
          <w:b/>
          <w:bCs/>
          <w:sz w:val="28"/>
          <w:szCs w:val="28"/>
          <w:lang w:val="ru-RU"/>
        </w:rPr>
        <w:t>0213032</w:t>
      </w:r>
      <w:r w:rsidR="004F2D03" w:rsidRPr="00122AEC">
        <w:rPr>
          <w:bCs/>
          <w:sz w:val="28"/>
          <w:szCs w:val="28"/>
          <w:lang w:val="ru-RU"/>
        </w:rPr>
        <w:t xml:space="preserve"> </w:t>
      </w:r>
      <w:r w:rsidR="004F2D03" w:rsidRPr="00B40C12">
        <w:rPr>
          <w:b/>
          <w:bCs/>
          <w:sz w:val="28"/>
          <w:szCs w:val="28"/>
          <w:lang w:val="ru-RU"/>
        </w:rPr>
        <w:t xml:space="preserve">«Надання </w:t>
      </w:r>
      <w:proofErr w:type="gramStart"/>
      <w:r w:rsidR="004F2D03" w:rsidRPr="00B40C12">
        <w:rPr>
          <w:b/>
          <w:bCs/>
          <w:sz w:val="28"/>
          <w:szCs w:val="28"/>
          <w:lang w:val="ru-RU"/>
        </w:rPr>
        <w:t>п</w:t>
      </w:r>
      <w:proofErr w:type="gramEnd"/>
      <w:r w:rsidR="004F2D03" w:rsidRPr="00B40C12">
        <w:rPr>
          <w:b/>
          <w:bCs/>
          <w:sz w:val="28"/>
          <w:szCs w:val="28"/>
          <w:lang w:val="ru-RU"/>
        </w:rPr>
        <w:t>ільг окремим категоріям г</w:t>
      </w:r>
      <w:r w:rsidRPr="00B40C12">
        <w:rPr>
          <w:b/>
          <w:bCs/>
          <w:sz w:val="28"/>
          <w:szCs w:val="28"/>
          <w:lang w:val="ru-RU"/>
        </w:rPr>
        <w:t>ромадян з оплати послуг зв’язку»</w:t>
      </w:r>
      <w:r w:rsidR="004F2D03" w:rsidRPr="00122AEC">
        <w:rPr>
          <w:bCs/>
          <w:sz w:val="28"/>
          <w:szCs w:val="28"/>
          <w:lang w:val="ru-RU"/>
        </w:rPr>
        <w:t xml:space="preserve"> обраховані в сумі – </w:t>
      </w:r>
      <w:r w:rsidRPr="008E2811">
        <w:rPr>
          <w:b/>
          <w:bCs/>
          <w:sz w:val="28"/>
          <w:szCs w:val="28"/>
          <w:lang w:val="ru-RU"/>
        </w:rPr>
        <w:t>1 200,00</w:t>
      </w:r>
      <w:r w:rsidR="004F2D03" w:rsidRPr="00122AEC">
        <w:rPr>
          <w:bCs/>
          <w:sz w:val="28"/>
          <w:szCs w:val="28"/>
          <w:lang w:val="ru-RU"/>
        </w:rPr>
        <w:t xml:space="preserve"> гр</w:t>
      </w:r>
      <w:r w:rsidRPr="00122AEC">
        <w:rPr>
          <w:bCs/>
          <w:sz w:val="28"/>
          <w:szCs w:val="28"/>
          <w:lang w:val="ru-RU"/>
        </w:rPr>
        <w:t>н</w:t>
      </w:r>
      <w:r w:rsidR="004F2D03" w:rsidRPr="00122AEC">
        <w:rPr>
          <w:bCs/>
          <w:sz w:val="28"/>
          <w:szCs w:val="28"/>
          <w:lang w:val="ru-RU"/>
        </w:rPr>
        <w:t xml:space="preserve">, що </w:t>
      </w:r>
      <w:r w:rsidRPr="00122AEC">
        <w:rPr>
          <w:bCs/>
          <w:sz w:val="28"/>
          <w:szCs w:val="28"/>
          <w:lang w:val="ru-RU"/>
        </w:rPr>
        <w:t>заплановані на рівні 2021 року</w:t>
      </w:r>
      <w:r w:rsidR="004F2D03" w:rsidRPr="00122AEC">
        <w:rPr>
          <w:bCs/>
          <w:sz w:val="28"/>
          <w:szCs w:val="28"/>
          <w:lang w:val="ru-RU"/>
        </w:rPr>
        <w:t xml:space="preserve">. На надання </w:t>
      </w:r>
      <w:proofErr w:type="gramStart"/>
      <w:r w:rsidR="004F2D03" w:rsidRPr="00122AEC">
        <w:rPr>
          <w:bCs/>
          <w:sz w:val="28"/>
          <w:szCs w:val="28"/>
          <w:lang w:val="ru-RU"/>
        </w:rPr>
        <w:t>п</w:t>
      </w:r>
      <w:proofErr w:type="gramEnd"/>
      <w:r w:rsidR="004F2D03" w:rsidRPr="00122AEC">
        <w:rPr>
          <w:bCs/>
          <w:sz w:val="28"/>
          <w:szCs w:val="28"/>
          <w:lang w:val="ru-RU"/>
        </w:rPr>
        <w:t>ільг окремим категоріям громадян з оплати послуг зв’язку, що надаються на території громади ПАТ «Укртелеком»</w:t>
      </w:r>
      <w:r w:rsidRPr="00122AEC">
        <w:rPr>
          <w:bCs/>
          <w:sz w:val="28"/>
          <w:szCs w:val="28"/>
          <w:lang w:val="ru-RU"/>
        </w:rPr>
        <w:t>.</w:t>
      </w:r>
    </w:p>
    <w:p w:rsidR="00EF0595" w:rsidRPr="00122AEC" w:rsidRDefault="00122AEC" w:rsidP="00122AEC">
      <w:pPr>
        <w:pStyle w:val="a5"/>
        <w:spacing w:line="360" w:lineRule="auto"/>
        <w:ind w:left="0"/>
        <w:jc w:val="both"/>
        <w:rPr>
          <w:bCs/>
          <w:sz w:val="28"/>
          <w:szCs w:val="28"/>
          <w:lang w:val="ru-RU"/>
        </w:rPr>
      </w:pPr>
      <w:r>
        <w:rPr>
          <w:bCs/>
          <w:sz w:val="28"/>
          <w:szCs w:val="28"/>
          <w:lang w:val="ru-RU"/>
        </w:rPr>
        <w:t xml:space="preserve">       </w:t>
      </w:r>
      <w:r w:rsidR="00C059C8" w:rsidRPr="00122AEC">
        <w:rPr>
          <w:bCs/>
          <w:sz w:val="28"/>
          <w:szCs w:val="28"/>
          <w:lang w:val="ru-RU"/>
        </w:rPr>
        <w:t xml:space="preserve"> </w:t>
      </w:r>
      <w:r w:rsidR="00EF0595" w:rsidRPr="00122AEC">
        <w:rPr>
          <w:bCs/>
          <w:sz w:val="28"/>
          <w:szCs w:val="28"/>
          <w:lang w:val="ru-RU"/>
        </w:rPr>
        <w:t xml:space="preserve">Надання </w:t>
      </w:r>
      <w:proofErr w:type="gramStart"/>
      <w:r w:rsidR="00EF0595" w:rsidRPr="00122AEC">
        <w:rPr>
          <w:bCs/>
          <w:sz w:val="28"/>
          <w:szCs w:val="28"/>
          <w:lang w:val="ru-RU"/>
        </w:rPr>
        <w:t>п</w:t>
      </w:r>
      <w:proofErr w:type="gramEnd"/>
      <w:r w:rsidR="00EF0595" w:rsidRPr="00122AEC">
        <w:rPr>
          <w:bCs/>
          <w:sz w:val="28"/>
          <w:szCs w:val="28"/>
          <w:lang w:val="ru-RU"/>
        </w:rPr>
        <w:t xml:space="preserve">ільг з оплати послуг зв’язку передбачаються на такі окремі пільгові категорії: </w:t>
      </w:r>
    </w:p>
    <w:p w:rsidR="00EF0595" w:rsidRPr="00122AEC" w:rsidRDefault="00EF0595" w:rsidP="00D64B70">
      <w:pPr>
        <w:pStyle w:val="a5"/>
        <w:spacing w:line="360" w:lineRule="auto"/>
        <w:ind w:left="0"/>
        <w:jc w:val="both"/>
        <w:rPr>
          <w:bCs/>
          <w:sz w:val="28"/>
          <w:szCs w:val="28"/>
          <w:lang w:val="ru-RU"/>
        </w:rPr>
      </w:pPr>
      <w:r w:rsidRPr="00122AEC">
        <w:rPr>
          <w:bCs/>
          <w:sz w:val="28"/>
          <w:szCs w:val="28"/>
          <w:lang w:val="ru-RU"/>
        </w:rPr>
        <w:lastRenderedPageBreak/>
        <w:t>Інваліди війни 1 групи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 xml:space="preserve">ійни, гарантії їх соціального захисту» від 22.10.1993 № 3551-ХІІ); </w:t>
      </w:r>
    </w:p>
    <w:p w:rsidR="00EF0595" w:rsidRPr="00122AEC" w:rsidRDefault="00EF0595" w:rsidP="00D64B70">
      <w:pPr>
        <w:pStyle w:val="a5"/>
        <w:spacing w:line="360" w:lineRule="auto"/>
        <w:ind w:left="0"/>
        <w:jc w:val="both"/>
        <w:rPr>
          <w:bCs/>
          <w:sz w:val="28"/>
          <w:szCs w:val="28"/>
          <w:lang w:val="ru-RU"/>
        </w:rPr>
      </w:pPr>
      <w:r w:rsidRPr="00122AEC">
        <w:rPr>
          <w:bCs/>
          <w:sz w:val="28"/>
          <w:szCs w:val="28"/>
          <w:lang w:val="ru-RU"/>
        </w:rPr>
        <w:t>Інваліди війни 2 групи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 xml:space="preserve">ійни, гарантії їх соціального захисту» від 22.10.1993 № 3551-ХІІ); </w:t>
      </w:r>
    </w:p>
    <w:p w:rsidR="00EF0595" w:rsidRPr="00122AEC" w:rsidRDefault="00EF0595" w:rsidP="00D64B70">
      <w:pPr>
        <w:pStyle w:val="a5"/>
        <w:spacing w:line="360" w:lineRule="auto"/>
        <w:ind w:left="0"/>
        <w:jc w:val="both"/>
        <w:rPr>
          <w:bCs/>
          <w:sz w:val="28"/>
          <w:szCs w:val="28"/>
          <w:lang w:val="ru-RU"/>
        </w:rPr>
      </w:pPr>
      <w:r w:rsidRPr="00122AEC">
        <w:rPr>
          <w:bCs/>
          <w:sz w:val="28"/>
          <w:szCs w:val="28"/>
          <w:lang w:val="ru-RU"/>
        </w:rPr>
        <w:t>Інваліди війни 3 групи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 xml:space="preserve">ійни, гарантії їх соціального захисту» від 22.10.1993 № 3551-ХІІ); </w:t>
      </w:r>
    </w:p>
    <w:p w:rsidR="00EF0595" w:rsidRPr="00122AEC" w:rsidRDefault="00EF0595" w:rsidP="00D64B70">
      <w:pPr>
        <w:pStyle w:val="a5"/>
        <w:spacing w:line="360" w:lineRule="auto"/>
        <w:ind w:left="0"/>
        <w:jc w:val="both"/>
        <w:rPr>
          <w:bCs/>
          <w:sz w:val="28"/>
          <w:szCs w:val="28"/>
          <w:lang w:val="ru-RU"/>
        </w:rPr>
      </w:pPr>
      <w:r w:rsidRPr="00122AEC">
        <w:rPr>
          <w:bCs/>
          <w:sz w:val="28"/>
          <w:szCs w:val="28"/>
          <w:lang w:val="ru-RU"/>
        </w:rPr>
        <w:t>Учасник війни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 xml:space="preserve">ійни, гарантії їх соціального захисту» від 22.10.1993 № 3551-ХІІ); </w:t>
      </w:r>
    </w:p>
    <w:p w:rsidR="00EF0595" w:rsidRPr="00122AEC" w:rsidRDefault="00EF0595" w:rsidP="00D64B70">
      <w:pPr>
        <w:pStyle w:val="a5"/>
        <w:spacing w:line="360" w:lineRule="auto"/>
        <w:ind w:left="0"/>
        <w:jc w:val="both"/>
        <w:rPr>
          <w:bCs/>
          <w:sz w:val="28"/>
          <w:szCs w:val="28"/>
          <w:lang w:val="ru-RU"/>
        </w:rPr>
      </w:pPr>
      <w:r w:rsidRPr="00122AEC">
        <w:rPr>
          <w:bCs/>
          <w:sz w:val="28"/>
          <w:szCs w:val="28"/>
          <w:lang w:val="ru-RU"/>
        </w:rPr>
        <w:t>Учасник бойових дій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 xml:space="preserve">ійни, гарантії їх соціального захисту» від 22.10.1993 № 3551-ХІІ); </w:t>
      </w:r>
    </w:p>
    <w:p w:rsidR="00EF0595" w:rsidRDefault="00EF0595" w:rsidP="00D64B70">
      <w:pPr>
        <w:pStyle w:val="a5"/>
        <w:spacing w:line="360" w:lineRule="auto"/>
        <w:ind w:left="0"/>
        <w:jc w:val="both"/>
        <w:rPr>
          <w:bCs/>
          <w:sz w:val="28"/>
          <w:szCs w:val="28"/>
          <w:lang w:val="ru-RU"/>
        </w:rPr>
      </w:pPr>
      <w:r w:rsidRPr="00122AEC">
        <w:rPr>
          <w:bCs/>
          <w:sz w:val="28"/>
          <w:szCs w:val="28"/>
          <w:lang w:val="ru-RU"/>
        </w:rPr>
        <w:t>Член сім’ї загиблого (померлого) ветерана війни (</w:t>
      </w:r>
      <w:proofErr w:type="gramStart"/>
      <w:r w:rsidRPr="00122AEC">
        <w:rPr>
          <w:bCs/>
          <w:sz w:val="28"/>
          <w:szCs w:val="28"/>
          <w:lang w:val="ru-RU"/>
        </w:rPr>
        <w:t>п</w:t>
      </w:r>
      <w:proofErr w:type="gramEnd"/>
      <w:r w:rsidRPr="00122AEC">
        <w:rPr>
          <w:bCs/>
          <w:sz w:val="28"/>
          <w:szCs w:val="28"/>
          <w:lang w:val="ru-RU"/>
        </w:rPr>
        <w:t xml:space="preserve">ідстава надання пільги: ЗУ «Про статус ветеранів </w:t>
      </w:r>
      <w:proofErr w:type="gramStart"/>
      <w:r w:rsidRPr="00122AEC">
        <w:rPr>
          <w:bCs/>
          <w:sz w:val="28"/>
          <w:szCs w:val="28"/>
          <w:lang w:val="ru-RU"/>
        </w:rPr>
        <w:t>в</w:t>
      </w:r>
      <w:proofErr w:type="gramEnd"/>
      <w:r w:rsidRPr="00122AEC">
        <w:rPr>
          <w:bCs/>
          <w:sz w:val="28"/>
          <w:szCs w:val="28"/>
          <w:lang w:val="ru-RU"/>
        </w:rPr>
        <w:t>ійни, гарантії їх соціального захисту» від 22.10.</w:t>
      </w:r>
      <w:r w:rsidRPr="00EF0595">
        <w:rPr>
          <w:bCs/>
          <w:sz w:val="28"/>
          <w:szCs w:val="28"/>
          <w:lang w:val="ru-RU"/>
        </w:rPr>
        <w:t xml:space="preserve">1993 № 3551-ХІІ); </w:t>
      </w:r>
    </w:p>
    <w:p w:rsidR="00EF0595" w:rsidRDefault="00EF0595" w:rsidP="00D64B70">
      <w:pPr>
        <w:pStyle w:val="a5"/>
        <w:spacing w:line="360" w:lineRule="auto"/>
        <w:ind w:left="0"/>
        <w:jc w:val="both"/>
        <w:rPr>
          <w:bCs/>
          <w:sz w:val="28"/>
          <w:szCs w:val="28"/>
          <w:lang w:val="ru-RU"/>
        </w:rPr>
      </w:pPr>
      <w:r w:rsidRPr="00EF0595">
        <w:rPr>
          <w:bCs/>
          <w:sz w:val="28"/>
          <w:szCs w:val="28"/>
          <w:lang w:val="ru-RU"/>
        </w:rPr>
        <w:t>Ветерани органів ВС (</w:t>
      </w:r>
      <w:proofErr w:type="gramStart"/>
      <w:r w:rsidRPr="00EF0595">
        <w:rPr>
          <w:bCs/>
          <w:sz w:val="28"/>
          <w:szCs w:val="28"/>
          <w:lang w:val="ru-RU"/>
        </w:rPr>
        <w:t>п</w:t>
      </w:r>
      <w:proofErr w:type="gramEnd"/>
      <w:r w:rsidRPr="00EF0595">
        <w:rPr>
          <w:bCs/>
          <w:sz w:val="28"/>
          <w:szCs w:val="28"/>
          <w:lang w:val="ru-RU"/>
        </w:rPr>
        <w:t xml:space="preserve">ідстава надання пільги: ЗУ «Про статус ветеранів </w:t>
      </w:r>
      <w:proofErr w:type="gramStart"/>
      <w:r w:rsidRPr="00EF0595">
        <w:rPr>
          <w:bCs/>
          <w:sz w:val="28"/>
          <w:szCs w:val="28"/>
          <w:lang w:val="ru-RU"/>
        </w:rPr>
        <w:t>в</w:t>
      </w:r>
      <w:proofErr w:type="gramEnd"/>
      <w:r w:rsidRPr="00EF0595">
        <w:rPr>
          <w:bCs/>
          <w:sz w:val="28"/>
          <w:szCs w:val="28"/>
          <w:lang w:val="ru-RU"/>
        </w:rPr>
        <w:t xml:space="preserve">ійськової служби і органів внутрішніх справ та їх соціальний захист» від 24.03.1998 №203/98); </w:t>
      </w:r>
    </w:p>
    <w:p w:rsidR="00EF0595" w:rsidRDefault="00EF0595" w:rsidP="00D64B70">
      <w:pPr>
        <w:pStyle w:val="a5"/>
        <w:spacing w:line="360" w:lineRule="auto"/>
        <w:ind w:left="0"/>
        <w:jc w:val="both"/>
        <w:rPr>
          <w:bCs/>
          <w:sz w:val="28"/>
          <w:szCs w:val="28"/>
          <w:lang w:val="ru-RU"/>
        </w:rPr>
      </w:pPr>
      <w:r w:rsidRPr="00EF0595">
        <w:rPr>
          <w:bCs/>
          <w:sz w:val="28"/>
          <w:szCs w:val="28"/>
          <w:lang w:val="ru-RU"/>
        </w:rPr>
        <w:t>Вдова (вдівець) ветерана органів ВС (</w:t>
      </w:r>
      <w:proofErr w:type="gramStart"/>
      <w:r w:rsidRPr="00EF0595">
        <w:rPr>
          <w:bCs/>
          <w:sz w:val="28"/>
          <w:szCs w:val="28"/>
          <w:lang w:val="ru-RU"/>
        </w:rPr>
        <w:t>п</w:t>
      </w:r>
      <w:proofErr w:type="gramEnd"/>
      <w:r w:rsidRPr="00EF0595">
        <w:rPr>
          <w:bCs/>
          <w:sz w:val="28"/>
          <w:szCs w:val="28"/>
          <w:lang w:val="ru-RU"/>
        </w:rPr>
        <w:t xml:space="preserve">ідстава надання пільги: ЗУ «Про статус ветеранів </w:t>
      </w:r>
      <w:proofErr w:type="gramStart"/>
      <w:r w:rsidRPr="00EF0595">
        <w:rPr>
          <w:bCs/>
          <w:sz w:val="28"/>
          <w:szCs w:val="28"/>
          <w:lang w:val="ru-RU"/>
        </w:rPr>
        <w:t>в</w:t>
      </w:r>
      <w:proofErr w:type="gramEnd"/>
      <w:r w:rsidRPr="00EF0595">
        <w:rPr>
          <w:bCs/>
          <w:sz w:val="28"/>
          <w:szCs w:val="28"/>
          <w:lang w:val="ru-RU"/>
        </w:rPr>
        <w:t xml:space="preserve">ійськової служби і органів внутрішніх справ та їх соціальний захист» від 24.03.1998 №203/98); </w:t>
      </w:r>
    </w:p>
    <w:p w:rsidR="00EF0595" w:rsidRDefault="00EF0595" w:rsidP="00D64B70">
      <w:pPr>
        <w:pStyle w:val="a5"/>
        <w:spacing w:line="360" w:lineRule="auto"/>
        <w:ind w:left="0"/>
        <w:jc w:val="both"/>
        <w:rPr>
          <w:bCs/>
          <w:sz w:val="28"/>
          <w:szCs w:val="28"/>
          <w:lang w:val="ru-RU"/>
        </w:rPr>
      </w:pPr>
      <w:r w:rsidRPr="00EF0595">
        <w:rPr>
          <w:bCs/>
          <w:sz w:val="28"/>
          <w:szCs w:val="28"/>
          <w:lang w:val="ru-RU"/>
        </w:rPr>
        <w:t>Ліквідатор ЧАЕС 1 кат. (</w:t>
      </w:r>
      <w:proofErr w:type="gramStart"/>
      <w:r w:rsidRPr="00EF0595">
        <w:rPr>
          <w:bCs/>
          <w:sz w:val="28"/>
          <w:szCs w:val="28"/>
          <w:lang w:val="ru-RU"/>
        </w:rPr>
        <w:t>п</w:t>
      </w:r>
      <w:proofErr w:type="gramEnd"/>
      <w:r w:rsidRPr="00EF0595">
        <w:rPr>
          <w:bCs/>
          <w:sz w:val="28"/>
          <w:szCs w:val="28"/>
          <w:lang w:val="ru-RU"/>
        </w:rPr>
        <w:t xml:space="preserve">ідстава надання пільги: ЗУ «Про статус і </w:t>
      </w:r>
      <w:proofErr w:type="gramStart"/>
      <w:r w:rsidRPr="00EF0595">
        <w:rPr>
          <w:bCs/>
          <w:sz w:val="28"/>
          <w:szCs w:val="28"/>
          <w:lang w:val="ru-RU"/>
        </w:rPr>
        <w:t>соц</w:t>
      </w:r>
      <w:proofErr w:type="gramEnd"/>
      <w:r w:rsidRPr="00EF0595">
        <w:rPr>
          <w:bCs/>
          <w:sz w:val="28"/>
          <w:szCs w:val="28"/>
          <w:lang w:val="ru-RU"/>
        </w:rPr>
        <w:t xml:space="preserve">іальний захист громадян, які постраждали від Чорнобильської катастрофи» від 28.02.1991 №796-ХІІ); </w:t>
      </w:r>
    </w:p>
    <w:p w:rsidR="00EF0595" w:rsidRDefault="00EF0595" w:rsidP="00D64B70">
      <w:pPr>
        <w:pStyle w:val="a5"/>
        <w:spacing w:line="360" w:lineRule="auto"/>
        <w:ind w:left="0"/>
        <w:jc w:val="both"/>
        <w:rPr>
          <w:bCs/>
          <w:sz w:val="28"/>
          <w:szCs w:val="28"/>
          <w:lang w:val="ru-RU"/>
        </w:rPr>
      </w:pPr>
      <w:r w:rsidRPr="00EF0595">
        <w:rPr>
          <w:bCs/>
          <w:sz w:val="28"/>
          <w:szCs w:val="28"/>
          <w:lang w:val="ru-RU"/>
        </w:rPr>
        <w:t>Ліквідатор ЧАЕС 2 кат. (</w:t>
      </w:r>
      <w:proofErr w:type="gramStart"/>
      <w:r w:rsidRPr="00EF0595">
        <w:rPr>
          <w:bCs/>
          <w:sz w:val="28"/>
          <w:szCs w:val="28"/>
          <w:lang w:val="ru-RU"/>
        </w:rPr>
        <w:t>п</w:t>
      </w:r>
      <w:proofErr w:type="gramEnd"/>
      <w:r w:rsidRPr="00EF0595">
        <w:rPr>
          <w:bCs/>
          <w:sz w:val="28"/>
          <w:szCs w:val="28"/>
          <w:lang w:val="ru-RU"/>
        </w:rPr>
        <w:t xml:space="preserve">ідстава надання пільги: ЗУ «Про статус і </w:t>
      </w:r>
      <w:proofErr w:type="gramStart"/>
      <w:r w:rsidRPr="00EF0595">
        <w:rPr>
          <w:bCs/>
          <w:sz w:val="28"/>
          <w:szCs w:val="28"/>
          <w:lang w:val="ru-RU"/>
        </w:rPr>
        <w:t>соц</w:t>
      </w:r>
      <w:proofErr w:type="gramEnd"/>
      <w:r w:rsidRPr="00EF0595">
        <w:rPr>
          <w:bCs/>
          <w:sz w:val="28"/>
          <w:szCs w:val="28"/>
          <w:lang w:val="ru-RU"/>
        </w:rPr>
        <w:t xml:space="preserve">іальний захист громадян, які постраждали від Чорнобильської катастрофи» від 28.02.1991 №796-ХІІ); </w:t>
      </w:r>
    </w:p>
    <w:p w:rsidR="00EF0595" w:rsidRDefault="00EF0595" w:rsidP="00D64B70">
      <w:pPr>
        <w:pStyle w:val="a5"/>
        <w:spacing w:line="360" w:lineRule="auto"/>
        <w:ind w:left="0"/>
        <w:jc w:val="both"/>
        <w:rPr>
          <w:bCs/>
          <w:sz w:val="28"/>
          <w:szCs w:val="28"/>
          <w:lang w:val="ru-RU"/>
        </w:rPr>
      </w:pPr>
      <w:r w:rsidRPr="00EF0595">
        <w:rPr>
          <w:bCs/>
          <w:sz w:val="28"/>
          <w:szCs w:val="28"/>
          <w:lang w:val="ru-RU"/>
        </w:rPr>
        <w:t>Вдова (вдівець) ліквідатора ЧАЕС (</w:t>
      </w:r>
      <w:proofErr w:type="gramStart"/>
      <w:r w:rsidRPr="00EF0595">
        <w:rPr>
          <w:bCs/>
          <w:sz w:val="28"/>
          <w:szCs w:val="28"/>
          <w:lang w:val="ru-RU"/>
        </w:rPr>
        <w:t>п</w:t>
      </w:r>
      <w:proofErr w:type="gramEnd"/>
      <w:r w:rsidRPr="00EF0595">
        <w:rPr>
          <w:bCs/>
          <w:sz w:val="28"/>
          <w:szCs w:val="28"/>
          <w:lang w:val="ru-RU"/>
        </w:rPr>
        <w:t xml:space="preserve">ідстава надання пільги: ЗУ «Про статус і </w:t>
      </w:r>
      <w:proofErr w:type="gramStart"/>
      <w:r w:rsidRPr="00EF0595">
        <w:rPr>
          <w:bCs/>
          <w:sz w:val="28"/>
          <w:szCs w:val="28"/>
          <w:lang w:val="ru-RU"/>
        </w:rPr>
        <w:t>соц</w:t>
      </w:r>
      <w:proofErr w:type="gramEnd"/>
      <w:r w:rsidRPr="00EF0595">
        <w:rPr>
          <w:bCs/>
          <w:sz w:val="28"/>
          <w:szCs w:val="28"/>
          <w:lang w:val="ru-RU"/>
        </w:rPr>
        <w:t>іальний захист громадян, які постраждали від Чорнобильської катастрофи» від 28.02.1991 №796-ХІІ).</w:t>
      </w:r>
    </w:p>
    <w:p w:rsidR="003A03F6" w:rsidRDefault="00185267" w:rsidP="003A03F6">
      <w:pPr>
        <w:pStyle w:val="a5"/>
        <w:spacing w:line="360" w:lineRule="auto"/>
        <w:ind w:left="0" w:firstLine="720"/>
        <w:jc w:val="both"/>
        <w:rPr>
          <w:bCs/>
          <w:sz w:val="28"/>
          <w:szCs w:val="28"/>
        </w:rPr>
      </w:pPr>
      <w:r>
        <w:rPr>
          <w:bCs/>
          <w:sz w:val="28"/>
          <w:szCs w:val="28"/>
          <w:lang w:val="ru-RU"/>
        </w:rPr>
        <w:t xml:space="preserve">       </w:t>
      </w:r>
      <w:r w:rsidR="00EF0595" w:rsidRPr="00EF0595">
        <w:rPr>
          <w:bCs/>
          <w:sz w:val="28"/>
          <w:szCs w:val="28"/>
          <w:lang w:val="ru-RU"/>
        </w:rPr>
        <w:t xml:space="preserve"> За бюджетною програмою </w:t>
      </w:r>
      <w:r w:rsidR="00EF0595" w:rsidRPr="00EF0595">
        <w:rPr>
          <w:b/>
          <w:bCs/>
          <w:sz w:val="28"/>
          <w:szCs w:val="28"/>
          <w:lang w:val="ru-RU"/>
        </w:rPr>
        <w:t>0213050</w:t>
      </w:r>
      <w:r w:rsidR="00EF0595" w:rsidRPr="00EF0595">
        <w:rPr>
          <w:bCs/>
          <w:sz w:val="28"/>
          <w:szCs w:val="28"/>
          <w:lang w:val="ru-RU"/>
        </w:rPr>
        <w:t xml:space="preserve"> </w:t>
      </w:r>
      <w:r w:rsidR="00EF0595" w:rsidRPr="00B40C12">
        <w:rPr>
          <w:b/>
          <w:bCs/>
          <w:sz w:val="28"/>
          <w:szCs w:val="28"/>
          <w:lang w:val="ru-RU"/>
        </w:rPr>
        <w:t>«</w:t>
      </w:r>
      <w:proofErr w:type="gramStart"/>
      <w:r w:rsidR="00EF0595" w:rsidRPr="00B40C12">
        <w:rPr>
          <w:b/>
          <w:bCs/>
          <w:sz w:val="28"/>
          <w:szCs w:val="28"/>
          <w:lang w:val="ru-RU"/>
        </w:rPr>
        <w:t>П</w:t>
      </w:r>
      <w:proofErr w:type="gramEnd"/>
      <w:r w:rsidR="00EF0595" w:rsidRPr="00B40C12">
        <w:rPr>
          <w:b/>
          <w:bCs/>
          <w:sz w:val="28"/>
          <w:szCs w:val="28"/>
          <w:lang w:val="ru-RU"/>
        </w:rPr>
        <w:t>ільгове медичне обслуговування осіб, які постраждали внаслідок Чорнобильської катастрофи»</w:t>
      </w:r>
      <w:r w:rsidR="00EF0595" w:rsidRPr="00EF0595">
        <w:rPr>
          <w:bCs/>
          <w:sz w:val="28"/>
          <w:szCs w:val="28"/>
          <w:lang w:val="ru-RU"/>
        </w:rPr>
        <w:t xml:space="preserve"> </w:t>
      </w:r>
      <w:r w:rsidR="00EF0595">
        <w:rPr>
          <w:bCs/>
          <w:sz w:val="28"/>
          <w:szCs w:val="28"/>
          <w:lang w:val="ru-RU"/>
        </w:rPr>
        <w:t xml:space="preserve">сума видатків становить </w:t>
      </w:r>
      <w:r w:rsidR="0039685A">
        <w:rPr>
          <w:b/>
          <w:bCs/>
          <w:sz w:val="28"/>
          <w:szCs w:val="28"/>
          <w:lang w:val="ru-RU"/>
        </w:rPr>
        <w:t>41 000</w:t>
      </w:r>
      <w:r w:rsidR="005D384B">
        <w:rPr>
          <w:b/>
          <w:bCs/>
          <w:sz w:val="28"/>
          <w:szCs w:val="28"/>
          <w:lang w:val="ru-RU"/>
        </w:rPr>
        <w:t>,00</w:t>
      </w:r>
      <w:r w:rsidR="00CC1D54">
        <w:rPr>
          <w:bCs/>
          <w:sz w:val="28"/>
          <w:szCs w:val="28"/>
          <w:lang w:val="ru-RU"/>
        </w:rPr>
        <w:t xml:space="preserve"> грн</w:t>
      </w:r>
      <w:r w:rsidR="005D384B">
        <w:rPr>
          <w:bCs/>
          <w:sz w:val="28"/>
          <w:szCs w:val="28"/>
          <w:lang w:val="ru-RU"/>
        </w:rPr>
        <w:t>.</w:t>
      </w:r>
      <w:r w:rsidR="005D384B" w:rsidRPr="005D384B">
        <w:rPr>
          <w:rFonts w:eastAsiaTheme="minorHAnsi"/>
          <w:sz w:val="28"/>
          <w:szCs w:val="28"/>
          <w:lang w:val="ru-RU"/>
        </w:rPr>
        <w:t xml:space="preserve"> </w:t>
      </w:r>
      <w:r w:rsidR="005D384B" w:rsidRPr="005D384B">
        <w:rPr>
          <w:bCs/>
          <w:sz w:val="28"/>
          <w:szCs w:val="28"/>
          <w:lang w:val="ru-RU"/>
        </w:rPr>
        <w:t xml:space="preserve">В порівнянні з очікуваними виконанням за 2021 </w:t>
      </w:r>
      <w:proofErr w:type="gramStart"/>
      <w:r w:rsidR="005D384B" w:rsidRPr="005D384B">
        <w:rPr>
          <w:bCs/>
          <w:sz w:val="28"/>
          <w:szCs w:val="28"/>
          <w:lang w:val="ru-RU"/>
        </w:rPr>
        <w:t>р</w:t>
      </w:r>
      <w:proofErr w:type="gramEnd"/>
      <w:r w:rsidR="0039685A">
        <w:rPr>
          <w:bCs/>
          <w:sz w:val="28"/>
          <w:szCs w:val="28"/>
          <w:lang w:val="ru-RU"/>
        </w:rPr>
        <w:t xml:space="preserve">ік  видатки  збільшаться </w:t>
      </w:r>
      <w:r w:rsidR="005D384B" w:rsidRPr="005D384B">
        <w:rPr>
          <w:bCs/>
          <w:sz w:val="28"/>
          <w:szCs w:val="28"/>
          <w:lang w:val="ru-RU"/>
        </w:rPr>
        <w:t xml:space="preserve">на </w:t>
      </w:r>
      <w:r w:rsidR="0039685A">
        <w:rPr>
          <w:b/>
          <w:bCs/>
          <w:sz w:val="28"/>
          <w:szCs w:val="28"/>
          <w:lang w:val="ru-RU"/>
        </w:rPr>
        <w:t>20 800</w:t>
      </w:r>
      <w:r w:rsidR="005D384B" w:rsidRPr="005D384B">
        <w:rPr>
          <w:b/>
          <w:bCs/>
          <w:sz w:val="28"/>
          <w:szCs w:val="28"/>
          <w:lang w:val="ru-RU"/>
        </w:rPr>
        <w:t>,00</w:t>
      </w:r>
      <w:r w:rsidR="005D384B" w:rsidRPr="005D384B">
        <w:rPr>
          <w:bCs/>
          <w:sz w:val="28"/>
          <w:szCs w:val="28"/>
          <w:lang w:val="ru-RU"/>
        </w:rPr>
        <w:t xml:space="preserve"> грн</w:t>
      </w:r>
      <w:r w:rsidR="005D384B">
        <w:rPr>
          <w:bCs/>
          <w:sz w:val="28"/>
          <w:szCs w:val="28"/>
          <w:lang w:val="ru-RU"/>
        </w:rPr>
        <w:t>.</w:t>
      </w:r>
      <w:r w:rsidR="009158F8">
        <w:rPr>
          <w:bCs/>
          <w:sz w:val="28"/>
          <w:szCs w:val="28"/>
        </w:rPr>
        <w:t xml:space="preserve">  </w:t>
      </w:r>
      <w:r w:rsidR="00D64B70" w:rsidRPr="00D64B70">
        <w:rPr>
          <w:bCs/>
          <w:sz w:val="28"/>
          <w:szCs w:val="28"/>
        </w:rPr>
        <w:t>Фінансування проводиться як за рахунок власних джерел так і за рахунок субвенці</w:t>
      </w:r>
      <w:r w:rsidR="009158F8">
        <w:rPr>
          <w:bCs/>
          <w:sz w:val="28"/>
          <w:szCs w:val="28"/>
        </w:rPr>
        <w:t>ї з обласного бюджету</w:t>
      </w:r>
      <w:r w:rsidR="00D64B70" w:rsidRPr="00D64B70">
        <w:rPr>
          <w:bCs/>
          <w:sz w:val="28"/>
          <w:szCs w:val="28"/>
        </w:rPr>
        <w:t xml:space="preserve">. У 2022 </w:t>
      </w:r>
      <w:r w:rsidR="00D64B70" w:rsidRPr="00D64B70">
        <w:rPr>
          <w:bCs/>
          <w:sz w:val="28"/>
          <w:szCs w:val="28"/>
        </w:rPr>
        <w:lastRenderedPageBreak/>
        <w:t xml:space="preserve">році передбачається профінансувати за рахунок </w:t>
      </w:r>
      <w:r w:rsidR="009158F8">
        <w:rPr>
          <w:bCs/>
          <w:sz w:val="28"/>
          <w:szCs w:val="28"/>
        </w:rPr>
        <w:t>обласної</w:t>
      </w:r>
      <w:r w:rsidR="00D64B70" w:rsidRPr="00D64B70">
        <w:rPr>
          <w:bCs/>
          <w:sz w:val="28"/>
          <w:szCs w:val="28"/>
        </w:rPr>
        <w:t xml:space="preserve"> субвенції </w:t>
      </w:r>
      <w:r w:rsidR="009158F8">
        <w:rPr>
          <w:bCs/>
          <w:sz w:val="28"/>
          <w:szCs w:val="28"/>
        </w:rPr>
        <w:t>в сумі</w:t>
      </w:r>
      <w:r w:rsidR="00D64B70" w:rsidRPr="00D64B70">
        <w:rPr>
          <w:bCs/>
          <w:sz w:val="28"/>
          <w:szCs w:val="28"/>
        </w:rPr>
        <w:t xml:space="preserve"> </w:t>
      </w:r>
      <w:r w:rsidR="0039685A">
        <w:rPr>
          <w:b/>
          <w:bCs/>
          <w:sz w:val="28"/>
          <w:szCs w:val="28"/>
        </w:rPr>
        <w:t>20 800</w:t>
      </w:r>
      <w:r w:rsidR="009158F8">
        <w:rPr>
          <w:b/>
          <w:bCs/>
          <w:sz w:val="28"/>
          <w:szCs w:val="28"/>
        </w:rPr>
        <w:t>,00</w:t>
      </w:r>
      <w:r w:rsidR="00D64B70" w:rsidRPr="00D64B70">
        <w:rPr>
          <w:bCs/>
          <w:sz w:val="28"/>
          <w:szCs w:val="28"/>
        </w:rPr>
        <w:t xml:space="preserve"> грн, з власних доходів місцевого бюджету – </w:t>
      </w:r>
      <w:r w:rsidR="009158F8">
        <w:rPr>
          <w:b/>
          <w:bCs/>
          <w:sz w:val="28"/>
          <w:szCs w:val="28"/>
        </w:rPr>
        <w:t>20 200,00</w:t>
      </w:r>
      <w:r w:rsidR="00D64B70" w:rsidRPr="00D64B70">
        <w:rPr>
          <w:bCs/>
          <w:sz w:val="28"/>
          <w:szCs w:val="28"/>
        </w:rPr>
        <w:t xml:space="preserve"> грн</w:t>
      </w:r>
      <w:r w:rsidR="003A03F6">
        <w:rPr>
          <w:bCs/>
          <w:sz w:val="28"/>
          <w:szCs w:val="28"/>
        </w:rPr>
        <w:t>.</w:t>
      </w:r>
    </w:p>
    <w:p w:rsidR="00D64B70" w:rsidRDefault="00686663" w:rsidP="003A03F6">
      <w:pPr>
        <w:pStyle w:val="a5"/>
        <w:spacing w:line="360" w:lineRule="auto"/>
        <w:ind w:left="0" w:firstLine="720"/>
        <w:jc w:val="both"/>
        <w:rPr>
          <w:bCs/>
          <w:sz w:val="28"/>
          <w:szCs w:val="28"/>
        </w:rPr>
      </w:pPr>
      <w:r w:rsidRPr="00EF0595">
        <w:rPr>
          <w:bCs/>
          <w:sz w:val="28"/>
          <w:szCs w:val="28"/>
          <w:lang w:val="ru-RU"/>
        </w:rPr>
        <w:t xml:space="preserve">За </w:t>
      </w:r>
      <w:proofErr w:type="gramStart"/>
      <w:r w:rsidRPr="00EF0595">
        <w:rPr>
          <w:bCs/>
          <w:sz w:val="28"/>
          <w:szCs w:val="28"/>
          <w:lang w:val="ru-RU"/>
        </w:rPr>
        <w:t>бюджетною</w:t>
      </w:r>
      <w:proofErr w:type="gramEnd"/>
      <w:r w:rsidRPr="00EF0595">
        <w:rPr>
          <w:bCs/>
          <w:sz w:val="28"/>
          <w:szCs w:val="28"/>
          <w:lang w:val="ru-RU"/>
        </w:rPr>
        <w:t xml:space="preserve"> програмою </w:t>
      </w:r>
      <w:r w:rsidRPr="00EF0595">
        <w:rPr>
          <w:b/>
          <w:bCs/>
          <w:sz w:val="28"/>
          <w:szCs w:val="28"/>
          <w:lang w:val="ru-RU"/>
        </w:rPr>
        <w:t>02130</w:t>
      </w:r>
      <w:r>
        <w:rPr>
          <w:b/>
          <w:bCs/>
          <w:sz w:val="28"/>
          <w:szCs w:val="28"/>
          <w:lang w:val="ru-RU"/>
        </w:rPr>
        <w:t>90</w:t>
      </w:r>
      <w:r w:rsidRPr="00EF0595">
        <w:rPr>
          <w:bCs/>
          <w:sz w:val="28"/>
          <w:szCs w:val="28"/>
          <w:lang w:val="ru-RU"/>
        </w:rPr>
        <w:t xml:space="preserve"> </w:t>
      </w:r>
      <w:r w:rsidRPr="00B40C12">
        <w:rPr>
          <w:b/>
          <w:bCs/>
          <w:sz w:val="28"/>
          <w:szCs w:val="28"/>
          <w:lang w:val="ru-RU"/>
        </w:rPr>
        <w:t>«</w:t>
      </w:r>
      <w:r>
        <w:rPr>
          <w:b/>
          <w:bCs/>
          <w:sz w:val="28"/>
          <w:szCs w:val="28"/>
          <w:lang w:val="ru-RU"/>
        </w:rPr>
        <w:t>Видатки на поховання учасників</w:t>
      </w:r>
      <w:r w:rsidR="00861122">
        <w:rPr>
          <w:b/>
          <w:bCs/>
          <w:sz w:val="28"/>
          <w:szCs w:val="28"/>
          <w:lang w:val="ru-RU"/>
        </w:rPr>
        <w:t xml:space="preserve"> бойових дій та осіб з інвалідністю внаслідок війни</w:t>
      </w:r>
      <w:r w:rsidRPr="00B40C12">
        <w:rPr>
          <w:b/>
          <w:bCs/>
          <w:sz w:val="28"/>
          <w:szCs w:val="28"/>
          <w:lang w:val="ru-RU"/>
        </w:rPr>
        <w:t>»</w:t>
      </w:r>
      <w:r w:rsidRPr="00EF0595">
        <w:rPr>
          <w:bCs/>
          <w:sz w:val="28"/>
          <w:szCs w:val="28"/>
          <w:lang w:val="ru-RU"/>
        </w:rPr>
        <w:t xml:space="preserve"> </w:t>
      </w:r>
      <w:r>
        <w:rPr>
          <w:bCs/>
          <w:sz w:val="28"/>
          <w:szCs w:val="28"/>
          <w:lang w:val="ru-RU"/>
        </w:rPr>
        <w:t xml:space="preserve">сума видатків становить </w:t>
      </w:r>
      <w:r w:rsidR="00861122">
        <w:rPr>
          <w:b/>
          <w:bCs/>
          <w:sz w:val="28"/>
          <w:szCs w:val="28"/>
          <w:lang w:val="ru-RU"/>
        </w:rPr>
        <w:t>1310,00</w:t>
      </w:r>
      <w:r>
        <w:rPr>
          <w:bCs/>
          <w:sz w:val="28"/>
          <w:szCs w:val="28"/>
          <w:lang w:val="ru-RU"/>
        </w:rPr>
        <w:t xml:space="preserve"> грн.</w:t>
      </w:r>
      <w:r w:rsidRPr="005D384B">
        <w:rPr>
          <w:rFonts w:eastAsiaTheme="minorHAnsi"/>
          <w:sz w:val="28"/>
          <w:szCs w:val="28"/>
          <w:lang w:val="ru-RU"/>
        </w:rPr>
        <w:t xml:space="preserve"> </w:t>
      </w:r>
      <w:r w:rsidRPr="00D64B70">
        <w:rPr>
          <w:bCs/>
          <w:sz w:val="28"/>
          <w:szCs w:val="28"/>
        </w:rPr>
        <w:t>Фінансування проводиться за рахунок субвенці</w:t>
      </w:r>
      <w:r>
        <w:rPr>
          <w:bCs/>
          <w:sz w:val="28"/>
          <w:szCs w:val="28"/>
        </w:rPr>
        <w:t>ї з обласного бюджету.</w:t>
      </w:r>
    </w:p>
    <w:p w:rsidR="00B40C12" w:rsidRPr="00E42F51" w:rsidRDefault="00B40C12" w:rsidP="00E42F51">
      <w:pPr>
        <w:pStyle w:val="a5"/>
        <w:spacing w:line="360" w:lineRule="auto"/>
        <w:ind w:left="0" w:firstLine="720"/>
        <w:jc w:val="both"/>
        <w:rPr>
          <w:bCs/>
          <w:sz w:val="28"/>
          <w:szCs w:val="28"/>
        </w:rPr>
      </w:pPr>
      <w:r w:rsidRPr="00B40C12">
        <w:rPr>
          <w:sz w:val="28"/>
          <w:szCs w:val="28"/>
        </w:rPr>
        <w:t>За бюджетною програмою</w:t>
      </w:r>
      <w:r w:rsidRPr="00B40C12">
        <w:rPr>
          <w:b/>
          <w:sz w:val="28"/>
          <w:szCs w:val="28"/>
        </w:rPr>
        <w:t xml:space="preserve"> </w:t>
      </w:r>
      <w:r>
        <w:rPr>
          <w:b/>
          <w:sz w:val="28"/>
          <w:szCs w:val="28"/>
        </w:rPr>
        <w:t>0613140</w:t>
      </w:r>
      <w:r w:rsidRPr="00B40C12">
        <w:rPr>
          <w:b/>
          <w:sz w:val="28"/>
          <w:szCs w:val="28"/>
        </w:rPr>
        <w:t xml:space="preserve">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sidRPr="00B40C12">
        <w:rPr>
          <w:sz w:val="28"/>
          <w:szCs w:val="28"/>
        </w:rPr>
        <w:t xml:space="preserve">» передбачено видатки в сумі </w:t>
      </w:r>
      <w:r w:rsidR="002819CE">
        <w:rPr>
          <w:b/>
          <w:sz w:val="28"/>
          <w:szCs w:val="28"/>
        </w:rPr>
        <w:t>546 500,00</w:t>
      </w:r>
      <w:r w:rsidR="00B57CF6">
        <w:rPr>
          <w:sz w:val="28"/>
          <w:szCs w:val="28"/>
        </w:rPr>
        <w:t xml:space="preserve"> грн </w:t>
      </w:r>
      <w:r w:rsidRPr="00B40C12">
        <w:rPr>
          <w:sz w:val="28"/>
          <w:szCs w:val="28"/>
        </w:rPr>
        <w:t xml:space="preserve">на виконання </w:t>
      </w:r>
      <w:r w:rsidR="00B57CF6" w:rsidRPr="00B57CF6">
        <w:rPr>
          <w:sz w:val="28"/>
          <w:szCs w:val="28"/>
        </w:rPr>
        <w:t>Програм</w:t>
      </w:r>
      <w:r w:rsidR="00B57CF6">
        <w:rPr>
          <w:sz w:val="28"/>
          <w:szCs w:val="28"/>
        </w:rPr>
        <w:t>и</w:t>
      </w:r>
      <w:r w:rsidR="00B57CF6" w:rsidRPr="00B57CF6">
        <w:rPr>
          <w:sz w:val="28"/>
          <w:szCs w:val="28"/>
        </w:rPr>
        <w:t xml:space="preserve"> оздоровлення та від</w:t>
      </w:r>
      <w:r w:rsidR="00967C51">
        <w:rPr>
          <w:sz w:val="28"/>
          <w:szCs w:val="28"/>
        </w:rPr>
        <w:t xml:space="preserve">починку дітей на 2021-2025 роки, </w:t>
      </w:r>
      <w:r w:rsidR="00967C51" w:rsidRPr="003A03F6">
        <w:rPr>
          <w:b/>
          <w:sz w:val="28"/>
          <w:szCs w:val="28"/>
        </w:rPr>
        <w:t>500 000,00</w:t>
      </w:r>
      <w:r w:rsidR="00967C51">
        <w:rPr>
          <w:sz w:val="28"/>
          <w:szCs w:val="28"/>
        </w:rPr>
        <w:t xml:space="preserve"> грн з власних коштів і </w:t>
      </w:r>
      <w:r w:rsidR="00967C51" w:rsidRPr="00852B58">
        <w:rPr>
          <w:b/>
          <w:sz w:val="28"/>
          <w:szCs w:val="28"/>
        </w:rPr>
        <w:t>46 500,00</w:t>
      </w:r>
      <w:r w:rsidR="00967C51">
        <w:rPr>
          <w:sz w:val="28"/>
          <w:szCs w:val="28"/>
        </w:rPr>
        <w:t xml:space="preserve"> грн з обласного бюджету на відшкодування вартості путівки дітей віком від 6 до 17 років.</w:t>
      </w:r>
      <w:r w:rsidR="005D384B">
        <w:rPr>
          <w:sz w:val="28"/>
          <w:szCs w:val="28"/>
        </w:rPr>
        <w:t xml:space="preserve"> </w:t>
      </w:r>
      <w:r w:rsidRPr="00B40C12">
        <w:rPr>
          <w:sz w:val="28"/>
          <w:szCs w:val="28"/>
        </w:rPr>
        <w:t>В порівнянні з очікуваними виконанням за 202</w:t>
      </w:r>
      <w:r w:rsidR="00B57CF6">
        <w:rPr>
          <w:sz w:val="28"/>
          <w:szCs w:val="28"/>
        </w:rPr>
        <w:t>1</w:t>
      </w:r>
      <w:r w:rsidRPr="00B40C12">
        <w:rPr>
          <w:sz w:val="28"/>
          <w:szCs w:val="28"/>
        </w:rPr>
        <w:t xml:space="preserve"> рік  видатки  збільшаться на </w:t>
      </w:r>
      <w:r w:rsidR="00B57CF6">
        <w:rPr>
          <w:sz w:val="28"/>
          <w:szCs w:val="28"/>
        </w:rPr>
        <w:t>48,8</w:t>
      </w:r>
      <w:r w:rsidRPr="00B40C12">
        <w:rPr>
          <w:sz w:val="28"/>
          <w:szCs w:val="28"/>
        </w:rPr>
        <w:t xml:space="preserve">% або на </w:t>
      </w:r>
      <w:r w:rsidR="00B57CF6" w:rsidRPr="00B57CF6">
        <w:rPr>
          <w:b/>
          <w:sz w:val="28"/>
          <w:szCs w:val="28"/>
        </w:rPr>
        <w:t>159 400,00</w:t>
      </w:r>
      <w:r w:rsidRPr="00B40C12">
        <w:rPr>
          <w:sz w:val="28"/>
          <w:szCs w:val="28"/>
        </w:rPr>
        <w:t xml:space="preserve"> грн</w:t>
      </w:r>
    </w:p>
    <w:p w:rsidR="00122AEC" w:rsidRDefault="00B40C12" w:rsidP="00185267">
      <w:pPr>
        <w:pStyle w:val="a5"/>
        <w:spacing w:line="360" w:lineRule="auto"/>
        <w:ind w:left="0"/>
        <w:jc w:val="both"/>
        <w:rPr>
          <w:bCs/>
          <w:sz w:val="28"/>
          <w:szCs w:val="28"/>
        </w:rPr>
      </w:pPr>
      <w:r>
        <w:rPr>
          <w:bCs/>
          <w:sz w:val="28"/>
          <w:szCs w:val="28"/>
        </w:rPr>
        <w:t xml:space="preserve">         </w:t>
      </w:r>
      <w:r w:rsidR="00122AEC" w:rsidRPr="00B40C12">
        <w:rPr>
          <w:bCs/>
          <w:sz w:val="28"/>
          <w:szCs w:val="28"/>
        </w:rPr>
        <w:t xml:space="preserve">За бюджетною програмою </w:t>
      </w:r>
      <w:r w:rsidR="00122AEC" w:rsidRPr="00B40C12">
        <w:rPr>
          <w:b/>
          <w:bCs/>
          <w:sz w:val="28"/>
          <w:szCs w:val="28"/>
        </w:rPr>
        <w:t>0213160</w:t>
      </w:r>
      <w:r w:rsidR="00122AEC" w:rsidRPr="00B40C12">
        <w:rPr>
          <w:bCs/>
          <w:sz w:val="28"/>
          <w:szCs w:val="28"/>
        </w:rPr>
        <w:t xml:space="preserve"> «Надання соціальних гарантій фізичним особам, які надають соціальні послуги громадянам похилого віку, особам з інвалідністю, хворим які не здатні до самообслуговування і потребують сторонньої допомоги» в бюджеті на 202</w:t>
      </w:r>
      <w:r w:rsidR="00462DA1" w:rsidRPr="00B40C12">
        <w:rPr>
          <w:bCs/>
          <w:sz w:val="28"/>
          <w:szCs w:val="28"/>
        </w:rPr>
        <w:t>2</w:t>
      </w:r>
      <w:r w:rsidR="00122AEC" w:rsidRPr="00B40C12">
        <w:rPr>
          <w:bCs/>
          <w:sz w:val="28"/>
          <w:szCs w:val="28"/>
        </w:rPr>
        <w:t xml:space="preserve"> рік затверджені видатки в сумі – </w:t>
      </w:r>
      <w:r w:rsidR="00A40FAC" w:rsidRPr="00B40C12">
        <w:rPr>
          <w:b/>
          <w:bCs/>
          <w:sz w:val="28"/>
          <w:szCs w:val="28"/>
        </w:rPr>
        <w:t>200</w:t>
      </w:r>
      <w:r w:rsidR="00A40FAC" w:rsidRPr="00A40FAC">
        <w:rPr>
          <w:b/>
          <w:bCs/>
          <w:sz w:val="28"/>
          <w:szCs w:val="28"/>
          <w:lang w:val="ru-RU"/>
        </w:rPr>
        <w:t> </w:t>
      </w:r>
      <w:r w:rsidR="00A40FAC" w:rsidRPr="00B40C12">
        <w:rPr>
          <w:b/>
          <w:bCs/>
          <w:sz w:val="28"/>
          <w:szCs w:val="28"/>
        </w:rPr>
        <w:t>000,00</w:t>
      </w:r>
      <w:r w:rsidR="00122AEC" w:rsidRPr="00B40C12">
        <w:rPr>
          <w:bCs/>
          <w:sz w:val="28"/>
          <w:szCs w:val="28"/>
        </w:rPr>
        <w:t xml:space="preserve"> гр</w:t>
      </w:r>
      <w:r w:rsidR="00462DA1" w:rsidRPr="00B40C12">
        <w:rPr>
          <w:bCs/>
          <w:sz w:val="28"/>
          <w:szCs w:val="28"/>
        </w:rPr>
        <w:t>н</w:t>
      </w:r>
      <w:r w:rsidR="00122AEC" w:rsidRPr="00B40C12">
        <w:rPr>
          <w:bCs/>
          <w:sz w:val="28"/>
          <w:szCs w:val="28"/>
        </w:rPr>
        <w:t xml:space="preserve">, що на </w:t>
      </w:r>
      <w:r w:rsidR="00A40FAC" w:rsidRPr="00B40C12">
        <w:rPr>
          <w:b/>
          <w:bCs/>
          <w:sz w:val="28"/>
          <w:szCs w:val="28"/>
        </w:rPr>
        <w:t>73</w:t>
      </w:r>
      <w:r w:rsidR="00A40FAC" w:rsidRPr="00A40FAC">
        <w:rPr>
          <w:b/>
          <w:bCs/>
          <w:sz w:val="28"/>
          <w:szCs w:val="28"/>
          <w:lang w:val="ru-RU"/>
        </w:rPr>
        <w:t> </w:t>
      </w:r>
      <w:r w:rsidR="00A40FAC" w:rsidRPr="00B40C12">
        <w:rPr>
          <w:b/>
          <w:bCs/>
          <w:sz w:val="28"/>
          <w:szCs w:val="28"/>
        </w:rPr>
        <w:t>400,00</w:t>
      </w:r>
      <w:r w:rsidR="00122AEC" w:rsidRPr="00B40C12">
        <w:rPr>
          <w:bCs/>
          <w:sz w:val="28"/>
          <w:szCs w:val="28"/>
        </w:rPr>
        <w:t xml:space="preserve"> гр</w:t>
      </w:r>
      <w:r w:rsidR="00A40FAC" w:rsidRPr="00B40C12">
        <w:rPr>
          <w:bCs/>
          <w:sz w:val="28"/>
          <w:szCs w:val="28"/>
        </w:rPr>
        <w:t>н</w:t>
      </w:r>
      <w:r w:rsidR="00122AEC" w:rsidRPr="00B40C12">
        <w:rPr>
          <w:bCs/>
          <w:sz w:val="28"/>
          <w:szCs w:val="28"/>
        </w:rPr>
        <w:t xml:space="preserve"> більше уточненого плану </w:t>
      </w:r>
      <w:r w:rsidR="00DC16FF">
        <w:rPr>
          <w:bCs/>
          <w:sz w:val="28"/>
          <w:szCs w:val="28"/>
        </w:rPr>
        <w:t>за</w:t>
      </w:r>
      <w:r w:rsidR="00122AEC" w:rsidRPr="00B40C12">
        <w:rPr>
          <w:bCs/>
          <w:sz w:val="28"/>
          <w:szCs w:val="28"/>
        </w:rPr>
        <w:t xml:space="preserve"> 20</w:t>
      </w:r>
      <w:r w:rsidR="00A40FAC" w:rsidRPr="00B40C12">
        <w:rPr>
          <w:bCs/>
          <w:sz w:val="28"/>
          <w:szCs w:val="28"/>
        </w:rPr>
        <w:t>21</w:t>
      </w:r>
      <w:r w:rsidR="00122AEC" w:rsidRPr="00B40C12">
        <w:rPr>
          <w:bCs/>
          <w:sz w:val="28"/>
          <w:szCs w:val="28"/>
        </w:rPr>
        <w:t xml:space="preserve"> рік або на </w:t>
      </w:r>
      <w:r w:rsidR="00A40FAC" w:rsidRPr="00B40C12">
        <w:rPr>
          <w:bCs/>
          <w:sz w:val="28"/>
          <w:szCs w:val="28"/>
        </w:rPr>
        <w:t>58 %</w:t>
      </w:r>
      <w:r w:rsidR="00122AEC" w:rsidRPr="00B40C12">
        <w:rPr>
          <w:bCs/>
          <w:sz w:val="28"/>
          <w:szCs w:val="28"/>
        </w:rPr>
        <w:t xml:space="preserve">. </w:t>
      </w:r>
      <w:r w:rsidR="00122AEC" w:rsidRPr="00FB2E97">
        <w:rPr>
          <w:bCs/>
          <w:sz w:val="28"/>
          <w:szCs w:val="28"/>
        </w:rPr>
        <w:t>Компенсації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розраховуються відповідно</w:t>
      </w:r>
      <w:r w:rsidR="00C5386A" w:rsidRPr="00FB2E97">
        <w:rPr>
          <w:bCs/>
          <w:sz w:val="28"/>
          <w:szCs w:val="28"/>
        </w:rPr>
        <w:t xml:space="preserve"> </w:t>
      </w:r>
      <w:r w:rsidR="00122AEC" w:rsidRPr="00FB2E97">
        <w:rPr>
          <w:bCs/>
          <w:sz w:val="28"/>
          <w:szCs w:val="28"/>
        </w:rPr>
        <w:t>за соціальні послуги, які надаються інвалідам І групи, громадянам похилого віку, які за висновком лікарсько-консультаційної комісії потребують постійного стороннього догляду і не здатні до самообслуговування, інвалідам ІІ групи, дітям-інвалідам, інвалідам ІІІ групи, хворим, які за висновком лікарсько-консультаційної комісії потребують постійного стороннього догляду і не здатні до самообслуговування відповідно до Постанови Кабінету міністрів України 29.04.2004 року № 558 (зі змінами) «Про затвердження Порядку призначення і виплати компенсації фізичним особам, які надають соціальні послуги».</w:t>
      </w:r>
    </w:p>
    <w:p w:rsidR="00405BCF" w:rsidRPr="00FB2E97" w:rsidRDefault="00405BCF" w:rsidP="00185267">
      <w:pPr>
        <w:pStyle w:val="a5"/>
        <w:spacing w:line="360" w:lineRule="auto"/>
        <w:ind w:left="0"/>
        <w:jc w:val="both"/>
        <w:rPr>
          <w:bCs/>
          <w:sz w:val="28"/>
          <w:szCs w:val="28"/>
        </w:rPr>
      </w:pPr>
      <w:r w:rsidRPr="00CE17F5">
        <w:rPr>
          <w:bCs/>
          <w:sz w:val="28"/>
          <w:szCs w:val="28"/>
        </w:rPr>
        <w:t xml:space="preserve">      </w:t>
      </w:r>
      <w:r w:rsidRPr="00405BCF">
        <w:rPr>
          <w:bCs/>
          <w:sz w:val="28"/>
          <w:szCs w:val="28"/>
          <w:lang w:val="ru-RU"/>
        </w:rPr>
        <w:t xml:space="preserve">За </w:t>
      </w:r>
      <w:proofErr w:type="gramStart"/>
      <w:r w:rsidRPr="00405BCF">
        <w:rPr>
          <w:bCs/>
          <w:sz w:val="28"/>
          <w:szCs w:val="28"/>
          <w:lang w:val="ru-RU"/>
        </w:rPr>
        <w:t>бюджетною</w:t>
      </w:r>
      <w:proofErr w:type="gramEnd"/>
      <w:r w:rsidRPr="00405BCF">
        <w:rPr>
          <w:bCs/>
          <w:sz w:val="28"/>
          <w:szCs w:val="28"/>
          <w:lang w:val="ru-RU"/>
        </w:rPr>
        <w:t xml:space="preserve"> програмою </w:t>
      </w:r>
      <w:r w:rsidRPr="00405BCF">
        <w:rPr>
          <w:b/>
          <w:bCs/>
          <w:sz w:val="28"/>
          <w:szCs w:val="28"/>
          <w:lang w:val="ru-RU"/>
        </w:rPr>
        <w:t>0213</w:t>
      </w:r>
      <w:r>
        <w:rPr>
          <w:b/>
          <w:bCs/>
          <w:sz w:val="28"/>
          <w:szCs w:val="28"/>
          <w:lang w:val="ru-RU"/>
        </w:rPr>
        <w:t>172</w:t>
      </w:r>
      <w:r w:rsidRPr="00405BCF">
        <w:rPr>
          <w:b/>
          <w:bCs/>
          <w:sz w:val="28"/>
          <w:szCs w:val="28"/>
          <w:lang w:val="ru-RU"/>
        </w:rPr>
        <w:t>«</w:t>
      </w:r>
      <w:r>
        <w:rPr>
          <w:b/>
          <w:bCs/>
          <w:sz w:val="28"/>
          <w:szCs w:val="28"/>
          <w:lang w:val="ru-RU"/>
        </w:rPr>
        <w:t>Встановлення телефонів особам з інвалідністю Ⅰ і Ⅱ груп</w:t>
      </w:r>
      <w:r w:rsidRPr="00405BCF">
        <w:rPr>
          <w:b/>
          <w:bCs/>
          <w:sz w:val="28"/>
          <w:szCs w:val="28"/>
          <w:lang w:val="ru-RU"/>
        </w:rPr>
        <w:t>»</w:t>
      </w:r>
      <w:r w:rsidRPr="00405BCF">
        <w:rPr>
          <w:bCs/>
          <w:sz w:val="28"/>
          <w:szCs w:val="28"/>
          <w:lang w:val="ru-RU"/>
        </w:rPr>
        <w:t xml:space="preserve"> сума видатків становить</w:t>
      </w:r>
      <w:r>
        <w:rPr>
          <w:b/>
          <w:bCs/>
          <w:sz w:val="28"/>
          <w:szCs w:val="28"/>
          <w:lang w:val="ru-RU"/>
        </w:rPr>
        <w:t>100</w:t>
      </w:r>
      <w:r w:rsidRPr="00405BCF">
        <w:rPr>
          <w:b/>
          <w:bCs/>
          <w:sz w:val="28"/>
          <w:szCs w:val="28"/>
          <w:lang w:val="ru-RU"/>
        </w:rPr>
        <w:t>,00</w:t>
      </w:r>
      <w:r w:rsidRPr="00405BCF">
        <w:rPr>
          <w:bCs/>
          <w:sz w:val="28"/>
          <w:szCs w:val="28"/>
          <w:lang w:val="ru-RU"/>
        </w:rPr>
        <w:t xml:space="preserve"> грн. Фінансування проводиться за рахунок субвенції з обласного бюджету</w:t>
      </w:r>
    </w:p>
    <w:p w:rsidR="007A332F" w:rsidRPr="00FB2E97" w:rsidRDefault="007A332F" w:rsidP="00185267">
      <w:pPr>
        <w:pStyle w:val="a5"/>
        <w:spacing w:line="360" w:lineRule="auto"/>
        <w:ind w:left="0"/>
        <w:jc w:val="both"/>
        <w:rPr>
          <w:bCs/>
          <w:sz w:val="28"/>
          <w:szCs w:val="28"/>
        </w:rPr>
      </w:pPr>
      <w:r w:rsidRPr="00FB2E97">
        <w:rPr>
          <w:bCs/>
          <w:sz w:val="28"/>
          <w:szCs w:val="28"/>
        </w:rPr>
        <w:lastRenderedPageBreak/>
        <w:t xml:space="preserve">За бюджетною програмою </w:t>
      </w:r>
      <w:r w:rsidRPr="00FB2E97">
        <w:rPr>
          <w:b/>
          <w:bCs/>
          <w:sz w:val="28"/>
          <w:szCs w:val="28"/>
        </w:rPr>
        <w:t>0213242</w:t>
      </w:r>
      <w:r w:rsidRPr="00FB2E97">
        <w:rPr>
          <w:bCs/>
          <w:sz w:val="28"/>
          <w:szCs w:val="28"/>
        </w:rPr>
        <w:t xml:space="preserve"> </w:t>
      </w:r>
      <w:r w:rsidRPr="00550E3B">
        <w:rPr>
          <w:b/>
          <w:bCs/>
          <w:sz w:val="28"/>
          <w:szCs w:val="28"/>
        </w:rPr>
        <w:t>«Інші заходи у сфері соціального захисту і соціального забезпечення»</w:t>
      </w:r>
      <w:r w:rsidRPr="00FB2E97">
        <w:rPr>
          <w:bCs/>
          <w:sz w:val="28"/>
          <w:szCs w:val="28"/>
        </w:rPr>
        <w:t xml:space="preserve"> в бюджеті на 202</w:t>
      </w:r>
      <w:r w:rsidR="006E523F" w:rsidRPr="00FB2E97">
        <w:rPr>
          <w:bCs/>
          <w:sz w:val="28"/>
          <w:szCs w:val="28"/>
        </w:rPr>
        <w:t>2</w:t>
      </w:r>
      <w:r w:rsidRPr="00FB2E97">
        <w:rPr>
          <w:bCs/>
          <w:sz w:val="28"/>
          <w:szCs w:val="28"/>
        </w:rPr>
        <w:t xml:space="preserve"> рік затверджені видатки на соціальний захист населення в сумі – </w:t>
      </w:r>
      <w:r w:rsidR="006E523F" w:rsidRPr="00550E3B">
        <w:rPr>
          <w:b/>
          <w:bCs/>
          <w:sz w:val="28"/>
          <w:szCs w:val="28"/>
        </w:rPr>
        <w:t>7</w:t>
      </w:r>
      <w:r w:rsidR="00550E3B" w:rsidRPr="00550E3B">
        <w:rPr>
          <w:b/>
          <w:bCs/>
          <w:sz w:val="28"/>
          <w:szCs w:val="28"/>
        </w:rPr>
        <w:t>2</w:t>
      </w:r>
      <w:r w:rsidR="006E523F" w:rsidRPr="00550E3B">
        <w:rPr>
          <w:b/>
          <w:bCs/>
          <w:sz w:val="28"/>
          <w:szCs w:val="28"/>
        </w:rPr>
        <w:t>5</w:t>
      </w:r>
      <w:r w:rsidR="006E523F" w:rsidRPr="00550E3B">
        <w:rPr>
          <w:b/>
          <w:bCs/>
          <w:sz w:val="28"/>
          <w:szCs w:val="28"/>
          <w:lang w:val="ru-RU"/>
        </w:rPr>
        <w:t> </w:t>
      </w:r>
      <w:r w:rsidR="006E523F" w:rsidRPr="00550E3B">
        <w:rPr>
          <w:b/>
          <w:bCs/>
          <w:sz w:val="28"/>
          <w:szCs w:val="28"/>
        </w:rPr>
        <w:t>000,00</w:t>
      </w:r>
      <w:r w:rsidRPr="00FB2E97">
        <w:rPr>
          <w:bCs/>
          <w:sz w:val="28"/>
          <w:szCs w:val="28"/>
        </w:rPr>
        <w:t xml:space="preserve"> гр</w:t>
      </w:r>
      <w:r w:rsidR="006E523F" w:rsidRPr="00FB2E97">
        <w:rPr>
          <w:bCs/>
          <w:sz w:val="28"/>
          <w:szCs w:val="28"/>
        </w:rPr>
        <w:t>н</w:t>
      </w:r>
      <w:r w:rsidRPr="00FB2E97">
        <w:rPr>
          <w:bCs/>
          <w:sz w:val="28"/>
          <w:szCs w:val="28"/>
        </w:rPr>
        <w:t xml:space="preserve">, (що на </w:t>
      </w:r>
      <w:r w:rsidR="00550E3B">
        <w:rPr>
          <w:b/>
          <w:bCs/>
          <w:sz w:val="28"/>
          <w:szCs w:val="28"/>
        </w:rPr>
        <w:t>93</w:t>
      </w:r>
      <w:r w:rsidR="0034713A" w:rsidRPr="0034713A">
        <w:rPr>
          <w:b/>
          <w:bCs/>
          <w:sz w:val="28"/>
          <w:szCs w:val="28"/>
          <w:lang w:val="ru-RU"/>
        </w:rPr>
        <w:t> </w:t>
      </w:r>
      <w:r w:rsidR="0034713A" w:rsidRPr="00FB2E97">
        <w:rPr>
          <w:b/>
          <w:bCs/>
          <w:sz w:val="28"/>
          <w:szCs w:val="28"/>
        </w:rPr>
        <w:t>000,00</w:t>
      </w:r>
      <w:r w:rsidRPr="00FB2E97">
        <w:rPr>
          <w:bCs/>
          <w:sz w:val="28"/>
          <w:szCs w:val="28"/>
        </w:rPr>
        <w:t xml:space="preserve"> гр</w:t>
      </w:r>
      <w:r w:rsidR="0034713A" w:rsidRPr="00FB2E97">
        <w:rPr>
          <w:bCs/>
          <w:sz w:val="28"/>
          <w:szCs w:val="28"/>
        </w:rPr>
        <w:t>н</w:t>
      </w:r>
      <w:r w:rsidRPr="00FB2E97">
        <w:rPr>
          <w:bCs/>
          <w:sz w:val="28"/>
          <w:szCs w:val="28"/>
        </w:rPr>
        <w:t xml:space="preserve"> менше уточнених показників </w:t>
      </w:r>
      <w:r w:rsidR="0034713A" w:rsidRPr="00FB2E97">
        <w:rPr>
          <w:bCs/>
          <w:sz w:val="28"/>
          <w:szCs w:val="28"/>
        </w:rPr>
        <w:t>за</w:t>
      </w:r>
      <w:r w:rsidRPr="00FB2E97">
        <w:rPr>
          <w:bCs/>
          <w:sz w:val="28"/>
          <w:szCs w:val="28"/>
        </w:rPr>
        <w:t xml:space="preserve"> 202</w:t>
      </w:r>
      <w:r w:rsidR="0034713A" w:rsidRPr="00FB2E97">
        <w:rPr>
          <w:bCs/>
          <w:sz w:val="28"/>
          <w:szCs w:val="28"/>
        </w:rPr>
        <w:t>1</w:t>
      </w:r>
      <w:r w:rsidRPr="00FB2E97">
        <w:rPr>
          <w:bCs/>
          <w:sz w:val="28"/>
          <w:szCs w:val="28"/>
        </w:rPr>
        <w:t xml:space="preserve"> рік), </w:t>
      </w:r>
      <w:r w:rsidR="00B57721" w:rsidRPr="00FB2E97">
        <w:rPr>
          <w:bCs/>
          <w:sz w:val="28"/>
          <w:szCs w:val="28"/>
        </w:rPr>
        <w:t>ці</w:t>
      </w:r>
      <w:r w:rsidRPr="00FB2E97">
        <w:rPr>
          <w:bCs/>
          <w:sz w:val="28"/>
          <w:szCs w:val="28"/>
        </w:rPr>
        <w:t xml:space="preserve"> кошти будуть надаватися, як матеріальна</w:t>
      </w:r>
      <w:r w:rsidR="00B57721" w:rsidRPr="00FB2E97">
        <w:rPr>
          <w:bCs/>
          <w:sz w:val="28"/>
          <w:szCs w:val="28"/>
        </w:rPr>
        <w:t xml:space="preserve"> одноразова допомога громадянам, </w:t>
      </w:r>
      <w:r w:rsidRPr="00FB2E97">
        <w:rPr>
          <w:bCs/>
          <w:sz w:val="28"/>
          <w:szCs w:val="28"/>
        </w:rPr>
        <w:t xml:space="preserve">які проживають на території </w:t>
      </w:r>
      <w:r w:rsidR="00B57721" w:rsidRPr="00FB2E97">
        <w:rPr>
          <w:bCs/>
          <w:sz w:val="28"/>
          <w:szCs w:val="28"/>
        </w:rPr>
        <w:t xml:space="preserve">Мартинівської сільської </w:t>
      </w:r>
      <w:r w:rsidRPr="00FB2E97">
        <w:rPr>
          <w:bCs/>
          <w:sz w:val="28"/>
          <w:szCs w:val="28"/>
        </w:rPr>
        <w:t>територіальної громади</w:t>
      </w:r>
      <w:r w:rsidR="00550E3B">
        <w:rPr>
          <w:bCs/>
          <w:sz w:val="28"/>
          <w:szCs w:val="28"/>
        </w:rPr>
        <w:t xml:space="preserve"> (</w:t>
      </w:r>
      <w:r w:rsidR="00550E3B" w:rsidRPr="00550E3B">
        <w:rPr>
          <w:b/>
          <w:bCs/>
          <w:sz w:val="28"/>
          <w:szCs w:val="28"/>
        </w:rPr>
        <w:t>705 000,00грн</w:t>
      </w:r>
      <w:r w:rsidR="00550E3B">
        <w:rPr>
          <w:bCs/>
          <w:sz w:val="28"/>
          <w:szCs w:val="28"/>
        </w:rPr>
        <w:t xml:space="preserve">) та на </w:t>
      </w:r>
      <w:r w:rsidR="00550E3B">
        <w:rPr>
          <w:sz w:val="28"/>
          <w:szCs w:val="28"/>
          <w:lang w:eastAsia="ru-RU"/>
        </w:rPr>
        <w:t>забезпечення</w:t>
      </w:r>
      <w:r w:rsidR="00550E3B" w:rsidRPr="00D95FAF">
        <w:rPr>
          <w:sz w:val="28"/>
          <w:szCs w:val="28"/>
          <w:lang w:eastAsia="ru-RU"/>
        </w:rPr>
        <w:t xml:space="preserve"> санаторно-курортним оздоровленням в санаторно-курортних закладах, розташованих на території Полтавської області членів сімей загиблих (померлих) ветеранів війни, з числа учасників АТО/ООС, членів сімей загиблих учасників бойових дій на території інших держав, членів сімей осіб, які перебувають у полоні або пропали безвісти в районі проведення АТО/ООС, та осіб, які загинули або померли внаслідок поранень, каліцтва, контузій чи інших ушкоджень здоров’я, одержаних під час участі у Революції Гідності, осіб з інвалідністю внаслідок війни з числа учасників АТО/ООС, осіб з інвалідністю внаслідок війни з числа учасників бойових дій на території інших держав, осіб з інвалідністю загального захворювання, з дитинства, осіб з інвалідністю з ураженням органів слуху та зору</w:t>
      </w:r>
      <w:r w:rsidR="00550E3B">
        <w:rPr>
          <w:sz w:val="28"/>
          <w:szCs w:val="28"/>
          <w:lang w:eastAsia="ru-RU"/>
        </w:rPr>
        <w:t>(</w:t>
      </w:r>
      <w:r w:rsidR="00550E3B" w:rsidRPr="00550E3B">
        <w:rPr>
          <w:b/>
          <w:sz w:val="28"/>
          <w:szCs w:val="28"/>
          <w:lang w:eastAsia="ru-RU"/>
        </w:rPr>
        <w:t>20 000,00 грн</w:t>
      </w:r>
      <w:r w:rsidR="00550E3B">
        <w:rPr>
          <w:sz w:val="28"/>
          <w:szCs w:val="28"/>
          <w:lang w:eastAsia="ru-RU"/>
        </w:rPr>
        <w:t>), що фінансується з обласного бюджету.</w:t>
      </w:r>
    </w:p>
    <w:p w:rsidR="00874D1B" w:rsidRPr="00874D1B" w:rsidRDefault="00874D1B" w:rsidP="00874D1B">
      <w:pPr>
        <w:pStyle w:val="a5"/>
        <w:spacing w:line="360" w:lineRule="auto"/>
        <w:ind w:left="0"/>
        <w:jc w:val="center"/>
        <w:rPr>
          <w:b/>
          <w:bCs/>
          <w:sz w:val="28"/>
          <w:szCs w:val="28"/>
          <w:lang w:val="ru-RU"/>
        </w:rPr>
      </w:pPr>
      <w:r w:rsidRPr="00874D1B">
        <w:rPr>
          <w:b/>
          <w:bCs/>
          <w:sz w:val="28"/>
          <w:szCs w:val="28"/>
          <w:lang w:val="ru-RU"/>
        </w:rPr>
        <w:t>КУЛЬТУРА І МИСТЕЦТВО</w:t>
      </w:r>
    </w:p>
    <w:p w:rsidR="00804845" w:rsidRPr="00804845" w:rsidRDefault="00874D1B" w:rsidP="00804845">
      <w:pPr>
        <w:spacing w:after="0" w:line="360" w:lineRule="auto"/>
        <w:jc w:val="both"/>
        <w:rPr>
          <w:rFonts w:ascii="Times New Roman" w:hAnsi="Times New Roman" w:cs="Times New Roman"/>
          <w:bCs/>
          <w:sz w:val="28"/>
          <w:szCs w:val="28"/>
          <w:lang w:val="uk-UA"/>
        </w:rPr>
      </w:pPr>
      <w:r w:rsidRPr="00804845">
        <w:rPr>
          <w:rFonts w:ascii="Times New Roman" w:hAnsi="Times New Roman" w:cs="Times New Roman"/>
          <w:bCs/>
          <w:sz w:val="28"/>
          <w:szCs w:val="28"/>
        </w:rPr>
        <w:t xml:space="preserve">        Обсяг видатків на культуру</w:t>
      </w:r>
      <w:r w:rsidR="00804845" w:rsidRPr="00804845">
        <w:rPr>
          <w:rFonts w:ascii="Times New Roman" w:hAnsi="Times New Roman" w:cs="Times New Roman"/>
          <w:bCs/>
          <w:sz w:val="28"/>
          <w:szCs w:val="28"/>
        </w:rPr>
        <w:t xml:space="preserve"> по загальному фонду бюджету</w:t>
      </w:r>
      <w:r w:rsidRPr="00804845">
        <w:rPr>
          <w:rFonts w:ascii="Times New Roman" w:hAnsi="Times New Roman" w:cs="Times New Roman"/>
          <w:bCs/>
          <w:sz w:val="28"/>
          <w:szCs w:val="28"/>
        </w:rPr>
        <w:t xml:space="preserve"> на 202</w:t>
      </w:r>
      <w:r w:rsidR="00804845" w:rsidRPr="00804845">
        <w:rPr>
          <w:rFonts w:ascii="Times New Roman" w:hAnsi="Times New Roman" w:cs="Times New Roman"/>
          <w:bCs/>
          <w:sz w:val="28"/>
          <w:szCs w:val="28"/>
        </w:rPr>
        <w:t>2</w:t>
      </w:r>
      <w:r w:rsidRPr="00804845">
        <w:rPr>
          <w:rFonts w:ascii="Times New Roman" w:hAnsi="Times New Roman" w:cs="Times New Roman"/>
          <w:bCs/>
          <w:sz w:val="28"/>
          <w:szCs w:val="28"/>
        </w:rPr>
        <w:t xml:space="preserve"> </w:t>
      </w:r>
      <w:proofErr w:type="gramStart"/>
      <w:r w:rsidRPr="00804845">
        <w:rPr>
          <w:rFonts w:ascii="Times New Roman" w:hAnsi="Times New Roman" w:cs="Times New Roman"/>
          <w:bCs/>
          <w:sz w:val="28"/>
          <w:szCs w:val="28"/>
        </w:rPr>
        <w:t>р</w:t>
      </w:r>
      <w:proofErr w:type="gramEnd"/>
      <w:r w:rsidRPr="00804845">
        <w:rPr>
          <w:rFonts w:ascii="Times New Roman" w:hAnsi="Times New Roman" w:cs="Times New Roman"/>
          <w:bCs/>
          <w:sz w:val="28"/>
          <w:szCs w:val="28"/>
        </w:rPr>
        <w:t xml:space="preserve">ік передбачено у сумі </w:t>
      </w:r>
      <w:r w:rsidR="00156820">
        <w:rPr>
          <w:rFonts w:ascii="Times New Roman" w:hAnsi="Times New Roman" w:cs="Times New Roman"/>
          <w:b/>
          <w:bCs/>
          <w:sz w:val="28"/>
          <w:szCs w:val="28"/>
          <w:lang w:val="uk-UA"/>
        </w:rPr>
        <w:t>2 857 300</w:t>
      </w:r>
      <w:r w:rsidR="00804845" w:rsidRPr="00804845">
        <w:rPr>
          <w:rFonts w:ascii="Times New Roman" w:hAnsi="Times New Roman" w:cs="Times New Roman"/>
          <w:b/>
          <w:bCs/>
          <w:sz w:val="28"/>
          <w:szCs w:val="28"/>
        </w:rPr>
        <w:t>,00</w:t>
      </w:r>
      <w:r w:rsidRPr="00804845">
        <w:rPr>
          <w:rFonts w:ascii="Times New Roman" w:hAnsi="Times New Roman" w:cs="Times New Roman"/>
          <w:bCs/>
          <w:sz w:val="28"/>
          <w:szCs w:val="28"/>
        </w:rPr>
        <w:t xml:space="preserve"> гр</w:t>
      </w:r>
      <w:r w:rsidR="00804845" w:rsidRPr="00804845">
        <w:rPr>
          <w:rFonts w:ascii="Times New Roman" w:hAnsi="Times New Roman" w:cs="Times New Roman"/>
          <w:bCs/>
          <w:sz w:val="28"/>
          <w:szCs w:val="28"/>
        </w:rPr>
        <w:t>н</w:t>
      </w:r>
      <w:r w:rsidRPr="00804845">
        <w:rPr>
          <w:rFonts w:ascii="Times New Roman" w:hAnsi="Times New Roman" w:cs="Times New Roman"/>
          <w:bCs/>
          <w:sz w:val="28"/>
          <w:szCs w:val="28"/>
        </w:rPr>
        <w:t xml:space="preserve">, що на </w:t>
      </w:r>
      <w:r w:rsidR="00156820">
        <w:rPr>
          <w:rFonts w:ascii="Times New Roman" w:hAnsi="Times New Roman" w:cs="Times New Roman"/>
          <w:b/>
          <w:bCs/>
          <w:sz w:val="28"/>
          <w:szCs w:val="28"/>
          <w:lang w:val="uk-UA"/>
        </w:rPr>
        <w:t>274 100,00</w:t>
      </w:r>
      <w:r w:rsidRPr="00804845">
        <w:rPr>
          <w:rFonts w:ascii="Times New Roman" w:hAnsi="Times New Roman" w:cs="Times New Roman"/>
          <w:bCs/>
          <w:sz w:val="28"/>
          <w:szCs w:val="28"/>
        </w:rPr>
        <w:t xml:space="preserve"> гр</w:t>
      </w:r>
      <w:r w:rsidR="00804845" w:rsidRPr="00804845">
        <w:rPr>
          <w:rFonts w:ascii="Times New Roman" w:hAnsi="Times New Roman" w:cs="Times New Roman"/>
          <w:bCs/>
          <w:sz w:val="28"/>
          <w:szCs w:val="28"/>
        </w:rPr>
        <w:t>н</w:t>
      </w:r>
      <w:r w:rsidRPr="00804845">
        <w:rPr>
          <w:rFonts w:ascii="Times New Roman" w:hAnsi="Times New Roman" w:cs="Times New Roman"/>
          <w:bCs/>
          <w:sz w:val="28"/>
          <w:szCs w:val="28"/>
        </w:rPr>
        <w:t xml:space="preserve"> або на </w:t>
      </w:r>
      <w:r w:rsidR="008E2811">
        <w:rPr>
          <w:rFonts w:ascii="Times New Roman" w:hAnsi="Times New Roman" w:cs="Times New Roman"/>
          <w:bCs/>
          <w:sz w:val="28"/>
          <w:szCs w:val="28"/>
          <w:lang w:val="uk-UA"/>
        </w:rPr>
        <w:t>10</w:t>
      </w:r>
      <w:r w:rsidRPr="00804845">
        <w:rPr>
          <w:rFonts w:ascii="Times New Roman" w:hAnsi="Times New Roman" w:cs="Times New Roman"/>
          <w:bCs/>
          <w:sz w:val="28"/>
          <w:szCs w:val="28"/>
        </w:rPr>
        <w:t>% більше уточнених показників минулого року</w:t>
      </w:r>
      <w:r w:rsidR="00804845" w:rsidRPr="00804845">
        <w:rPr>
          <w:rFonts w:ascii="Times New Roman" w:hAnsi="Times New Roman" w:cs="Times New Roman"/>
          <w:bCs/>
          <w:sz w:val="28"/>
          <w:szCs w:val="28"/>
        </w:rPr>
        <w:t xml:space="preserve">. </w:t>
      </w:r>
      <w:r w:rsidR="00804845" w:rsidRPr="00804845">
        <w:rPr>
          <w:rFonts w:ascii="Times New Roman" w:hAnsi="Times New Roman" w:cs="Times New Roman"/>
          <w:bCs/>
          <w:sz w:val="28"/>
          <w:szCs w:val="28"/>
          <w:lang w:val="uk-UA"/>
        </w:rPr>
        <w:t xml:space="preserve">Видатки спеціального фонду бюджету громади для </w:t>
      </w:r>
      <w:r w:rsidR="00804845">
        <w:rPr>
          <w:rFonts w:ascii="Times New Roman" w:hAnsi="Times New Roman" w:cs="Times New Roman"/>
          <w:bCs/>
          <w:sz w:val="28"/>
          <w:szCs w:val="28"/>
          <w:lang w:val="uk-UA"/>
        </w:rPr>
        <w:t>закладів культури і мистецтва</w:t>
      </w:r>
      <w:r w:rsidR="00804845" w:rsidRPr="00804845">
        <w:rPr>
          <w:rFonts w:ascii="Times New Roman" w:hAnsi="Times New Roman" w:cs="Times New Roman"/>
          <w:bCs/>
          <w:sz w:val="28"/>
          <w:szCs w:val="28"/>
          <w:lang w:val="uk-UA"/>
        </w:rPr>
        <w:t xml:space="preserve">  заплановані в сумі </w:t>
      </w:r>
      <w:r w:rsidR="00804845">
        <w:rPr>
          <w:rFonts w:ascii="Times New Roman" w:hAnsi="Times New Roman" w:cs="Times New Roman"/>
          <w:b/>
          <w:bCs/>
          <w:sz w:val="28"/>
          <w:szCs w:val="28"/>
          <w:lang w:val="uk-UA"/>
        </w:rPr>
        <w:t>100 000,00</w:t>
      </w:r>
      <w:r w:rsidR="00804845" w:rsidRPr="00804845">
        <w:rPr>
          <w:rFonts w:ascii="Times New Roman" w:hAnsi="Times New Roman" w:cs="Times New Roman"/>
          <w:bCs/>
          <w:sz w:val="28"/>
          <w:szCs w:val="28"/>
          <w:lang w:val="uk-UA"/>
        </w:rPr>
        <w:t xml:space="preserve"> грн.</w:t>
      </w:r>
    </w:p>
    <w:p w:rsidR="00874D1B" w:rsidRDefault="00874D1B" w:rsidP="00804845">
      <w:pPr>
        <w:pStyle w:val="a5"/>
        <w:spacing w:line="360" w:lineRule="auto"/>
        <w:ind w:left="0"/>
        <w:jc w:val="both"/>
        <w:rPr>
          <w:bCs/>
          <w:sz w:val="28"/>
          <w:szCs w:val="28"/>
          <w:lang w:val="ru-RU"/>
        </w:rPr>
      </w:pPr>
      <w:r w:rsidRPr="00804845">
        <w:rPr>
          <w:bCs/>
          <w:sz w:val="28"/>
          <w:szCs w:val="28"/>
          <w:lang w:val="ru-RU"/>
        </w:rPr>
        <w:t xml:space="preserve"> Питома вага видатків за </w:t>
      </w:r>
      <w:proofErr w:type="gramStart"/>
      <w:r w:rsidRPr="00804845">
        <w:rPr>
          <w:bCs/>
          <w:sz w:val="28"/>
          <w:szCs w:val="28"/>
          <w:lang w:val="ru-RU"/>
        </w:rPr>
        <w:t>бюджетною</w:t>
      </w:r>
      <w:proofErr w:type="gramEnd"/>
      <w:r w:rsidRPr="00804845">
        <w:rPr>
          <w:bCs/>
          <w:sz w:val="28"/>
          <w:szCs w:val="28"/>
          <w:lang w:val="ru-RU"/>
        </w:rPr>
        <w:t xml:space="preserve"> програмою у видатках бюджету сільської територіальної громади становить </w:t>
      </w:r>
      <w:r w:rsidR="00804845">
        <w:rPr>
          <w:bCs/>
          <w:sz w:val="28"/>
          <w:szCs w:val="28"/>
          <w:lang w:val="ru-RU"/>
        </w:rPr>
        <w:t>4</w:t>
      </w:r>
      <w:r w:rsidRPr="00804845">
        <w:rPr>
          <w:bCs/>
          <w:sz w:val="28"/>
          <w:szCs w:val="28"/>
          <w:lang w:val="ru-RU"/>
        </w:rPr>
        <w:t>%</w:t>
      </w:r>
      <w:r w:rsidR="009650F9">
        <w:rPr>
          <w:bCs/>
          <w:sz w:val="28"/>
          <w:szCs w:val="28"/>
          <w:lang w:val="ru-RU"/>
        </w:rPr>
        <w:t>.</w:t>
      </w:r>
    </w:p>
    <w:p w:rsidR="001467EF" w:rsidRDefault="001467EF" w:rsidP="004F7676">
      <w:pPr>
        <w:pStyle w:val="a5"/>
        <w:spacing w:line="360" w:lineRule="auto"/>
        <w:ind w:left="0"/>
        <w:jc w:val="center"/>
        <w:rPr>
          <w:b/>
          <w:bCs/>
          <w:sz w:val="28"/>
          <w:szCs w:val="28"/>
          <w:lang w:val="ru-RU"/>
        </w:rPr>
      </w:pPr>
    </w:p>
    <w:p w:rsidR="004F7676" w:rsidRPr="004F7676" w:rsidRDefault="004F7676" w:rsidP="004F7676">
      <w:pPr>
        <w:pStyle w:val="a5"/>
        <w:spacing w:line="360" w:lineRule="auto"/>
        <w:ind w:left="0"/>
        <w:jc w:val="center"/>
        <w:rPr>
          <w:b/>
          <w:bCs/>
          <w:sz w:val="28"/>
          <w:szCs w:val="28"/>
          <w:lang w:val="ru-RU"/>
        </w:rPr>
      </w:pPr>
      <w:r w:rsidRPr="004F7676">
        <w:rPr>
          <w:b/>
          <w:bCs/>
          <w:sz w:val="28"/>
          <w:szCs w:val="28"/>
          <w:lang w:val="ru-RU"/>
        </w:rPr>
        <w:t>ЗАБЕЗПЕЧЕННЯ ДІЯЛЬНОСТІ БІБЛІОТЕК</w:t>
      </w:r>
    </w:p>
    <w:p w:rsidR="003406AA" w:rsidRDefault="004F7676" w:rsidP="00804845">
      <w:pPr>
        <w:pStyle w:val="a5"/>
        <w:spacing w:line="360" w:lineRule="auto"/>
        <w:ind w:left="0"/>
        <w:jc w:val="both"/>
        <w:rPr>
          <w:bCs/>
          <w:sz w:val="28"/>
          <w:szCs w:val="28"/>
          <w:lang w:val="ru-RU"/>
        </w:rPr>
      </w:pPr>
      <w:r w:rsidRPr="004F7676">
        <w:rPr>
          <w:bCs/>
          <w:sz w:val="28"/>
          <w:szCs w:val="28"/>
          <w:lang w:val="ru-RU"/>
        </w:rPr>
        <w:t xml:space="preserve">За </w:t>
      </w:r>
      <w:proofErr w:type="gramStart"/>
      <w:r w:rsidRPr="004F7676">
        <w:rPr>
          <w:bCs/>
          <w:sz w:val="28"/>
          <w:szCs w:val="28"/>
          <w:lang w:val="ru-RU"/>
        </w:rPr>
        <w:t>бюджетною</w:t>
      </w:r>
      <w:proofErr w:type="gramEnd"/>
      <w:r w:rsidRPr="004F7676">
        <w:rPr>
          <w:bCs/>
          <w:sz w:val="28"/>
          <w:szCs w:val="28"/>
          <w:lang w:val="ru-RU"/>
        </w:rPr>
        <w:t xml:space="preserve"> програмою </w:t>
      </w:r>
      <w:r w:rsidRPr="004F7676">
        <w:rPr>
          <w:b/>
          <w:bCs/>
          <w:sz w:val="28"/>
          <w:szCs w:val="28"/>
          <w:lang w:val="ru-RU"/>
        </w:rPr>
        <w:t>0614030 «Забезпечення діяльності бібліотек»</w:t>
      </w:r>
      <w:r w:rsidRPr="004F7676">
        <w:rPr>
          <w:bCs/>
          <w:sz w:val="28"/>
          <w:szCs w:val="28"/>
          <w:lang w:val="ru-RU"/>
        </w:rPr>
        <w:t xml:space="preserve"> видатки на утримання передбачені у сумі </w:t>
      </w:r>
      <w:r w:rsidR="00BA670B">
        <w:rPr>
          <w:b/>
          <w:bCs/>
          <w:sz w:val="28"/>
          <w:szCs w:val="28"/>
          <w:lang w:val="ru-RU"/>
        </w:rPr>
        <w:t>677 600,00</w:t>
      </w:r>
      <w:r w:rsidRPr="004F7676">
        <w:rPr>
          <w:b/>
          <w:bCs/>
          <w:sz w:val="28"/>
          <w:szCs w:val="28"/>
          <w:lang w:val="ru-RU"/>
        </w:rPr>
        <w:t xml:space="preserve"> </w:t>
      </w:r>
      <w:r w:rsidRPr="004F7676">
        <w:rPr>
          <w:bCs/>
          <w:sz w:val="28"/>
          <w:szCs w:val="28"/>
          <w:lang w:val="ru-RU"/>
        </w:rPr>
        <w:t>гр</w:t>
      </w:r>
      <w:r>
        <w:rPr>
          <w:bCs/>
          <w:sz w:val="28"/>
          <w:szCs w:val="28"/>
          <w:lang w:val="ru-RU"/>
        </w:rPr>
        <w:t>н</w:t>
      </w:r>
      <w:r w:rsidRPr="004F7676">
        <w:rPr>
          <w:bCs/>
          <w:sz w:val="28"/>
          <w:szCs w:val="28"/>
          <w:lang w:val="ru-RU"/>
        </w:rPr>
        <w:t xml:space="preserve">. Видатки на заробітну плату (КЕКВ 2111) працівників бібліотечної системи передбачено у сумі </w:t>
      </w:r>
      <w:r w:rsidR="0007010F">
        <w:rPr>
          <w:b/>
          <w:bCs/>
          <w:sz w:val="28"/>
          <w:szCs w:val="28"/>
          <w:lang w:val="ru-RU"/>
        </w:rPr>
        <w:t>521 000,00</w:t>
      </w:r>
      <w:r w:rsidRPr="004F7676">
        <w:rPr>
          <w:bCs/>
          <w:sz w:val="28"/>
          <w:szCs w:val="28"/>
          <w:lang w:val="ru-RU"/>
        </w:rPr>
        <w:t xml:space="preserve"> гр</w:t>
      </w:r>
      <w:r>
        <w:rPr>
          <w:bCs/>
          <w:sz w:val="28"/>
          <w:szCs w:val="28"/>
          <w:lang w:val="ru-RU"/>
        </w:rPr>
        <w:t>н</w:t>
      </w:r>
      <w:r w:rsidRPr="004F7676">
        <w:rPr>
          <w:bCs/>
          <w:sz w:val="28"/>
          <w:szCs w:val="28"/>
          <w:lang w:val="ru-RU"/>
        </w:rPr>
        <w:t xml:space="preserve">, що на </w:t>
      </w:r>
      <w:r w:rsidR="00BA670B">
        <w:rPr>
          <w:b/>
          <w:bCs/>
          <w:sz w:val="28"/>
          <w:szCs w:val="28"/>
          <w:lang w:val="ru-RU"/>
        </w:rPr>
        <w:t>87 400,00</w:t>
      </w:r>
      <w:r w:rsidRPr="004F7676">
        <w:rPr>
          <w:bCs/>
          <w:sz w:val="28"/>
          <w:szCs w:val="28"/>
          <w:lang w:val="ru-RU"/>
        </w:rPr>
        <w:t xml:space="preserve">грн. або на </w:t>
      </w:r>
      <w:r w:rsidR="00BA670B">
        <w:rPr>
          <w:bCs/>
          <w:sz w:val="28"/>
          <w:szCs w:val="28"/>
          <w:lang w:val="ru-RU"/>
        </w:rPr>
        <w:t>20</w:t>
      </w:r>
      <w:r w:rsidRPr="004F7676">
        <w:rPr>
          <w:bCs/>
          <w:sz w:val="28"/>
          <w:szCs w:val="28"/>
          <w:lang w:val="ru-RU"/>
        </w:rPr>
        <w:t xml:space="preserve">% більше уточнених </w:t>
      </w:r>
      <w:proofErr w:type="gramStart"/>
      <w:r w:rsidRPr="004F7676">
        <w:rPr>
          <w:bCs/>
          <w:sz w:val="28"/>
          <w:szCs w:val="28"/>
          <w:lang w:val="ru-RU"/>
        </w:rPr>
        <w:t>р</w:t>
      </w:r>
      <w:proofErr w:type="gramEnd"/>
      <w:r w:rsidRPr="004F7676">
        <w:rPr>
          <w:bCs/>
          <w:sz w:val="28"/>
          <w:szCs w:val="28"/>
          <w:lang w:val="ru-RU"/>
        </w:rPr>
        <w:t xml:space="preserve">ічних призначень </w:t>
      </w:r>
      <w:r w:rsidR="00DC16FF">
        <w:rPr>
          <w:bCs/>
          <w:sz w:val="28"/>
          <w:szCs w:val="28"/>
          <w:lang w:val="ru-RU"/>
        </w:rPr>
        <w:t>за</w:t>
      </w:r>
      <w:r w:rsidRPr="004F7676">
        <w:rPr>
          <w:bCs/>
          <w:sz w:val="28"/>
          <w:szCs w:val="28"/>
          <w:lang w:val="ru-RU"/>
        </w:rPr>
        <w:t xml:space="preserve"> 202</w:t>
      </w:r>
      <w:r w:rsidR="0007010F">
        <w:rPr>
          <w:bCs/>
          <w:sz w:val="28"/>
          <w:szCs w:val="28"/>
          <w:lang w:val="ru-RU"/>
        </w:rPr>
        <w:t>1</w:t>
      </w:r>
      <w:r w:rsidRPr="004F7676">
        <w:rPr>
          <w:bCs/>
          <w:sz w:val="28"/>
          <w:szCs w:val="28"/>
          <w:lang w:val="ru-RU"/>
        </w:rPr>
        <w:t xml:space="preserve"> рік, нарахування на заробітну плату (КЕКВ 2120) – </w:t>
      </w:r>
      <w:r w:rsidR="0007010F" w:rsidRPr="0007010F">
        <w:rPr>
          <w:b/>
          <w:bCs/>
          <w:sz w:val="28"/>
          <w:szCs w:val="28"/>
          <w:lang w:val="ru-RU"/>
        </w:rPr>
        <w:t>114 700,00</w:t>
      </w:r>
      <w:r w:rsidRPr="0007010F">
        <w:rPr>
          <w:b/>
          <w:bCs/>
          <w:sz w:val="28"/>
          <w:szCs w:val="28"/>
          <w:lang w:val="ru-RU"/>
        </w:rPr>
        <w:t xml:space="preserve"> </w:t>
      </w:r>
      <w:r w:rsidR="0007010F">
        <w:rPr>
          <w:bCs/>
          <w:sz w:val="28"/>
          <w:szCs w:val="28"/>
          <w:lang w:val="ru-RU"/>
        </w:rPr>
        <w:t>грн</w:t>
      </w:r>
      <w:r w:rsidRPr="004F7676">
        <w:rPr>
          <w:bCs/>
          <w:sz w:val="28"/>
          <w:szCs w:val="28"/>
          <w:lang w:val="ru-RU"/>
        </w:rPr>
        <w:t xml:space="preserve">, що становить 100% до потреби. Видатки розраховані на </w:t>
      </w:r>
      <w:r w:rsidR="00607812">
        <w:rPr>
          <w:bCs/>
          <w:sz w:val="28"/>
          <w:szCs w:val="28"/>
          <w:lang w:val="ru-RU"/>
        </w:rPr>
        <w:t>5</w:t>
      </w:r>
      <w:r w:rsidRPr="004F7676">
        <w:rPr>
          <w:bCs/>
          <w:sz w:val="28"/>
          <w:szCs w:val="28"/>
          <w:lang w:val="ru-RU"/>
        </w:rPr>
        <w:t xml:space="preserve"> штатних посад (по нормативним </w:t>
      </w:r>
      <w:r w:rsidRPr="004F7676">
        <w:rPr>
          <w:bCs/>
          <w:sz w:val="28"/>
          <w:szCs w:val="28"/>
          <w:lang w:val="ru-RU"/>
        </w:rPr>
        <w:lastRenderedPageBreak/>
        <w:t xml:space="preserve">розрахункам – </w:t>
      </w:r>
      <w:r w:rsidR="00607812">
        <w:rPr>
          <w:bCs/>
          <w:sz w:val="28"/>
          <w:szCs w:val="28"/>
          <w:lang w:val="ru-RU"/>
        </w:rPr>
        <w:t>5 штатних одиниць)</w:t>
      </w:r>
      <w:r w:rsidRPr="004F7676">
        <w:rPr>
          <w:bCs/>
          <w:sz w:val="28"/>
          <w:szCs w:val="28"/>
          <w:lang w:val="ru-RU"/>
        </w:rPr>
        <w:t>, а</w:t>
      </w:r>
      <w:r w:rsidR="00607812">
        <w:rPr>
          <w:bCs/>
          <w:sz w:val="28"/>
          <w:szCs w:val="28"/>
          <w:lang w:val="ru-RU"/>
        </w:rPr>
        <w:t xml:space="preserve"> саме</w:t>
      </w:r>
      <w:proofErr w:type="gramStart"/>
      <w:r w:rsidR="00607812">
        <w:rPr>
          <w:bCs/>
          <w:sz w:val="28"/>
          <w:szCs w:val="28"/>
          <w:lang w:val="ru-RU"/>
        </w:rPr>
        <w:t xml:space="preserve"> </w:t>
      </w:r>
      <w:r w:rsidRPr="004F7676">
        <w:rPr>
          <w:bCs/>
          <w:sz w:val="28"/>
          <w:szCs w:val="28"/>
          <w:lang w:val="ru-RU"/>
        </w:rPr>
        <w:t>:</w:t>
      </w:r>
      <w:proofErr w:type="gramEnd"/>
      <w:r w:rsidRPr="004F7676">
        <w:rPr>
          <w:bCs/>
          <w:sz w:val="28"/>
          <w:szCs w:val="28"/>
          <w:lang w:val="ru-RU"/>
        </w:rPr>
        <w:t xml:space="preserve"> завідувач </w:t>
      </w:r>
      <w:r w:rsidR="00607812">
        <w:rPr>
          <w:bCs/>
          <w:sz w:val="28"/>
          <w:szCs w:val="28"/>
          <w:lang w:val="ru-RU"/>
        </w:rPr>
        <w:t xml:space="preserve"> сільської </w:t>
      </w:r>
      <w:r w:rsidRPr="004F7676">
        <w:rPr>
          <w:bCs/>
          <w:sz w:val="28"/>
          <w:szCs w:val="28"/>
          <w:lang w:val="ru-RU"/>
        </w:rPr>
        <w:t>бібліотек</w:t>
      </w:r>
      <w:r w:rsidR="00607812">
        <w:rPr>
          <w:bCs/>
          <w:sz w:val="28"/>
          <w:szCs w:val="28"/>
          <w:lang w:val="ru-RU"/>
        </w:rPr>
        <w:t>и (2 од)</w:t>
      </w:r>
      <w:r w:rsidRPr="004F7676">
        <w:rPr>
          <w:bCs/>
          <w:sz w:val="28"/>
          <w:szCs w:val="28"/>
          <w:lang w:val="ru-RU"/>
        </w:rPr>
        <w:t xml:space="preserve">, </w:t>
      </w:r>
      <w:r w:rsidR="00607812">
        <w:rPr>
          <w:bCs/>
          <w:sz w:val="28"/>
          <w:szCs w:val="28"/>
          <w:lang w:val="ru-RU"/>
        </w:rPr>
        <w:t>бібліотекар сільської бібліотеки-філіалу(2од), прибиральник сільської бібліотеки-філіалу(1од)</w:t>
      </w:r>
      <w:r w:rsidRPr="004F7676">
        <w:rPr>
          <w:bCs/>
          <w:sz w:val="28"/>
          <w:szCs w:val="28"/>
          <w:lang w:val="ru-RU"/>
        </w:rPr>
        <w:t>. Видатки по КЕКВ 2210 «Предмети, матеріали, обладнання та інвентар» на 202</w:t>
      </w:r>
      <w:r w:rsidR="006D5575">
        <w:rPr>
          <w:bCs/>
          <w:sz w:val="28"/>
          <w:szCs w:val="28"/>
          <w:lang w:val="ru-RU"/>
        </w:rPr>
        <w:t>2</w:t>
      </w:r>
      <w:r w:rsidRPr="004F7676">
        <w:rPr>
          <w:bCs/>
          <w:sz w:val="28"/>
          <w:szCs w:val="28"/>
          <w:lang w:val="ru-RU"/>
        </w:rPr>
        <w:t xml:space="preserve"> </w:t>
      </w:r>
      <w:proofErr w:type="gramStart"/>
      <w:r w:rsidRPr="004F7676">
        <w:rPr>
          <w:bCs/>
          <w:sz w:val="28"/>
          <w:szCs w:val="28"/>
          <w:lang w:val="ru-RU"/>
        </w:rPr>
        <w:t>р</w:t>
      </w:r>
      <w:proofErr w:type="gramEnd"/>
      <w:r w:rsidRPr="004F7676">
        <w:rPr>
          <w:bCs/>
          <w:sz w:val="28"/>
          <w:szCs w:val="28"/>
          <w:lang w:val="ru-RU"/>
        </w:rPr>
        <w:t xml:space="preserve">ік визначаються в сумі </w:t>
      </w:r>
      <w:r w:rsidR="006D5575" w:rsidRPr="006D5575">
        <w:rPr>
          <w:b/>
          <w:bCs/>
          <w:sz w:val="28"/>
          <w:szCs w:val="28"/>
          <w:lang w:val="ru-RU"/>
        </w:rPr>
        <w:t>30 900,00</w:t>
      </w:r>
      <w:r w:rsidR="006D5575">
        <w:rPr>
          <w:bCs/>
          <w:sz w:val="28"/>
          <w:szCs w:val="28"/>
          <w:lang w:val="ru-RU"/>
        </w:rPr>
        <w:t xml:space="preserve"> </w:t>
      </w:r>
      <w:r w:rsidRPr="004F7676">
        <w:rPr>
          <w:bCs/>
          <w:sz w:val="28"/>
          <w:szCs w:val="28"/>
          <w:lang w:val="ru-RU"/>
        </w:rPr>
        <w:t>гр</w:t>
      </w:r>
      <w:r w:rsidR="006D5575">
        <w:rPr>
          <w:bCs/>
          <w:sz w:val="28"/>
          <w:szCs w:val="28"/>
          <w:lang w:val="ru-RU"/>
        </w:rPr>
        <w:t>н</w:t>
      </w:r>
      <w:r w:rsidRPr="004F7676">
        <w:rPr>
          <w:bCs/>
          <w:sz w:val="28"/>
          <w:szCs w:val="28"/>
          <w:lang w:val="ru-RU"/>
        </w:rPr>
        <w:t xml:space="preserve">, </w:t>
      </w:r>
      <w:r w:rsidR="006D5575" w:rsidRPr="006D5575">
        <w:rPr>
          <w:bCs/>
          <w:sz w:val="28"/>
          <w:szCs w:val="28"/>
          <w:lang w:val="ru-RU"/>
        </w:rPr>
        <w:t xml:space="preserve">що на </w:t>
      </w:r>
      <w:r w:rsidR="006D5575">
        <w:rPr>
          <w:b/>
          <w:bCs/>
          <w:sz w:val="28"/>
          <w:szCs w:val="28"/>
          <w:lang w:val="ru-RU"/>
        </w:rPr>
        <w:t>15 900,00</w:t>
      </w:r>
      <w:r w:rsidR="006D5575" w:rsidRPr="006D5575">
        <w:rPr>
          <w:bCs/>
          <w:sz w:val="28"/>
          <w:szCs w:val="28"/>
          <w:lang w:val="ru-RU"/>
        </w:rPr>
        <w:t xml:space="preserve"> грн</w:t>
      </w:r>
      <w:r w:rsidR="006D5575">
        <w:rPr>
          <w:bCs/>
          <w:sz w:val="28"/>
          <w:szCs w:val="28"/>
          <w:lang w:val="ru-RU"/>
        </w:rPr>
        <w:t xml:space="preserve"> </w:t>
      </w:r>
      <w:r w:rsidR="006D5575" w:rsidRPr="006D5575">
        <w:rPr>
          <w:bCs/>
          <w:sz w:val="28"/>
          <w:szCs w:val="28"/>
          <w:lang w:val="ru-RU"/>
        </w:rPr>
        <w:t xml:space="preserve">більше уточнених річних призначень </w:t>
      </w:r>
      <w:r w:rsidR="006D5575">
        <w:rPr>
          <w:bCs/>
          <w:sz w:val="28"/>
          <w:szCs w:val="28"/>
          <w:lang w:val="ru-RU"/>
        </w:rPr>
        <w:t>за</w:t>
      </w:r>
      <w:r w:rsidR="006D5575" w:rsidRPr="006D5575">
        <w:rPr>
          <w:bCs/>
          <w:sz w:val="28"/>
          <w:szCs w:val="28"/>
          <w:lang w:val="ru-RU"/>
        </w:rPr>
        <w:t xml:space="preserve"> 2021 рік</w:t>
      </w:r>
      <w:r w:rsidRPr="004F7676">
        <w:rPr>
          <w:bCs/>
          <w:sz w:val="28"/>
          <w:szCs w:val="28"/>
          <w:lang w:val="ru-RU"/>
        </w:rPr>
        <w:t>. Видатки по КЕКВ 2240 «Оплата послуг (крім комунальних)» на 202</w:t>
      </w:r>
      <w:r w:rsidR="005A7ACD">
        <w:rPr>
          <w:bCs/>
          <w:sz w:val="28"/>
          <w:szCs w:val="28"/>
          <w:lang w:val="ru-RU"/>
        </w:rPr>
        <w:t>2</w:t>
      </w:r>
      <w:r w:rsidRPr="004F7676">
        <w:rPr>
          <w:bCs/>
          <w:sz w:val="28"/>
          <w:szCs w:val="28"/>
          <w:lang w:val="ru-RU"/>
        </w:rPr>
        <w:t xml:space="preserve"> рік </w:t>
      </w:r>
      <w:r w:rsidR="005A7ACD">
        <w:rPr>
          <w:bCs/>
          <w:sz w:val="28"/>
          <w:szCs w:val="28"/>
          <w:lang w:val="ru-RU"/>
        </w:rPr>
        <w:t>передбачені</w:t>
      </w:r>
      <w:r w:rsidRPr="004F7676">
        <w:rPr>
          <w:bCs/>
          <w:sz w:val="28"/>
          <w:szCs w:val="28"/>
          <w:lang w:val="ru-RU"/>
        </w:rPr>
        <w:t xml:space="preserve"> кошти в сумі </w:t>
      </w:r>
      <w:r w:rsidR="005A7ACD" w:rsidRPr="005A7ACD">
        <w:rPr>
          <w:b/>
          <w:bCs/>
          <w:sz w:val="28"/>
          <w:szCs w:val="28"/>
          <w:lang w:val="ru-RU"/>
        </w:rPr>
        <w:t>11 000,00</w:t>
      </w:r>
      <w:r w:rsidRPr="004F7676">
        <w:rPr>
          <w:bCs/>
          <w:sz w:val="28"/>
          <w:szCs w:val="28"/>
          <w:lang w:val="ru-RU"/>
        </w:rPr>
        <w:t xml:space="preserve"> гр</w:t>
      </w:r>
      <w:r w:rsidR="005A7ACD">
        <w:rPr>
          <w:bCs/>
          <w:sz w:val="28"/>
          <w:szCs w:val="28"/>
          <w:lang w:val="ru-RU"/>
        </w:rPr>
        <w:t>н</w:t>
      </w:r>
      <w:r w:rsidRPr="004F7676">
        <w:rPr>
          <w:bCs/>
          <w:sz w:val="28"/>
          <w:szCs w:val="28"/>
          <w:lang w:val="ru-RU"/>
        </w:rPr>
        <w:t xml:space="preserve"> (в тому числі на оплату Інтернету, оплата робіт з ремонту та обслуговування </w:t>
      </w:r>
      <w:proofErr w:type="gramStart"/>
      <w:r w:rsidRPr="004F7676">
        <w:rPr>
          <w:bCs/>
          <w:sz w:val="28"/>
          <w:szCs w:val="28"/>
          <w:lang w:val="ru-RU"/>
        </w:rPr>
        <w:t>техн</w:t>
      </w:r>
      <w:proofErr w:type="gramEnd"/>
      <w:r w:rsidRPr="004F7676">
        <w:rPr>
          <w:bCs/>
          <w:sz w:val="28"/>
          <w:szCs w:val="28"/>
          <w:lang w:val="ru-RU"/>
        </w:rPr>
        <w:t xml:space="preserve">іки, тощо), що порівняно на </w:t>
      </w:r>
      <w:r w:rsidR="005A7ACD" w:rsidRPr="00BA670B">
        <w:rPr>
          <w:b/>
          <w:bCs/>
          <w:sz w:val="28"/>
          <w:szCs w:val="28"/>
          <w:lang w:val="ru-RU"/>
        </w:rPr>
        <w:t>4 000,00</w:t>
      </w:r>
      <w:r w:rsidRPr="004F7676">
        <w:rPr>
          <w:bCs/>
          <w:sz w:val="28"/>
          <w:szCs w:val="28"/>
          <w:lang w:val="ru-RU"/>
        </w:rPr>
        <w:t xml:space="preserve"> гр</w:t>
      </w:r>
      <w:r w:rsidR="005A7ACD">
        <w:rPr>
          <w:bCs/>
          <w:sz w:val="28"/>
          <w:szCs w:val="28"/>
          <w:lang w:val="ru-RU"/>
        </w:rPr>
        <w:t>н</w:t>
      </w:r>
      <w:r w:rsidRPr="004F7676">
        <w:rPr>
          <w:bCs/>
          <w:sz w:val="28"/>
          <w:szCs w:val="28"/>
          <w:lang w:val="ru-RU"/>
        </w:rPr>
        <w:t xml:space="preserve"> </w:t>
      </w:r>
      <w:r w:rsidR="005A7ACD">
        <w:rPr>
          <w:bCs/>
          <w:sz w:val="28"/>
          <w:szCs w:val="28"/>
          <w:lang w:val="ru-RU"/>
        </w:rPr>
        <w:t>більше</w:t>
      </w:r>
      <w:r w:rsidRPr="004F7676">
        <w:rPr>
          <w:bCs/>
          <w:sz w:val="28"/>
          <w:szCs w:val="28"/>
          <w:lang w:val="ru-RU"/>
        </w:rPr>
        <w:t xml:space="preserve"> фактичних видатків за 20</w:t>
      </w:r>
      <w:r w:rsidR="005A7ACD">
        <w:rPr>
          <w:bCs/>
          <w:sz w:val="28"/>
          <w:szCs w:val="28"/>
          <w:lang w:val="ru-RU"/>
        </w:rPr>
        <w:t xml:space="preserve">21 рік. </w:t>
      </w:r>
    </w:p>
    <w:p w:rsidR="003406AA" w:rsidRDefault="003406AA" w:rsidP="00804845">
      <w:pPr>
        <w:pStyle w:val="a5"/>
        <w:spacing w:line="360" w:lineRule="auto"/>
        <w:ind w:left="0"/>
        <w:jc w:val="both"/>
        <w:rPr>
          <w:bCs/>
          <w:sz w:val="28"/>
          <w:szCs w:val="28"/>
          <w:lang w:val="ru-RU"/>
        </w:rPr>
      </w:pPr>
      <w:r w:rsidRPr="003406AA">
        <w:rPr>
          <w:bCs/>
          <w:sz w:val="28"/>
          <w:szCs w:val="28"/>
          <w:lang w:val="ru-RU"/>
        </w:rPr>
        <w:t xml:space="preserve">Видатки спеціального фонду бюджету громади </w:t>
      </w:r>
      <w:proofErr w:type="gramStart"/>
      <w:r w:rsidRPr="003406AA">
        <w:rPr>
          <w:bCs/>
          <w:sz w:val="28"/>
          <w:szCs w:val="28"/>
          <w:lang w:val="ru-RU"/>
        </w:rPr>
        <w:t>для</w:t>
      </w:r>
      <w:proofErr w:type="gramEnd"/>
      <w:r w:rsidRPr="003406AA">
        <w:rPr>
          <w:bCs/>
          <w:sz w:val="28"/>
          <w:szCs w:val="28"/>
          <w:lang w:val="ru-RU"/>
        </w:rPr>
        <w:t xml:space="preserve"> закладів </w:t>
      </w:r>
      <w:r>
        <w:rPr>
          <w:bCs/>
          <w:sz w:val="28"/>
          <w:szCs w:val="28"/>
          <w:lang w:val="ru-RU"/>
        </w:rPr>
        <w:t>бібліотеки</w:t>
      </w:r>
      <w:r w:rsidRPr="003406AA">
        <w:rPr>
          <w:bCs/>
          <w:sz w:val="28"/>
          <w:szCs w:val="28"/>
          <w:lang w:val="ru-RU"/>
        </w:rPr>
        <w:t xml:space="preserve">  заплановані в сумі </w:t>
      </w:r>
      <w:r w:rsidRPr="003406AA">
        <w:rPr>
          <w:b/>
          <w:bCs/>
          <w:sz w:val="28"/>
          <w:szCs w:val="28"/>
          <w:lang w:val="ru-RU"/>
        </w:rPr>
        <w:t>100 000,00</w:t>
      </w:r>
      <w:r w:rsidRPr="003406AA">
        <w:rPr>
          <w:bCs/>
          <w:sz w:val="28"/>
          <w:szCs w:val="28"/>
          <w:lang w:val="ru-RU"/>
        </w:rPr>
        <w:t xml:space="preserve"> грн</w:t>
      </w:r>
      <w:r w:rsidR="002B5669">
        <w:rPr>
          <w:bCs/>
          <w:sz w:val="28"/>
          <w:szCs w:val="28"/>
          <w:lang w:val="ru-RU"/>
        </w:rPr>
        <w:t>.</w:t>
      </w:r>
    </w:p>
    <w:p w:rsidR="004F7676" w:rsidRDefault="004F7676" w:rsidP="00804845">
      <w:pPr>
        <w:pStyle w:val="a5"/>
        <w:spacing w:line="360" w:lineRule="auto"/>
        <w:ind w:left="0"/>
        <w:jc w:val="both"/>
        <w:rPr>
          <w:bCs/>
          <w:sz w:val="28"/>
          <w:szCs w:val="28"/>
          <w:lang w:val="ru-RU"/>
        </w:rPr>
      </w:pPr>
      <w:proofErr w:type="gramStart"/>
      <w:r w:rsidRPr="004F7676">
        <w:rPr>
          <w:bCs/>
          <w:sz w:val="28"/>
          <w:szCs w:val="28"/>
          <w:lang w:val="ru-RU"/>
        </w:rPr>
        <w:t>У</w:t>
      </w:r>
      <w:proofErr w:type="gramEnd"/>
      <w:r w:rsidRPr="004F7676">
        <w:rPr>
          <w:bCs/>
          <w:sz w:val="28"/>
          <w:szCs w:val="28"/>
          <w:lang w:val="ru-RU"/>
        </w:rPr>
        <w:t xml:space="preserve"> бібліотеках планується постійно проводити книго-виставки та тематичні полички, посвячені знаменним дням України, вітчизняним та зарубіжним поетам та письменникам. Разом з відвідувачами проводити перегляд тематичної літератури, періодичних видань та інше</w:t>
      </w:r>
      <w:r w:rsidR="00BD6FAE">
        <w:rPr>
          <w:bCs/>
          <w:sz w:val="28"/>
          <w:szCs w:val="28"/>
          <w:lang w:val="ru-RU"/>
        </w:rPr>
        <w:t>.</w:t>
      </w:r>
    </w:p>
    <w:p w:rsidR="00BD6FAE" w:rsidRDefault="00BD6FAE" w:rsidP="00BD6FAE">
      <w:pPr>
        <w:pStyle w:val="a5"/>
        <w:jc w:val="both"/>
        <w:rPr>
          <w:b/>
          <w:bCs/>
          <w:sz w:val="28"/>
          <w:szCs w:val="28"/>
        </w:rPr>
      </w:pPr>
      <w:r>
        <w:rPr>
          <w:b/>
          <w:bCs/>
          <w:sz w:val="28"/>
          <w:szCs w:val="28"/>
        </w:rPr>
        <w:t xml:space="preserve">    </w:t>
      </w:r>
      <w:r w:rsidRPr="00BD6FAE">
        <w:rPr>
          <w:b/>
          <w:bCs/>
          <w:sz w:val="28"/>
          <w:szCs w:val="28"/>
        </w:rPr>
        <w:t xml:space="preserve">ЗАБЕЗПЕЧЕННЯ ДІЯЛЬНОСТІ </w:t>
      </w:r>
      <w:r>
        <w:rPr>
          <w:b/>
          <w:bCs/>
          <w:sz w:val="28"/>
          <w:szCs w:val="28"/>
        </w:rPr>
        <w:t>МУЗЕЇВ ТА ВИСТАВОК</w:t>
      </w:r>
    </w:p>
    <w:p w:rsidR="00C978FF" w:rsidRPr="00C978FF" w:rsidRDefault="00C978FF" w:rsidP="00C978FF">
      <w:pPr>
        <w:pStyle w:val="a9"/>
        <w:spacing w:line="360" w:lineRule="auto"/>
        <w:jc w:val="both"/>
        <w:rPr>
          <w:rFonts w:ascii="Times New Roman" w:hAnsi="Times New Roman" w:cs="Times New Roman"/>
          <w:sz w:val="28"/>
          <w:szCs w:val="28"/>
        </w:rPr>
      </w:pPr>
    </w:p>
    <w:p w:rsidR="00C978FF" w:rsidRDefault="00C978FF" w:rsidP="00C978FF">
      <w:pPr>
        <w:pStyle w:val="a9"/>
        <w:spacing w:line="360" w:lineRule="auto"/>
        <w:jc w:val="both"/>
        <w:rPr>
          <w:rFonts w:ascii="Times New Roman" w:hAnsi="Times New Roman" w:cs="Times New Roman"/>
          <w:sz w:val="28"/>
          <w:szCs w:val="28"/>
          <w:lang w:eastAsia="uk-UA"/>
        </w:rPr>
      </w:pPr>
      <w:r w:rsidRPr="00C978FF">
        <w:rPr>
          <w:rFonts w:ascii="Times New Roman" w:hAnsi="Times New Roman" w:cs="Times New Roman"/>
          <w:sz w:val="28"/>
          <w:szCs w:val="28"/>
        </w:rPr>
        <w:t xml:space="preserve"> </w:t>
      </w:r>
      <w:r w:rsidRPr="00885025">
        <w:rPr>
          <w:rFonts w:ascii="Times New Roman" w:hAnsi="Times New Roman" w:cs="Times New Roman"/>
          <w:sz w:val="28"/>
          <w:szCs w:val="28"/>
        </w:rPr>
        <w:t>За бюджетною програмою</w:t>
      </w:r>
      <w:r w:rsidR="00885025">
        <w:rPr>
          <w:rFonts w:ascii="Times New Roman" w:hAnsi="Times New Roman" w:cs="Times New Roman"/>
          <w:b/>
          <w:sz w:val="28"/>
          <w:szCs w:val="28"/>
        </w:rPr>
        <w:t xml:space="preserve"> 0614040</w:t>
      </w:r>
      <w:r w:rsidRPr="00C978FF">
        <w:rPr>
          <w:rFonts w:ascii="Times New Roman" w:hAnsi="Times New Roman" w:cs="Times New Roman"/>
          <w:b/>
          <w:sz w:val="28"/>
          <w:szCs w:val="28"/>
        </w:rPr>
        <w:t xml:space="preserve"> «Забезпечення діяльності музеїв і виставок»</w:t>
      </w:r>
      <w:r w:rsidRPr="00C978FF">
        <w:rPr>
          <w:rFonts w:ascii="Times New Roman" w:hAnsi="Times New Roman" w:cs="Times New Roman"/>
          <w:sz w:val="28"/>
          <w:szCs w:val="28"/>
        </w:rPr>
        <w:t xml:space="preserve"> передбачено видатки на утримання </w:t>
      </w:r>
      <w:r w:rsidRPr="00F7217C">
        <w:rPr>
          <w:rFonts w:ascii="Times New Roman" w:hAnsi="Times New Roman" w:cs="Times New Roman"/>
          <w:bCs/>
          <w:sz w:val="28"/>
          <w:szCs w:val="28"/>
        </w:rPr>
        <w:t>В</w:t>
      </w:r>
      <w:r w:rsidR="00F7217C" w:rsidRPr="00F7217C">
        <w:rPr>
          <w:rFonts w:ascii="Times New Roman" w:hAnsi="Times New Roman" w:cs="Times New Roman"/>
          <w:bCs/>
          <w:sz w:val="28"/>
          <w:szCs w:val="28"/>
        </w:rPr>
        <w:t>арварівського Н</w:t>
      </w:r>
      <w:r w:rsidR="00F7217C">
        <w:rPr>
          <w:rFonts w:ascii="Times New Roman" w:hAnsi="Times New Roman" w:cs="Times New Roman"/>
          <w:bCs/>
          <w:sz w:val="28"/>
          <w:szCs w:val="28"/>
        </w:rPr>
        <w:t xml:space="preserve">ародного </w:t>
      </w:r>
      <w:r w:rsidRPr="00F7217C">
        <w:rPr>
          <w:rFonts w:ascii="Times New Roman" w:hAnsi="Times New Roman" w:cs="Times New Roman"/>
          <w:bCs/>
          <w:sz w:val="28"/>
          <w:szCs w:val="28"/>
        </w:rPr>
        <w:t>І</w:t>
      </w:r>
      <w:r w:rsidR="00F7217C">
        <w:rPr>
          <w:rFonts w:ascii="Times New Roman" w:hAnsi="Times New Roman" w:cs="Times New Roman"/>
          <w:bCs/>
          <w:sz w:val="28"/>
          <w:szCs w:val="28"/>
        </w:rPr>
        <w:t xml:space="preserve">сторичного музею </w:t>
      </w:r>
      <w:r w:rsidRPr="00C978FF">
        <w:rPr>
          <w:rFonts w:ascii="Times New Roman" w:hAnsi="Times New Roman" w:cs="Times New Roman"/>
          <w:sz w:val="28"/>
          <w:szCs w:val="28"/>
        </w:rPr>
        <w:t xml:space="preserve">в сумі </w:t>
      </w:r>
      <w:r w:rsidR="00F7217C" w:rsidRPr="00F7217C">
        <w:rPr>
          <w:rFonts w:ascii="Times New Roman" w:hAnsi="Times New Roman" w:cs="Times New Roman"/>
          <w:b/>
          <w:sz w:val="28"/>
          <w:szCs w:val="28"/>
        </w:rPr>
        <w:t>167 700,00</w:t>
      </w:r>
      <w:r w:rsidR="00F7217C">
        <w:rPr>
          <w:rFonts w:ascii="Times New Roman" w:hAnsi="Times New Roman" w:cs="Times New Roman"/>
          <w:sz w:val="28"/>
          <w:szCs w:val="28"/>
        </w:rPr>
        <w:t xml:space="preserve"> грн</w:t>
      </w:r>
      <w:r w:rsidRPr="00C978FF">
        <w:rPr>
          <w:rFonts w:ascii="Times New Roman" w:hAnsi="Times New Roman" w:cs="Times New Roman"/>
          <w:sz w:val="28"/>
          <w:szCs w:val="28"/>
        </w:rPr>
        <w:t xml:space="preserve">, в т.ч. видатки на оплату праці з нарахуваннями </w:t>
      </w:r>
      <w:r w:rsidR="00F7217C">
        <w:rPr>
          <w:rFonts w:ascii="Times New Roman" w:hAnsi="Times New Roman" w:cs="Times New Roman"/>
          <w:sz w:val="28"/>
          <w:szCs w:val="28"/>
        </w:rPr>
        <w:t>(КЕКВ 2111,2120)</w:t>
      </w:r>
      <w:r w:rsidRPr="00C978FF">
        <w:rPr>
          <w:rFonts w:ascii="Times New Roman" w:hAnsi="Times New Roman" w:cs="Times New Roman"/>
          <w:sz w:val="28"/>
          <w:szCs w:val="28"/>
        </w:rPr>
        <w:t xml:space="preserve"> працівників в сумі </w:t>
      </w:r>
      <w:r w:rsidR="00F7217C" w:rsidRPr="00F7217C">
        <w:rPr>
          <w:rFonts w:ascii="Times New Roman" w:hAnsi="Times New Roman" w:cs="Times New Roman"/>
          <w:b/>
          <w:sz w:val="28"/>
          <w:szCs w:val="28"/>
        </w:rPr>
        <w:t>164 700,00</w:t>
      </w:r>
      <w:r w:rsidR="00F7217C">
        <w:rPr>
          <w:rFonts w:ascii="Times New Roman" w:hAnsi="Times New Roman" w:cs="Times New Roman"/>
          <w:sz w:val="28"/>
          <w:szCs w:val="28"/>
        </w:rPr>
        <w:t xml:space="preserve"> грн</w:t>
      </w:r>
      <w:r w:rsidRPr="00C978FF">
        <w:rPr>
          <w:rFonts w:ascii="Times New Roman" w:hAnsi="Times New Roman" w:cs="Times New Roman"/>
          <w:sz w:val="28"/>
          <w:szCs w:val="28"/>
        </w:rPr>
        <w:t xml:space="preserve">, що </w:t>
      </w:r>
      <w:r w:rsidR="00F7217C" w:rsidRPr="00F7217C">
        <w:rPr>
          <w:rFonts w:ascii="Times New Roman" w:hAnsi="Times New Roman" w:cs="Times New Roman"/>
          <w:bCs/>
          <w:sz w:val="28"/>
          <w:szCs w:val="28"/>
          <w:lang w:val="ru-RU"/>
        </w:rPr>
        <w:t xml:space="preserve">що на </w:t>
      </w:r>
      <w:r w:rsidR="002B5669">
        <w:rPr>
          <w:rFonts w:ascii="Times New Roman" w:hAnsi="Times New Roman" w:cs="Times New Roman"/>
          <w:b/>
          <w:bCs/>
          <w:sz w:val="28"/>
          <w:szCs w:val="28"/>
          <w:lang w:val="ru-RU"/>
        </w:rPr>
        <w:t>38 300,00</w:t>
      </w:r>
      <w:r w:rsidR="00F7217C" w:rsidRPr="00F7217C">
        <w:rPr>
          <w:rFonts w:ascii="Times New Roman" w:hAnsi="Times New Roman" w:cs="Times New Roman"/>
          <w:bCs/>
          <w:sz w:val="28"/>
          <w:szCs w:val="28"/>
          <w:lang w:val="ru-RU"/>
        </w:rPr>
        <w:t xml:space="preserve"> грн більше уточненого плану </w:t>
      </w:r>
      <w:r w:rsidR="00F7217C">
        <w:rPr>
          <w:rFonts w:ascii="Times New Roman" w:hAnsi="Times New Roman" w:cs="Times New Roman"/>
          <w:bCs/>
          <w:sz w:val="28"/>
          <w:szCs w:val="28"/>
          <w:lang w:val="ru-RU"/>
        </w:rPr>
        <w:t>за</w:t>
      </w:r>
      <w:r w:rsidR="00F7217C" w:rsidRPr="00F7217C">
        <w:rPr>
          <w:rFonts w:ascii="Times New Roman" w:hAnsi="Times New Roman" w:cs="Times New Roman"/>
          <w:bCs/>
          <w:sz w:val="28"/>
          <w:szCs w:val="28"/>
          <w:lang w:val="ru-RU"/>
        </w:rPr>
        <w:t xml:space="preserve"> 2021 рік або на </w:t>
      </w:r>
      <w:r w:rsidR="002B5669">
        <w:rPr>
          <w:rFonts w:ascii="Times New Roman" w:hAnsi="Times New Roman" w:cs="Times New Roman"/>
          <w:bCs/>
          <w:sz w:val="28"/>
          <w:szCs w:val="28"/>
          <w:lang w:val="ru-RU"/>
        </w:rPr>
        <w:t>30</w:t>
      </w:r>
      <w:r w:rsidR="00F7217C" w:rsidRPr="00F7217C">
        <w:rPr>
          <w:rFonts w:ascii="Times New Roman" w:hAnsi="Times New Roman" w:cs="Times New Roman"/>
          <w:bCs/>
          <w:sz w:val="28"/>
          <w:szCs w:val="28"/>
          <w:lang w:val="ru-RU"/>
        </w:rPr>
        <w:t xml:space="preserve"> %</w:t>
      </w:r>
      <w:r w:rsidRPr="00C978FF">
        <w:rPr>
          <w:rFonts w:ascii="Times New Roman" w:hAnsi="Times New Roman" w:cs="Times New Roman"/>
          <w:sz w:val="28"/>
          <w:szCs w:val="28"/>
        </w:rPr>
        <w:t xml:space="preserve">, видатки на </w:t>
      </w:r>
      <w:r w:rsidR="00A916D7">
        <w:rPr>
          <w:rFonts w:ascii="Times New Roman" w:hAnsi="Times New Roman" w:cs="Times New Roman"/>
          <w:sz w:val="28"/>
          <w:szCs w:val="28"/>
        </w:rPr>
        <w:t xml:space="preserve">придбання предметів, матеріалів, обладнання та інвентар (КЕКВ 2210) </w:t>
      </w:r>
      <w:r w:rsidRPr="00C978FF">
        <w:rPr>
          <w:rFonts w:ascii="Times New Roman" w:hAnsi="Times New Roman" w:cs="Times New Roman"/>
          <w:sz w:val="28"/>
          <w:szCs w:val="28"/>
        </w:rPr>
        <w:t>передбачен</w:t>
      </w:r>
      <w:r w:rsidR="00A916D7">
        <w:rPr>
          <w:rFonts w:ascii="Times New Roman" w:hAnsi="Times New Roman" w:cs="Times New Roman"/>
          <w:sz w:val="28"/>
          <w:szCs w:val="28"/>
        </w:rPr>
        <w:t>і</w:t>
      </w:r>
      <w:r w:rsidRPr="00C978FF">
        <w:rPr>
          <w:rFonts w:ascii="Times New Roman" w:hAnsi="Times New Roman" w:cs="Times New Roman"/>
          <w:sz w:val="28"/>
          <w:szCs w:val="28"/>
        </w:rPr>
        <w:t xml:space="preserve"> в сумі </w:t>
      </w:r>
      <w:r w:rsidR="00A916D7" w:rsidRPr="00A916D7">
        <w:rPr>
          <w:rFonts w:ascii="Times New Roman" w:hAnsi="Times New Roman" w:cs="Times New Roman"/>
          <w:b/>
          <w:sz w:val="28"/>
          <w:szCs w:val="28"/>
        </w:rPr>
        <w:t>3 000,00</w:t>
      </w:r>
      <w:r w:rsidR="00A916D7">
        <w:rPr>
          <w:rFonts w:ascii="Times New Roman" w:hAnsi="Times New Roman" w:cs="Times New Roman"/>
          <w:sz w:val="28"/>
          <w:szCs w:val="28"/>
        </w:rPr>
        <w:t xml:space="preserve"> грн</w:t>
      </w:r>
      <w:r w:rsidRPr="00C978FF">
        <w:rPr>
          <w:rFonts w:ascii="Times New Roman" w:hAnsi="Times New Roman" w:cs="Times New Roman"/>
          <w:sz w:val="28"/>
          <w:szCs w:val="28"/>
        </w:rPr>
        <w:t xml:space="preserve">, </w:t>
      </w:r>
      <w:r w:rsidR="00A916D7" w:rsidRPr="00A916D7">
        <w:rPr>
          <w:rFonts w:ascii="Times New Roman" w:hAnsi="Times New Roman" w:cs="Times New Roman"/>
          <w:sz w:val="28"/>
          <w:szCs w:val="28"/>
          <w:lang w:val="ru-RU"/>
        </w:rPr>
        <w:t xml:space="preserve">що </w:t>
      </w:r>
      <w:r w:rsidR="00A916D7" w:rsidRPr="00A916D7">
        <w:rPr>
          <w:rFonts w:ascii="Times New Roman" w:hAnsi="Times New Roman" w:cs="Times New Roman"/>
          <w:bCs/>
          <w:sz w:val="28"/>
          <w:szCs w:val="28"/>
          <w:lang w:val="ru-RU"/>
        </w:rPr>
        <w:t xml:space="preserve">на </w:t>
      </w:r>
      <w:r w:rsidR="002B5669">
        <w:rPr>
          <w:rFonts w:ascii="Times New Roman" w:hAnsi="Times New Roman" w:cs="Times New Roman"/>
          <w:b/>
          <w:bCs/>
          <w:sz w:val="28"/>
          <w:szCs w:val="28"/>
          <w:lang w:val="ru-RU"/>
        </w:rPr>
        <w:t>1 700,00</w:t>
      </w:r>
      <w:r w:rsidR="00A916D7" w:rsidRPr="00A916D7">
        <w:rPr>
          <w:rFonts w:ascii="Times New Roman" w:hAnsi="Times New Roman" w:cs="Times New Roman"/>
          <w:bCs/>
          <w:sz w:val="28"/>
          <w:szCs w:val="28"/>
          <w:lang w:val="ru-RU"/>
        </w:rPr>
        <w:t xml:space="preserve"> грн </w:t>
      </w:r>
      <w:r w:rsidR="002B5669">
        <w:rPr>
          <w:rFonts w:ascii="Times New Roman" w:hAnsi="Times New Roman" w:cs="Times New Roman"/>
          <w:bCs/>
          <w:sz w:val="28"/>
          <w:szCs w:val="28"/>
          <w:lang w:val="ru-RU"/>
        </w:rPr>
        <w:t>більше</w:t>
      </w:r>
      <w:r w:rsidR="00A916D7" w:rsidRPr="00A916D7">
        <w:rPr>
          <w:rFonts w:ascii="Times New Roman" w:hAnsi="Times New Roman" w:cs="Times New Roman"/>
          <w:bCs/>
          <w:sz w:val="28"/>
          <w:szCs w:val="28"/>
          <w:lang w:val="ru-RU"/>
        </w:rPr>
        <w:t xml:space="preserve"> уточненого плану за 2021 рік</w:t>
      </w:r>
      <w:r w:rsidR="00A916D7">
        <w:rPr>
          <w:rFonts w:ascii="Times New Roman" w:hAnsi="Times New Roman" w:cs="Times New Roman"/>
          <w:sz w:val="28"/>
          <w:szCs w:val="28"/>
          <w:lang w:eastAsia="uk-UA"/>
        </w:rPr>
        <w:t>.</w:t>
      </w:r>
    </w:p>
    <w:p w:rsidR="003B6397" w:rsidRDefault="003B6397" w:rsidP="00885025">
      <w:pPr>
        <w:pStyle w:val="a9"/>
        <w:spacing w:line="360" w:lineRule="auto"/>
        <w:jc w:val="center"/>
        <w:rPr>
          <w:rFonts w:ascii="Times New Roman" w:hAnsi="Times New Roman" w:cs="Times New Roman"/>
          <w:b/>
          <w:sz w:val="28"/>
          <w:szCs w:val="28"/>
          <w:lang w:val="ru-RU"/>
        </w:rPr>
      </w:pPr>
    </w:p>
    <w:p w:rsidR="00885025" w:rsidRPr="00885025" w:rsidRDefault="00885025" w:rsidP="00885025">
      <w:pPr>
        <w:pStyle w:val="a9"/>
        <w:spacing w:line="360" w:lineRule="auto"/>
        <w:jc w:val="center"/>
        <w:rPr>
          <w:rFonts w:ascii="Times New Roman" w:hAnsi="Times New Roman" w:cs="Times New Roman"/>
          <w:b/>
          <w:sz w:val="28"/>
          <w:szCs w:val="28"/>
          <w:lang w:val="ru-RU"/>
        </w:rPr>
      </w:pPr>
      <w:r w:rsidRPr="00885025">
        <w:rPr>
          <w:rFonts w:ascii="Times New Roman" w:hAnsi="Times New Roman" w:cs="Times New Roman"/>
          <w:b/>
          <w:sz w:val="28"/>
          <w:szCs w:val="28"/>
          <w:lang w:val="ru-RU"/>
        </w:rPr>
        <w:t>БУДИНКИ КУЛЬТУРИ</w:t>
      </w:r>
    </w:p>
    <w:p w:rsidR="00787D99" w:rsidRPr="00787D99" w:rsidRDefault="00885025" w:rsidP="00787D99">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lang w:val="ru-RU"/>
        </w:rPr>
        <w:t xml:space="preserve">        </w:t>
      </w:r>
      <w:r w:rsidRPr="00885025">
        <w:rPr>
          <w:rFonts w:ascii="Times New Roman" w:hAnsi="Times New Roman" w:cs="Times New Roman"/>
          <w:sz w:val="28"/>
          <w:szCs w:val="28"/>
          <w:lang w:val="ru-RU"/>
        </w:rPr>
        <w:t xml:space="preserve">За бюджетною програмою </w:t>
      </w:r>
      <w:r w:rsidRPr="00885025">
        <w:rPr>
          <w:rFonts w:ascii="Times New Roman" w:hAnsi="Times New Roman" w:cs="Times New Roman"/>
          <w:b/>
          <w:sz w:val="28"/>
          <w:szCs w:val="28"/>
          <w:lang w:val="ru-RU"/>
        </w:rPr>
        <w:t>0614060 «Забезпечення діяльності палаців і будинків культури, клубів, центрів дозвілля та інших клубних закладів</w:t>
      </w:r>
      <w:r w:rsidRPr="00885025">
        <w:rPr>
          <w:rFonts w:ascii="Times New Roman" w:hAnsi="Times New Roman" w:cs="Times New Roman"/>
          <w:sz w:val="28"/>
          <w:szCs w:val="28"/>
          <w:lang w:val="ru-RU"/>
        </w:rPr>
        <w:t xml:space="preserve">» видатки на утримання передбачені у сумі </w:t>
      </w:r>
      <w:r w:rsidR="00BB443B">
        <w:rPr>
          <w:rFonts w:ascii="Times New Roman" w:hAnsi="Times New Roman" w:cs="Times New Roman"/>
          <w:b/>
          <w:sz w:val="28"/>
          <w:szCs w:val="28"/>
          <w:lang w:val="ru-RU"/>
        </w:rPr>
        <w:t>1 812 000,00</w:t>
      </w:r>
      <w:r w:rsidRPr="00885025">
        <w:rPr>
          <w:rFonts w:ascii="Times New Roman" w:hAnsi="Times New Roman" w:cs="Times New Roman"/>
          <w:sz w:val="28"/>
          <w:szCs w:val="28"/>
          <w:lang w:val="ru-RU"/>
        </w:rPr>
        <w:t xml:space="preserve"> гр</w:t>
      </w:r>
      <w:r>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що на </w:t>
      </w:r>
      <w:r w:rsidR="00BB443B">
        <w:rPr>
          <w:rFonts w:ascii="Times New Roman" w:hAnsi="Times New Roman" w:cs="Times New Roman"/>
          <w:b/>
          <w:sz w:val="28"/>
          <w:szCs w:val="28"/>
          <w:lang w:val="ru-RU"/>
        </w:rPr>
        <w:t>122 900,00</w:t>
      </w:r>
      <w:r>
        <w:rPr>
          <w:rFonts w:ascii="Times New Roman" w:hAnsi="Times New Roman" w:cs="Times New Roman"/>
          <w:sz w:val="28"/>
          <w:szCs w:val="28"/>
          <w:lang w:val="ru-RU"/>
        </w:rPr>
        <w:t xml:space="preserve"> грн</w:t>
      </w:r>
      <w:r w:rsidRPr="00885025">
        <w:rPr>
          <w:rFonts w:ascii="Times New Roman" w:hAnsi="Times New Roman" w:cs="Times New Roman"/>
          <w:sz w:val="28"/>
          <w:szCs w:val="28"/>
          <w:lang w:val="ru-RU"/>
        </w:rPr>
        <w:t xml:space="preserve"> або на </w:t>
      </w:r>
      <w:r w:rsidR="00BB443B">
        <w:rPr>
          <w:rFonts w:ascii="Times New Roman" w:hAnsi="Times New Roman" w:cs="Times New Roman"/>
          <w:sz w:val="28"/>
          <w:szCs w:val="28"/>
          <w:lang w:val="ru-RU"/>
        </w:rPr>
        <w:t>7,28</w:t>
      </w:r>
      <w:r w:rsidRPr="00885025">
        <w:rPr>
          <w:rFonts w:ascii="Times New Roman" w:hAnsi="Times New Roman" w:cs="Times New Roman"/>
          <w:sz w:val="28"/>
          <w:szCs w:val="28"/>
          <w:lang w:val="ru-RU"/>
        </w:rPr>
        <w:t xml:space="preserve">% </w:t>
      </w:r>
      <w:r w:rsidR="00BB443B">
        <w:rPr>
          <w:rFonts w:ascii="Times New Roman" w:hAnsi="Times New Roman" w:cs="Times New Roman"/>
          <w:sz w:val="28"/>
          <w:szCs w:val="28"/>
          <w:lang w:val="ru-RU"/>
        </w:rPr>
        <w:t xml:space="preserve">більше </w:t>
      </w:r>
      <w:r w:rsidRPr="00885025">
        <w:rPr>
          <w:rFonts w:ascii="Times New Roman" w:hAnsi="Times New Roman" w:cs="Times New Roman"/>
          <w:sz w:val="28"/>
          <w:szCs w:val="28"/>
          <w:lang w:val="ru-RU"/>
        </w:rPr>
        <w:t xml:space="preserve">уточнених показників за минулий </w:t>
      </w:r>
      <w:proofErr w:type="gramStart"/>
      <w:r w:rsidRPr="00885025">
        <w:rPr>
          <w:rFonts w:ascii="Times New Roman" w:hAnsi="Times New Roman" w:cs="Times New Roman"/>
          <w:sz w:val="28"/>
          <w:szCs w:val="28"/>
          <w:lang w:val="ru-RU"/>
        </w:rPr>
        <w:t>р</w:t>
      </w:r>
      <w:proofErr w:type="gramEnd"/>
      <w:r w:rsidRPr="00885025">
        <w:rPr>
          <w:rFonts w:ascii="Times New Roman" w:hAnsi="Times New Roman" w:cs="Times New Roman"/>
          <w:sz w:val="28"/>
          <w:szCs w:val="28"/>
          <w:lang w:val="ru-RU"/>
        </w:rPr>
        <w:t>ік</w:t>
      </w:r>
      <w:r>
        <w:rPr>
          <w:rFonts w:ascii="Times New Roman" w:hAnsi="Times New Roman" w:cs="Times New Roman"/>
          <w:sz w:val="28"/>
          <w:szCs w:val="28"/>
          <w:lang w:val="ru-RU"/>
        </w:rPr>
        <w:t>.</w:t>
      </w:r>
      <w:r w:rsidR="00BB443B">
        <w:rPr>
          <w:rFonts w:ascii="Times New Roman" w:hAnsi="Times New Roman" w:cs="Times New Roman"/>
          <w:sz w:val="28"/>
          <w:szCs w:val="28"/>
          <w:lang w:val="ru-RU"/>
        </w:rPr>
        <w:t xml:space="preserve"> </w:t>
      </w:r>
      <w:r w:rsidRPr="00885025">
        <w:rPr>
          <w:rFonts w:ascii="Times New Roman" w:hAnsi="Times New Roman" w:cs="Times New Roman"/>
          <w:sz w:val="28"/>
          <w:szCs w:val="28"/>
          <w:lang w:val="ru-RU"/>
        </w:rPr>
        <w:t xml:space="preserve">Видатки на заробітну плату (КЕКВ 2111) передбачено вцілому у сумі </w:t>
      </w:r>
      <w:r w:rsidRPr="00885025">
        <w:rPr>
          <w:rFonts w:ascii="Times New Roman" w:hAnsi="Times New Roman" w:cs="Times New Roman"/>
          <w:b/>
          <w:sz w:val="28"/>
          <w:szCs w:val="28"/>
          <w:lang w:val="ru-RU"/>
        </w:rPr>
        <w:t>1 296 100,00</w:t>
      </w:r>
      <w:r w:rsidRPr="00885025">
        <w:rPr>
          <w:rFonts w:ascii="Times New Roman" w:hAnsi="Times New Roman" w:cs="Times New Roman"/>
          <w:sz w:val="28"/>
          <w:szCs w:val="28"/>
          <w:lang w:val="ru-RU"/>
        </w:rPr>
        <w:t xml:space="preserve"> гр</w:t>
      </w:r>
      <w:r>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що на </w:t>
      </w:r>
      <w:r w:rsidR="00BB443B">
        <w:rPr>
          <w:rFonts w:ascii="Times New Roman" w:hAnsi="Times New Roman" w:cs="Times New Roman"/>
          <w:b/>
          <w:sz w:val="28"/>
          <w:szCs w:val="28"/>
          <w:lang w:val="ru-RU"/>
        </w:rPr>
        <w:t>194 800,00</w:t>
      </w:r>
      <w:r w:rsidRPr="00885025">
        <w:rPr>
          <w:rFonts w:ascii="Times New Roman" w:hAnsi="Times New Roman" w:cs="Times New Roman"/>
          <w:sz w:val="28"/>
          <w:szCs w:val="28"/>
          <w:lang w:val="ru-RU"/>
        </w:rPr>
        <w:t xml:space="preserve"> грн. або на </w:t>
      </w:r>
      <w:r w:rsidR="00BB443B">
        <w:rPr>
          <w:rFonts w:ascii="Times New Roman" w:hAnsi="Times New Roman" w:cs="Times New Roman"/>
          <w:sz w:val="28"/>
          <w:szCs w:val="28"/>
          <w:lang w:val="ru-RU"/>
        </w:rPr>
        <w:t>17</w:t>
      </w:r>
      <w:r w:rsidRPr="00885025">
        <w:rPr>
          <w:rFonts w:ascii="Times New Roman" w:hAnsi="Times New Roman" w:cs="Times New Roman"/>
          <w:sz w:val="28"/>
          <w:szCs w:val="28"/>
          <w:lang w:val="ru-RU"/>
        </w:rPr>
        <w:t xml:space="preserve"> % більше уточнених показників за 202</w:t>
      </w:r>
      <w:r>
        <w:rPr>
          <w:rFonts w:ascii="Times New Roman" w:hAnsi="Times New Roman" w:cs="Times New Roman"/>
          <w:sz w:val="28"/>
          <w:szCs w:val="28"/>
          <w:lang w:val="ru-RU"/>
        </w:rPr>
        <w:t>1</w:t>
      </w:r>
      <w:r w:rsidRPr="00885025">
        <w:rPr>
          <w:rFonts w:ascii="Times New Roman" w:hAnsi="Times New Roman" w:cs="Times New Roman"/>
          <w:sz w:val="28"/>
          <w:szCs w:val="28"/>
          <w:lang w:val="ru-RU"/>
        </w:rPr>
        <w:t>рік, нарахування на заробітну плат</w:t>
      </w:r>
      <w:r>
        <w:rPr>
          <w:rFonts w:ascii="Times New Roman" w:hAnsi="Times New Roman" w:cs="Times New Roman"/>
          <w:sz w:val="28"/>
          <w:szCs w:val="28"/>
          <w:lang w:val="ru-RU"/>
        </w:rPr>
        <w:t>у</w:t>
      </w:r>
      <w:r w:rsidRPr="00885025">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885025">
        <w:rPr>
          <w:rFonts w:ascii="Times New Roman" w:hAnsi="Times New Roman" w:cs="Times New Roman"/>
          <w:sz w:val="28"/>
          <w:szCs w:val="28"/>
          <w:lang w:val="ru-RU"/>
        </w:rPr>
        <w:t xml:space="preserve">КЕКВ 2120) – </w:t>
      </w:r>
      <w:r w:rsidRPr="00885025">
        <w:rPr>
          <w:rFonts w:ascii="Times New Roman" w:hAnsi="Times New Roman" w:cs="Times New Roman"/>
          <w:b/>
          <w:sz w:val="28"/>
          <w:szCs w:val="28"/>
          <w:lang w:val="ru-RU"/>
        </w:rPr>
        <w:t>285 200,00</w:t>
      </w:r>
      <w:r w:rsidRPr="00885025">
        <w:rPr>
          <w:rFonts w:ascii="Times New Roman" w:hAnsi="Times New Roman" w:cs="Times New Roman"/>
          <w:sz w:val="28"/>
          <w:szCs w:val="28"/>
          <w:lang w:val="ru-RU"/>
        </w:rPr>
        <w:t xml:space="preserve"> гр</w:t>
      </w:r>
      <w:r>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що на </w:t>
      </w:r>
      <w:r w:rsidR="00BB443B">
        <w:rPr>
          <w:rFonts w:ascii="Times New Roman" w:hAnsi="Times New Roman" w:cs="Times New Roman"/>
          <w:b/>
          <w:sz w:val="28"/>
          <w:szCs w:val="28"/>
          <w:lang w:val="ru-RU"/>
        </w:rPr>
        <w:t>24 200,00</w:t>
      </w:r>
      <w:r w:rsidRPr="00885025">
        <w:rPr>
          <w:rFonts w:ascii="Times New Roman" w:hAnsi="Times New Roman" w:cs="Times New Roman"/>
          <w:sz w:val="28"/>
          <w:szCs w:val="28"/>
          <w:lang w:val="ru-RU"/>
        </w:rPr>
        <w:t xml:space="preserve"> гр</w:t>
      </w:r>
      <w:r>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більше фактичних </w:t>
      </w:r>
      <w:r w:rsidRPr="00885025">
        <w:rPr>
          <w:rFonts w:ascii="Times New Roman" w:hAnsi="Times New Roman" w:cs="Times New Roman"/>
          <w:sz w:val="28"/>
          <w:szCs w:val="28"/>
          <w:lang w:val="ru-RU"/>
        </w:rPr>
        <w:lastRenderedPageBreak/>
        <w:t>видатків за 20</w:t>
      </w:r>
      <w:r>
        <w:rPr>
          <w:rFonts w:ascii="Times New Roman" w:hAnsi="Times New Roman" w:cs="Times New Roman"/>
          <w:sz w:val="28"/>
          <w:szCs w:val="28"/>
          <w:lang w:val="ru-RU"/>
        </w:rPr>
        <w:t>21</w:t>
      </w:r>
      <w:r w:rsidRPr="00885025">
        <w:rPr>
          <w:rFonts w:ascii="Times New Roman" w:hAnsi="Times New Roman" w:cs="Times New Roman"/>
          <w:sz w:val="28"/>
          <w:szCs w:val="28"/>
          <w:lang w:val="ru-RU"/>
        </w:rPr>
        <w:t xml:space="preserve"> </w:t>
      </w:r>
      <w:proofErr w:type="gramStart"/>
      <w:r w:rsidRPr="00885025">
        <w:rPr>
          <w:rFonts w:ascii="Times New Roman" w:hAnsi="Times New Roman" w:cs="Times New Roman"/>
          <w:sz w:val="28"/>
          <w:szCs w:val="28"/>
          <w:lang w:val="ru-RU"/>
        </w:rPr>
        <w:t>р</w:t>
      </w:r>
      <w:proofErr w:type="gramEnd"/>
      <w:r w:rsidRPr="00885025">
        <w:rPr>
          <w:rFonts w:ascii="Times New Roman" w:hAnsi="Times New Roman" w:cs="Times New Roman"/>
          <w:sz w:val="28"/>
          <w:szCs w:val="28"/>
          <w:lang w:val="ru-RU"/>
        </w:rPr>
        <w:t>ік, що становить 100% до потреби. Видатки по КЕКВ 2210 «Предмети, матеріали, обладнання та інвентар» на 202</w:t>
      </w:r>
      <w:r w:rsidR="00787D99">
        <w:rPr>
          <w:rFonts w:ascii="Times New Roman" w:hAnsi="Times New Roman" w:cs="Times New Roman"/>
          <w:sz w:val="28"/>
          <w:szCs w:val="28"/>
          <w:lang w:val="ru-RU"/>
        </w:rPr>
        <w:t>2</w:t>
      </w:r>
      <w:r w:rsidRPr="00885025">
        <w:rPr>
          <w:rFonts w:ascii="Times New Roman" w:hAnsi="Times New Roman" w:cs="Times New Roman"/>
          <w:sz w:val="28"/>
          <w:szCs w:val="28"/>
          <w:lang w:val="ru-RU"/>
        </w:rPr>
        <w:t xml:space="preserve"> </w:t>
      </w:r>
      <w:proofErr w:type="gramStart"/>
      <w:r w:rsidRPr="00885025">
        <w:rPr>
          <w:rFonts w:ascii="Times New Roman" w:hAnsi="Times New Roman" w:cs="Times New Roman"/>
          <w:sz w:val="28"/>
          <w:szCs w:val="28"/>
          <w:lang w:val="ru-RU"/>
        </w:rPr>
        <w:t>р</w:t>
      </w:r>
      <w:proofErr w:type="gramEnd"/>
      <w:r w:rsidRPr="00885025">
        <w:rPr>
          <w:rFonts w:ascii="Times New Roman" w:hAnsi="Times New Roman" w:cs="Times New Roman"/>
          <w:sz w:val="28"/>
          <w:szCs w:val="28"/>
          <w:lang w:val="ru-RU"/>
        </w:rPr>
        <w:t xml:space="preserve">ік </w:t>
      </w:r>
      <w:r w:rsidR="00787D99">
        <w:rPr>
          <w:rFonts w:ascii="Times New Roman" w:hAnsi="Times New Roman" w:cs="Times New Roman"/>
          <w:sz w:val="28"/>
          <w:szCs w:val="28"/>
          <w:lang w:val="ru-RU"/>
        </w:rPr>
        <w:t>заплановані</w:t>
      </w:r>
      <w:r w:rsidRPr="00885025">
        <w:rPr>
          <w:rFonts w:ascii="Times New Roman" w:hAnsi="Times New Roman" w:cs="Times New Roman"/>
          <w:sz w:val="28"/>
          <w:szCs w:val="28"/>
          <w:lang w:val="ru-RU"/>
        </w:rPr>
        <w:t xml:space="preserve"> в сумі </w:t>
      </w:r>
      <w:r w:rsidR="00BB443B">
        <w:rPr>
          <w:rFonts w:ascii="Times New Roman" w:hAnsi="Times New Roman" w:cs="Times New Roman"/>
          <w:b/>
          <w:sz w:val="28"/>
          <w:szCs w:val="28"/>
          <w:lang w:val="ru-RU"/>
        </w:rPr>
        <w:t>56 200,00</w:t>
      </w:r>
      <w:r w:rsidRPr="00885025">
        <w:rPr>
          <w:rFonts w:ascii="Times New Roman" w:hAnsi="Times New Roman" w:cs="Times New Roman"/>
          <w:sz w:val="28"/>
          <w:szCs w:val="28"/>
          <w:lang w:val="ru-RU"/>
        </w:rPr>
        <w:t xml:space="preserve"> гр</w:t>
      </w:r>
      <w:r w:rsidR="00787D99">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w:t>
      </w:r>
      <w:r w:rsidR="00787D99" w:rsidRPr="00787D99">
        <w:rPr>
          <w:rFonts w:ascii="Times New Roman" w:hAnsi="Times New Roman" w:cs="Times New Roman"/>
          <w:sz w:val="28"/>
          <w:szCs w:val="28"/>
        </w:rPr>
        <w:t xml:space="preserve">, </w:t>
      </w:r>
      <w:r w:rsidR="00787D99" w:rsidRPr="00787D99">
        <w:rPr>
          <w:rFonts w:ascii="Times New Roman" w:hAnsi="Times New Roman" w:cs="Times New Roman"/>
          <w:sz w:val="28"/>
          <w:szCs w:val="28"/>
          <w:lang w:val="ru-RU"/>
        </w:rPr>
        <w:t xml:space="preserve">що </w:t>
      </w:r>
      <w:r w:rsidR="00787D99" w:rsidRPr="00787D99">
        <w:rPr>
          <w:rFonts w:ascii="Times New Roman" w:hAnsi="Times New Roman" w:cs="Times New Roman"/>
          <w:bCs/>
          <w:sz w:val="28"/>
          <w:szCs w:val="28"/>
          <w:lang w:val="ru-RU"/>
        </w:rPr>
        <w:t xml:space="preserve">на </w:t>
      </w:r>
      <w:r w:rsidR="00BB443B">
        <w:rPr>
          <w:rFonts w:ascii="Times New Roman" w:hAnsi="Times New Roman" w:cs="Times New Roman"/>
          <w:b/>
          <w:bCs/>
          <w:sz w:val="28"/>
          <w:szCs w:val="28"/>
          <w:lang w:val="ru-RU"/>
        </w:rPr>
        <w:t>75 800,00</w:t>
      </w:r>
      <w:r w:rsidR="00787D99" w:rsidRPr="00787D99">
        <w:rPr>
          <w:rFonts w:ascii="Times New Roman" w:hAnsi="Times New Roman" w:cs="Times New Roman"/>
          <w:bCs/>
          <w:sz w:val="28"/>
          <w:szCs w:val="28"/>
          <w:lang w:val="ru-RU"/>
        </w:rPr>
        <w:t xml:space="preserve"> грн менше уточненого плану за 2021 рік або на </w:t>
      </w:r>
      <w:r w:rsidR="00BB443B">
        <w:rPr>
          <w:rFonts w:ascii="Times New Roman" w:hAnsi="Times New Roman" w:cs="Times New Roman"/>
          <w:bCs/>
          <w:sz w:val="28"/>
          <w:szCs w:val="28"/>
          <w:lang w:val="ru-RU"/>
        </w:rPr>
        <w:t>57</w:t>
      </w:r>
      <w:r w:rsidR="00787D99" w:rsidRPr="00787D99">
        <w:rPr>
          <w:rFonts w:ascii="Times New Roman" w:hAnsi="Times New Roman" w:cs="Times New Roman"/>
          <w:bCs/>
          <w:sz w:val="28"/>
          <w:szCs w:val="28"/>
          <w:lang w:val="ru-RU"/>
        </w:rPr>
        <w:t xml:space="preserve"> %</w:t>
      </w:r>
      <w:r w:rsidR="00787D99" w:rsidRPr="00787D99">
        <w:rPr>
          <w:rFonts w:ascii="Times New Roman" w:hAnsi="Times New Roman" w:cs="Times New Roman"/>
          <w:sz w:val="28"/>
          <w:szCs w:val="28"/>
        </w:rPr>
        <w:t xml:space="preserve"> .</w:t>
      </w:r>
    </w:p>
    <w:p w:rsidR="00885025" w:rsidRDefault="00885025" w:rsidP="00C978FF">
      <w:pPr>
        <w:pStyle w:val="a9"/>
        <w:spacing w:line="360" w:lineRule="auto"/>
        <w:jc w:val="both"/>
        <w:rPr>
          <w:rFonts w:ascii="Times New Roman" w:hAnsi="Times New Roman" w:cs="Times New Roman"/>
          <w:sz w:val="28"/>
          <w:szCs w:val="28"/>
          <w:lang w:val="ru-RU"/>
        </w:rPr>
      </w:pPr>
      <w:r w:rsidRPr="00885025">
        <w:rPr>
          <w:rFonts w:ascii="Times New Roman" w:hAnsi="Times New Roman" w:cs="Times New Roman"/>
          <w:sz w:val="28"/>
          <w:szCs w:val="28"/>
          <w:lang w:val="ru-RU"/>
        </w:rPr>
        <w:t>. Видатки по КЕКВ 2240 «Оплата послуг (</w:t>
      </w:r>
      <w:proofErr w:type="gramStart"/>
      <w:r w:rsidRPr="00885025">
        <w:rPr>
          <w:rFonts w:ascii="Times New Roman" w:hAnsi="Times New Roman" w:cs="Times New Roman"/>
          <w:sz w:val="28"/>
          <w:szCs w:val="28"/>
          <w:lang w:val="ru-RU"/>
        </w:rPr>
        <w:t>кр</w:t>
      </w:r>
      <w:proofErr w:type="gramEnd"/>
      <w:r w:rsidRPr="00885025">
        <w:rPr>
          <w:rFonts w:ascii="Times New Roman" w:hAnsi="Times New Roman" w:cs="Times New Roman"/>
          <w:sz w:val="28"/>
          <w:szCs w:val="28"/>
          <w:lang w:val="ru-RU"/>
        </w:rPr>
        <w:t>ім комунальних)» на 202</w:t>
      </w:r>
      <w:r w:rsidR="00B83E80">
        <w:rPr>
          <w:rFonts w:ascii="Times New Roman" w:hAnsi="Times New Roman" w:cs="Times New Roman"/>
          <w:sz w:val="28"/>
          <w:szCs w:val="28"/>
          <w:lang w:val="ru-RU"/>
        </w:rPr>
        <w:t>2</w:t>
      </w:r>
      <w:r w:rsidRPr="00885025">
        <w:rPr>
          <w:rFonts w:ascii="Times New Roman" w:hAnsi="Times New Roman" w:cs="Times New Roman"/>
          <w:sz w:val="28"/>
          <w:szCs w:val="28"/>
          <w:lang w:val="ru-RU"/>
        </w:rPr>
        <w:t xml:space="preserve"> рік визначаються кошти в сумі </w:t>
      </w:r>
      <w:r w:rsidR="00B83E80" w:rsidRPr="00B83E80">
        <w:rPr>
          <w:rFonts w:ascii="Times New Roman" w:hAnsi="Times New Roman" w:cs="Times New Roman"/>
          <w:b/>
          <w:sz w:val="28"/>
          <w:szCs w:val="28"/>
          <w:lang w:val="ru-RU"/>
        </w:rPr>
        <w:t>26 500,00</w:t>
      </w:r>
      <w:r w:rsidR="00B83E80">
        <w:rPr>
          <w:rFonts w:ascii="Times New Roman" w:hAnsi="Times New Roman" w:cs="Times New Roman"/>
          <w:sz w:val="28"/>
          <w:szCs w:val="28"/>
          <w:lang w:val="ru-RU"/>
        </w:rPr>
        <w:t xml:space="preserve"> </w:t>
      </w:r>
      <w:r w:rsidRPr="00885025">
        <w:rPr>
          <w:rFonts w:ascii="Times New Roman" w:hAnsi="Times New Roman" w:cs="Times New Roman"/>
          <w:sz w:val="28"/>
          <w:szCs w:val="28"/>
          <w:lang w:val="ru-RU"/>
        </w:rPr>
        <w:t>гр</w:t>
      </w:r>
      <w:r w:rsidR="00B83E80">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(в тому числі на оплату Інтернету, оплата робіт з ремонту та обслуговування техніки, тощо), </w:t>
      </w:r>
      <w:r w:rsidR="00B83E80" w:rsidRPr="00B83E80">
        <w:rPr>
          <w:rFonts w:ascii="Times New Roman" w:hAnsi="Times New Roman" w:cs="Times New Roman"/>
          <w:sz w:val="28"/>
          <w:szCs w:val="28"/>
          <w:lang w:val="ru-RU"/>
        </w:rPr>
        <w:t xml:space="preserve">що </w:t>
      </w:r>
      <w:r w:rsidR="00B83E80" w:rsidRPr="00B83E80">
        <w:rPr>
          <w:rFonts w:ascii="Times New Roman" w:hAnsi="Times New Roman" w:cs="Times New Roman"/>
          <w:bCs/>
          <w:sz w:val="28"/>
          <w:szCs w:val="28"/>
          <w:lang w:val="ru-RU"/>
        </w:rPr>
        <w:t xml:space="preserve">на </w:t>
      </w:r>
      <w:r w:rsidR="006F271B">
        <w:rPr>
          <w:rFonts w:ascii="Times New Roman" w:hAnsi="Times New Roman" w:cs="Times New Roman"/>
          <w:b/>
          <w:bCs/>
          <w:sz w:val="28"/>
          <w:szCs w:val="28"/>
          <w:lang w:val="ru-RU"/>
        </w:rPr>
        <w:t>20 300,00</w:t>
      </w:r>
      <w:r w:rsidR="00B83E80" w:rsidRPr="00B83E80">
        <w:rPr>
          <w:rFonts w:ascii="Times New Roman" w:hAnsi="Times New Roman" w:cs="Times New Roman"/>
          <w:bCs/>
          <w:sz w:val="28"/>
          <w:szCs w:val="28"/>
          <w:lang w:val="ru-RU"/>
        </w:rPr>
        <w:t xml:space="preserve"> грн менше уточненого плану за 2021 рік або на </w:t>
      </w:r>
      <w:r w:rsidR="006F271B">
        <w:rPr>
          <w:rFonts w:ascii="Times New Roman" w:hAnsi="Times New Roman" w:cs="Times New Roman"/>
          <w:bCs/>
          <w:sz w:val="28"/>
          <w:szCs w:val="28"/>
          <w:lang w:val="ru-RU"/>
        </w:rPr>
        <w:t>44</w:t>
      </w:r>
      <w:r w:rsidR="00B83E80" w:rsidRPr="00B83E80">
        <w:rPr>
          <w:rFonts w:ascii="Times New Roman" w:hAnsi="Times New Roman" w:cs="Times New Roman"/>
          <w:bCs/>
          <w:sz w:val="28"/>
          <w:szCs w:val="28"/>
          <w:lang w:val="ru-RU"/>
        </w:rPr>
        <w:t xml:space="preserve"> %</w:t>
      </w:r>
      <w:r w:rsidRPr="00885025">
        <w:rPr>
          <w:rFonts w:ascii="Times New Roman" w:hAnsi="Times New Roman" w:cs="Times New Roman"/>
          <w:sz w:val="28"/>
          <w:szCs w:val="28"/>
          <w:lang w:val="ru-RU"/>
        </w:rPr>
        <w:t xml:space="preserve">. Видатки на </w:t>
      </w:r>
      <w:r w:rsidR="006D5341">
        <w:rPr>
          <w:rFonts w:ascii="Times New Roman" w:hAnsi="Times New Roman" w:cs="Times New Roman"/>
          <w:sz w:val="28"/>
          <w:szCs w:val="28"/>
          <w:lang w:val="ru-RU"/>
        </w:rPr>
        <w:t>оплату комунальних послуг заплановані в</w:t>
      </w:r>
      <w:r w:rsidRPr="00885025">
        <w:rPr>
          <w:rFonts w:ascii="Times New Roman" w:hAnsi="Times New Roman" w:cs="Times New Roman"/>
          <w:sz w:val="28"/>
          <w:szCs w:val="28"/>
          <w:lang w:val="ru-RU"/>
        </w:rPr>
        <w:t xml:space="preserve"> сумі </w:t>
      </w:r>
      <w:r w:rsidR="006E3B54" w:rsidRPr="006E3B54">
        <w:rPr>
          <w:rFonts w:ascii="Times New Roman" w:hAnsi="Times New Roman" w:cs="Times New Roman"/>
          <w:b/>
          <w:sz w:val="28"/>
          <w:szCs w:val="28"/>
          <w:lang w:val="ru-RU"/>
        </w:rPr>
        <w:t>148 000,00</w:t>
      </w:r>
      <w:r w:rsidRPr="00885025">
        <w:rPr>
          <w:rFonts w:ascii="Times New Roman" w:hAnsi="Times New Roman" w:cs="Times New Roman"/>
          <w:sz w:val="28"/>
          <w:szCs w:val="28"/>
          <w:lang w:val="ru-RU"/>
        </w:rPr>
        <w:t xml:space="preserve"> гр</w:t>
      </w:r>
      <w:r w:rsidR="006D5341">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w:t>
      </w:r>
      <w:proofErr w:type="gramStart"/>
      <w:r w:rsidRPr="00885025">
        <w:rPr>
          <w:rFonts w:ascii="Times New Roman" w:hAnsi="Times New Roman" w:cs="Times New Roman"/>
          <w:sz w:val="28"/>
          <w:szCs w:val="28"/>
          <w:lang w:val="ru-RU"/>
        </w:rPr>
        <w:t>в</w:t>
      </w:r>
      <w:proofErr w:type="gramEnd"/>
      <w:r w:rsidRPr="00885025">
        <w:rPr>
          <w:rFonts w:ascii="Times New Roman" w:hAnsi="Times New Roman" w:cs="Times New Roman"/>
          <w:sz w:val="28"/>
          <w:szCs w:val="28"/>
          <w:lang w:val="ru-RU"/>
        </w:rPr>
        <w:t xml:space="preserve"> тому числі: КЕКВ 2273 «Оплата електроенергії» на 202</w:t>
      </w:r>
      <w:r w:rsidR="00052AC7">
        <w:rPr>
          <w:rFonts w:ascii="Times New Roman" w:hAnsi="Times New Roman" w:cs="Times New Roman"/>
          <w:sz w:val="28"/>
          <w:szCs w:val="28"/>
          <w:lang w:val="ru-RU"/>
        </w:rPr>
        <w:t>2</w:t>
      </w:r>
      <w:r w:rsidRPr="00885025">
        <w:rPr>
          <w:rFonts w:ascii="Times New Roman" w:hAnsi="Times New Roman" w:cs="Times New Roman"/>
          <w:sz w:val="28"/>
          <w:szCs w:val="28"/>
          <w:lang w:val="ru-RU"/>
        </w:rPr>
        <w:t xml:space="preserve"> </w:t>
      </w:r>
      <w:proofErr w:type="gramStart"/>
      <w:r w:rsidRPr="00885025">
        <w:rPr>
          <w:rFonts w:ascii="Times New Roman" w:hAnsi="Times New Roman" w:cs="Times New Roman"/>
          <w:sz w:val="28"/>
          <w:szCs w:val="28"/>
          <w:lang w:val="ru-RU"/>
        </w:rPr>
        <w:t>р</w:t>
      </w:r>
      <w:proofErr w:type="gramEnd"/>
      <w:r w:rsidRPr="00885025">
        <w:rPr>
          <w:rFonts w:ascii="Times New Roman" w:hAnsi="Times New Roman" w:cs="Times New Roman"/>
          <w:sz w:val="28"/>
          <w:szCs w:val="28"/>
          <w:lang w:val="ru-RU"/>
        </w:rPr>
        <w:t xml:space="preserve">ік визначаються кошти в сумі </w:t>
      </w:r>
      <w:r w:rsidR="00052AC7" w:rsidRPr="00052AC7">
        <w:rPr>
          <w:rFonts w:ascii="Times New Roman" w:hAnsi="Times New Roman" w:cs="Times New Roman"/>
          <w:b/>
          <w:sz w:val="28"/>
          <w:szCs w:val="28"/>
          <w:lang w:val="ru-RU"/>
        </w:rPr>
        <w:t>148 000,00</w:t>
      </w:r>
      <w:r w:rsidRPr="00885025">
        <w:rPr>
          <w:rFonts w:ascii="Times New Roman" w:hAnsi="Times New Roman" w:cs="Times New Roman"/>
          <w:sz w:val="28"/>
          <w:szCs w:val="28"/>
          <w:lang w:val="ru-RU"/>
        </w:rPr>
        <w:t xml:space="preserve"> гр</w:t>
      </w:r>
      <w:r w:rsidR="00052AC7">
        <w:rPr>
          <w:rFonts w:ascii="Times New Roman" w:hAnsi="Times New Roman" w:cs="Times New Roman"/>
          <w:sz w:val="28"/>
          <w:szCs w:val="28"/>
          <w:lang w:val="ru-RU"/>
        </w:rPr>
        <w:t>н</w:t>
      </w:r>
      <w:r w:rsidRPr="00885025">
        <w:rPr>
          <w:rFonts w:ascii="Times New Roman" w:hAnsi="Times New Roman" w:cs="Times New Roman"/>
          <w:sz w:val="28"/>
          <w:szCs w:val="28"/>
          <w:lang w:val="ru-RU"/>
        </w:rPr>
        <w:t xml:space="preserve"> (розрахунки видатків на оплату електроенергії проводились враховуючи фактичну кількість споживання в натуральних показниках за попередні періоди та в межах затверджених лімітів на 202</w:t>
      </w:r>
      <w:r w:rsidR="00052AC7">
        <w:rPr>
          <w:rFonts w:ascii="Times New Roman" w:hAnsi="Times New Roman" w:cs="Times New Roman"/>
          <w:sz w:val="28"/>
          <w:szCs w:val="28"/>
          <w:lang w:val="ru-RU"/>
        </w:rPr>
        <w:t>2</w:t>
      </w:r>
      <w:r w:rsidRPr="00885025">
        <w:rPr>
          <w:rFonts w:ascii="Times New Roman" w:hAnsi="Times New Roman" w:cs="Times New Roman"/>
          <w:sz w:val="28"/>
          <w:szCs w:val="28"/>
          <w:lang w:val="ru-RU"/>
        </w:rPr>
        <w:t xml:space="preserve"> рік, а також враховуючи підвищення тари</w:t>
      </w:r>
      <w:r w:rsidR="00574C37">
        <w:rPr>
          <w:rFonts w:ascii="Times New Roman" w:hAnsi="Times New Roman" w:cs="Times New Roman"/>
          <w:sz w:val="28"/>
          <w:szCs w:val="28"/>
          <w:lang w:val="ru-RU"/>
        </w:rPr>
        <w:t>фів, видатки забезпечені 100%).</w:t>
      </w:r>
    </w:p>
    <w:p w:rsidR="00946826" w:rsidRPr="00946826" w:rsidRDefault="00B0118A" w:rsidP="00B0118A">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46826" w:rsidRPr="00946826">
        <w:rPr>
          <w:rFonts w:ascii="Times New Roman" w:hAnsi="Times New Roman" w:cs="Times New Roman"/>
          <w:sz w:val="28"/>
          <w:szCs w:val="28"/>
        </w:rPr>
        <w:t xml:space="preserve">За бюджетною програмою  </w:t>
      </w:r>
      <w:r w:rsidR="00946826">
        <w:rPr>
          <w:rFonts w:ascii="Times New Roman" w:hAnsi="Times New Roman" w:cs="Times New Roman"/>
          <w:b/>
          <w:sz w:val="28"/>
          <w:szCs w:val="28"/>
        </w:rPr>
        <w:t>0614082</w:t>
      </w:r>
      <w:r w:rsidR="00946826" w:rsidRPr="00946826">
        <w:rPr>
          <w:rFonts w:ascii="Times New Roman" w:hAnsi="Times New Roman" w:cs="Times New Roman"/>
          <w:b/>
          <w:sz w:val="28"/>
          <w:szCs w:val="28"/>
        </w:rPr>
        <w:t xml:space="preserve"> "Інші заходи в галузі культури і мистецтва"</w:t>
      </w:r>
      <w:r w:rsidR="00946826" w:rsidRPr="00946826">
        <w:rPr>
          <w:rFonts w:ascii="Times New Roman" w:hAnsi="Times New Roman" w:cs="Times New Roman"/>
          <w:sz w:val="28"/>
          <w:szCs w:val="28"/>
        </w:rPr>
        <w:t xml:space="preserve"> </w:t>
      </w:r>
      <w:r>
        <w:rPr>
          <w:rFonts w:ascii="Times New Roman" w:hAnsi="Times New Roman" w:cs="Times New Roman"/>
          <w:sz w:val="28"/>
          <w:szCs w:val="28"/>
        </w:rPr>
        <w:t xml:space="preserve">передбачаються витрати на </w:t>
      </w:r>
      <w:r w:rsidRPr="002A58DA">
        <w:rPr>
          <w:rFonts w:ascii="Times New Roman" w:hAnsi="Times New Roman" w:cs="Times New Roman"/>
          <w:sz w:val="28"/>
          <w:szCs w:val="28"/>
        </w:rPr>
        <w:t xml:space="preserve">відзначення та організований відпочинок жителів села на державні, релігійні, традиційні місцеві свята та пам’ятні дати </w:t>
      </w:r>
      <w:r w:rsidR="00946826" w:rsidRPr="00946826">
        <w:rPr>
          <w:rFonts w:ascii="Times New Roman" w:hAnsi="Times New Roman" w:cs="Times New Roman"/>
          <w:sz w:val="28"/>
          <w:szCs w:val="28"/>
        </w:rPr>
        <w:t xml:space="preserve">в сумі </w:t>
      </w:r>
      <w:r w:rsidR="00A350C5" w:rsidRPr="00A350C5">
        <w:rPr>
          <w:rFonts w:ascii="Times New Roman" w:hAnsi="Times New Roman" w:cs="Times New Roman"/>
          <w:b/>
          <w:sz w:val="28"/>
          <w:szCs w:val="28"/>
        </w:rPr>
        <w:t>200 000,00</w:t>
      </w:r>
      <w:r w:rsidR="00A350C5">
        <w:rPr>
          <w:rFonts w:ascii="Times New Roman" w:hAnsi="Times New Roman" w:cs="Times New Roman"/>
          <w:sz w:val="28"/>
          <w:szCs w:val="28"/>
        </w:rPr>
        <w:t xml:space="preserve"> грн</w:t>
      </w:r>
      <w:r w:rsidR="00946826" w:rsidRPr="00946826">
        <w:rPr>
          <w:rFonts w:ascii="Times New Roman" w:hAnsi="Times New Roman" w:cs="Times New Roman"/>
          <w:sz w:val="28"/>
          <w:szCs w:val="28"/>
        </w:rPr>
        <w:t xml:space="preserve">, </w:t>
      </w:r>
      <w:r w:rsidR="000B4C31" w:rsidRPr="000B4C31">
        <w:rPr>
          <w:rFonts w:ascii="Times New Roman" w:hAnsi="Times New Roman" w:cs="Times New Roman"/>
          <w:sz w:val="28"/>
          <w:szCs w:val="28"/>
          <w:lang w:val="ru-RU"/>
        </w:rPr>
        <w:t xml:space="preserve">що на </w:t>
      </w:r>
      <w:r w:rsidR="000B4C31">
        <w:rPr>
          <w:rFonts w:ascii="Times New Roman" w:hAnsi="Times New Roman" w:cs="Times New Roman"/>
          <w:b/>
          <w:sz w:val="28"/>
          <w:szCs w:val="28"/>
          <w:lang w:val="ru-RU"/>
        </w:rPr>
        <w:t>11 000,00</w:t>
      </w:r>
      <w:r w:rsidR="000B4C31" w:rsidRPr="000B4C31">
        <w:rPr>
          <w:rFonts w:ascii="Times New Roman" w:hAnsi="Times New Roman" w:cs="Times New Roman"/>
          <w:sz w:val="28"/>
          <w:szCs w:val="28"/>
          <w:lang w:val="ru-RU"/>
        </w:rPr>
        <w:t xml:space="preserve"> грн або на </w:t>
      </w:r>
      <w:r w:rsidR="000B4C31">
        <w:rPr>
          <w:rFonts w:ascii="Times New Roman" w:hAnsi="Times New Roman" w:cs="Times New Roman"/>
          <w:sz w:val="28"/>
          <w:szCs w:val="28"/>
          <w:lang w:val="ru-RU"/>
        </w:rPr>
        <w:t>6</w:t>
      </w:r>
      <w:r w:rsidR="000B4C31" w:rsidRPr="000B4C31">
        <w:rPr>
          <w:rFonts w:ascii="Times New Roman" w:hAnsi="Times New Roman" w:cs="Times New Roman"/>
          <w:sz w:val="28"/>
          <w:szCs w:val="28"/>
          <w:lang w:val="ru-RU"/>
        </w:rPr>
        <w:t xml:space="preserve">% </w:t>
      </w:r>
      <w:r w:rsidR="000B4C31">
        <w:rPr>
          <w:rFonts w:ascii="Times New Roman" w:hAnsi="Times New Roman" w:cs="Times New Roman"/>
          <w:sz w:val="28"/>
          <w:szCs w:val="28"/>
          <w:lang w:val="ru-RU"/>
        </w:rPr>
        <w:t>меньше</w:t>
      </w:r>
      <w:r w:rsidR="000B4C31" w:rsidRPr="000B4C31">
        <w:rPr>
          <w:rFonts w:ascii="Times New Roman" w:hAnsi="Times New Roman" w:cs="Times New Roman"/>
          <w:sz w:val="28"/>
          <w:szCs w:val="28"/>
          <w:lang w:val="ru-RU"/>
        </w:rPr>
        <w:t xml:space="preserve"> уточнених показників за минулий рік. </w:t>
      </w:r>
      <w:r w:rsidR="00946826" w:rsidRPr="00946826">
        <w:rPr>
          <w:rFonts w:ascii="Times New Roman" w:hAnsi="Times New Roman" w:cs="Times New Roman"/>
          <w:sz w:val="28"/>
          <w:szCs w:val="28"/>
        </w:rPr>
        <w:t>в т.ч.;</w:t>
      </w:r>
    </w:p>
    <w:p w:rsidR="00FB2E97" w:rsidRPr="00FB2E97" w:rsidRDefault="00946826" w:rsidP="00B0118A">
      <w:pPr>
        <w:pStyle w:val="a9"/>
        <w:numPr>
          <w:ilvl w:val="0"/>
          <w:numId w:val="12"/>
        </w:numPr>
        <w:spacing w:line="360" w:lineRule="auto"/>
        <w:jc w:val="both"/>
        <w:rPr>
          <w:sz w:val="28"/>
          <w:szCs w:val="28"/>
          <w:lang w:val="ru-RU"/>
        </w:rPr>
      </w:pPr>
      <w:r w:rsidRPr="00FB2E97">
        <w:rPr>
          <w:rFonts w:ascii="Times New Roman" w:hAnsi="Times New Roman" w:cs="Times New Roman"/>
          <w:sz w:val="28"/>
          <w:szCs w:val="28"/>
        </w:rPr>
        <w:t xml:space="preserve">на виконання </w:t>
      </w:r>
      <w:r w:rsidR="00FB2E97" w:rsidRPr="00FB2E97">
        <w:rPr>
          <w:rFonts w:ascii="Times New Roman" w:hAnsi="Times New Roman" w:cs="Times New Roman"/>
          <w:bCs/>
          <w:sz w:val="28"/>
          <w:szCs w:val="28"/>
          <w:lang w:val="ru-RU"/>
        </w:rPr>
        <w:t>Програми</w:t>
      </w:r>
      <w:r w:rsidR="00FB2E97">
        <w:rPr>
          <w:rFonts w:ascii="Times New Roman" w:hAnsi="Times New Roman" w:cs="Times New Roman"/>
          <w:b/>
          <w:bCs/>
          <w:sz w:val="28"/>
          <w:szCs w:val="28"/>
          <w:lang w:val="ru-RU"/>
        </w:rPr>
        <w:t xml:space="preserve"> </w:t>
      </w:r>
      <w:r w:rsidR="00FB2E97" w:rsidRPr="00FB2E97">
        <w:rPr>
          <w:rFonts w:ascii="Times New Roman" w:hAnsi="Times New Roman" w:cs="Times New Roman"/>
          <w:b/>
          <w:bCs/>
          <w:sz w:val="28"/>
          <w:szCs w:val="28"/>
        </w:rPr>
        <w:t>«Проведення культурно-масових заходів</w:t>
      </w:r>
      <w:r w:rsidR="00FB2E97" w:rsidRPr="00FB2E97">
        <w:rPr>
          <w:rFonts w:ascii="Times New Roman" w:hAnsi="Times New Roman" w:cs="Times New Roman"/>
          <w:sz w:val="28"/>
          <w:szCs w:val="28"/>
          <w:lang w:val="ru-RU"/>
        </w:rPr>
        <w:t xml:space="preserve"> </w:t>
      </w:r>
      <w:r w:rsidR="00FB2E97" w:rsidRPr="00FB2E97">
        <w:rPr>
          <w:rFonts w:ascii="Times New Roman" w:hAnsi="Times New Roman" w:cs="Times New Roman"/>
          <w:b/>
          <w:bCs/>
          <w:sz w:val="28"/>
          <w:szCs w:val="28"/>
        </w:rPr>
        <w:t>на території Мартинівської сільської ради</w:t>
      </w:r>
      <w:r w:rsidR="00FB2E97" w:rsidRPr="00FB2E97">
        <w:rPr>
          <w:rFonts w:ascii="Times New Roman" w:hAnsi="Times New Roman" w:cs="Times New Roman"/>
          <w:sz w:val="28"/>
          <w:szCs w:val="28"/>
          <w:lang w:val="ru-RU"/>
        </w:rPr>
        <w:t xml:space="preserve"> </w:t>
      </w:r>
      <w:r w:rsidR="00FB2E97" w:rsidRPr="00FB2E97">
        <w:rPr>
          <w:rFonts w:ascii="Times New Roman" w:hAnsi="Times New Roman" w:cs="Times New Roman"/>
          <w:b/>
          <w:bCs/>
          <w:sz w:val="28"/>
          <w:szCs w:val="28"/>
        </w:rPr>
        <w:t>на 2022-2024 роки»</w:t>
      </w:r>
      <w:r w:rsidR="00FB2E97">
        <w:rPr>
          <w:rFonts w:ascii="Times New Roman" w:hAnsi="Times New Roman" w:cs="Times New Roman"/>
          <w:b/>
          <w:bCs/>
          <w:sz w:val="28"/>
          <w:szCs w:val="28"/>
        </w:rPr>
        <w:t>.</w:t>
      </w:r>
    </w:p>
    <w:p w:rsidR="00946826" w:rsidRPr="00946826" w:rsidRDefault="00946826" w:rsidP="00946826">
      <w:pPr>
        <w:pStyle w:val="a9"/>
        <w:spacing w:line="360" w:lineRule="auto"/>
        <w:jc w:val="center"/>
        <w:rPr>
          <w:rFonts w:ascii="Times New Roman" w:hAnsi="Times New Roman" w:cs="Times New Roman"/>
          <w:b/>
          <w:sz w:val="28"/>
          <w:szCs w:val="28"/>
          <w:lang w:val="ru-RU"/>
        </w:rPr>
      </w:pPr>
      <w:r w:rsidRPr="00946826">
        <w:rPr>
          <w:rFonts w:ascii="Times New Roman" w:hAnsi="Times New Roman" w:cs="Times New Roman"/>
          <w:b/>
          <w:sz w:val="28"/>
          <w:szCs w:val="28"/>
          <w:lang w:val="ru-RU"/>
        </w:rPr>
        <w:t>ФІЗИЧНА КУЛЬТУРА І СПОРТ</w:t>
      </w:r>
    </w:p>
    <w:p w:rsidR="00946826" w:rsidRDefault="00946826" w:rsidP="00C978FF">
      <w:pPr>
        <w:pStyle w:val="a9"/>
        <w:spacing w:line="360" w:lineRule="auto"/>
        <w:jc w:val="both"/>
        <w:rPr>
          <w:rFonts w:ascii="Times New Roman" w:hAnsi="Times New Roman" w:cs="Times New Roman"/>
          <w:sz w:val="28"/>
          <w:szCs w:val="28"/>
          <w:lang w:val="ru-RU"/>
        </w:rPr>
      </w:pPr>
      <w:r w:rsidRPr="00946826">
        <w:rPr>
          <w:rFonts w:ascii="Times New Roman" w:hAnsi="Times New Roman" w:cs="Times New Roman"/>
          <w:sz w:val="28"/>
          <w:szCs w:val="28"/>
          <w:lang w:val="ru-RU"/>
        </w:rPr>
        <w:t xml:space="preserve">За бюджетною програмою </w:t>
      </w:r>
      <w:r w:rsidR="00B0118A" w:rsidRPr="004B0A15">
        <w:rPr>
          <w:rFonts w:ascii="Times New Roman" w:hAnsi="Times New Roman" w:cs="Times New Roman"/>
          <w:b/>
          <w:sz w:val="28"/>
          <w:szCs w:val="28"/>
          <w:lang w:val="ru-RU"/>
        </w:rPr>
        <w:t>0615012</w:t>
      </w:r>
      <w:r w:rsidRPr="004B0A15">
        <w:rPr>
          <w:rFonts w:ascii="Times New Roman" w:hAnsi="Times New Roman" w:cs="Times New Roman"/>
          <w:b/>
          <w:sz w:val="28"/>
          <w:szCs w:val="28"/>
          <w:lang w:val="ru-RU"/>
        </w:rPr>
        <w:t xml:space="preserve"> «</w:t>
      </w:r>
      <w:r w:rsidR="00B0118A" w:rsidRPr="004B0A15">
        <w:rPr>
          <w:rFonts w:ascii="Times New Roman" w:hAnsi="Times New Roman" w:cs="Times New Roman"/>
          <w:b/>
          <w:sz w:val="28"/>
          <w:szCs w:val="28"/>
          <w:lang w:val="ru-RU"/>
        </w:rPr>
        <w:t>Проведення навчальн</w:t>
      </w:r>
      <w:proofErr w:type="gramStart"/>
      <w:r w:rsidR="00B0118A" w:rsidRPr="004B0A15">
        <w:rPr>
          <w:rFonts w:ascii="Times New Roman" w:hAnsi="Times New Roman" w:cs="Times New Roman"/>
          <w:b/>
          <w:sz w:val="28"/>
          <w:szCs w:val="28"/>
          <w:lang w:val="ru-RU"/>
        </w:rPr>
        <w:t>о-</w:t>
      </w:r>
      <w:proofErr w:type="gramEnd"/>
      <w:r w:rsidR="00B0118A" w:rsidRPr="004B0A15">
        <w:rPr>
          <w:rFonts w:ascii="Times New Roman" w:hAnsi="Times New Roman" w:cs="Times New Roman"/>
          <w:b/>
          <w:sz w:val="28"/>
          <w:szCs w:val="28"/>
          <w:lang w:val="ru-RU"/>
        </w:rPr>
        <w:t xml:space="preserve"> тренувальних зборів і змагань з неолімпійських видів спорту</w:t>
      </w:r>
      <w:r w:rsidRPr="004B0A15">
        <w:rPr>
          <w:rFonts w:ascii="Times New Roman" w:hAnsi="Times New Roman" w:cs="Times New Roman"/>
          <w:b/>
          <w:sz w:val="28"/>
          <w:szCs w:val="28"/>
          <w:lang w:val="ru-RU"/>
        </w:rPr>
        <w:t>»</w:t>
      </w:r>
      <w:r w:rsidRPr="00946826">
        <w:rPr>
          <w:rFonts w:ascii="Times New Roman" w:hAnsi="Times New Roman" w:cs="Times New Roman"/>
          <w:sz w:val="28"/>
          <w:szCs w:val="28"/>
          <w:lang w:val="ru-RU"/>
        </w:rPr>
        <w:t xml:space="preserve"> передбачено видатки в сумі </w:t>
      </w:r>
      <w:r w:rsidR="00B0118A" w:rsidRPr="00B0118A">
        <w:rPr>
          <w:rFonts w:ascii="Times New Roman" w:hAnsi="Times New Roman" w:cs="Times New Roman"/>
          <w:b/>
          <w:sz w:val="28"/>
          <w:szCs w:val="28"/>
          <w:lang w:val="ru-RU"/>
        </w:rPr>
        <w:t>100 000,00</w:t>
      </w:r>
      <w:r w:rsidRPr="00946826">
        <w:rPr>
          <w:rFonts w:ascii="Times New Roman" w:hAnsi="Times New Roman" w:cs="Times New Roman"/>
          <w:sz w:val="28"/>
          <w:szCs w:val="28"/>
          <w:lang w:val="ru-RU"/>
        </w:rPr>
        <w:t xml:space="preserve"> гр</w:t>
      </w:r>
      <w:r w:rsidR="00B0118A">
        <w:rPr>
          <w:rFonts w:ascii="Times New Roman" w:hAnsi="Times New Roman" w:cs="Times New Roman"/>
          <w:sz w:val="28"/>
          <w:szCs w:val="28"/>
          <w:lang w:val="ru-RU"/>
        </w:rPr>
        <w:t>н</w:t>
      </w:r>
      <w:r w:rsidRPr="00946826">
        <w:rPr>
          <w:rFonts w:ascii="Times New Roman" w:hAnsi="Times New Roman" w:cs="Times New Roman"/>
          <w:sz w:val="28"/>
          <w:szCs w:val="28"/>
          <w:lang w:val="ru-RU"/>
        </w:rPr>
        <w:t xml:space="preserve">, що на </w:t>
      </w:r>
      <w:r w:rsidR="00BA5596" w:rsidRPr="00BA5596">
        <w:rPr>
          <w:rFonts w:ascii="Times New Roman" w:hAnsi="Times New Roman" w:cs="Times New Roman"/>
          <w:b/>
          <w:sz w:val="28"/>
          <w:szCs w:val="28"/>
          <w:lang w:val="ru-RU"/>
        </w:rPr>
        <w:t>1</w:t>
      </w:r>
      <w:r w:rsidR="004B0A15">
        <w:rPr>
          <w:rFonts w:ascii="Times New Roman" w:hAnsi="Times New Roman" w:cs="Times New Roman"/>
          <w:b/>
          <w:sz w:val="28"/>
          <w:szCs w:val="28"/>
          <w:lang w:val="ru-RU"/>
        </w:rPr>
        <w:t>2</w:t>
      </w:r>
      <w:r w:rsidR="00BA5596" w:rsidRPr="00BA5596">
        <w:rPr>
          <w:rFonts w:ascii="Times New Roman" w:hAnsi="Times New Roman" w:cs="Times New Roman"/>
          <w:b/>
          <w:sz w:val="28"/>
          <w:szCs w:val="28"/>
          <w:lang w:val="ru-RU"/>
        </w:rPr>
        <w:t> 200,00</w:t>
      </w:r>
      <w:r w:rsidR="00BA5596">
        <w:rPr>
          <w:rFonts w:ascii="Times New Roman" w:hAnsi="Times New Roman" w:cs="Times New Roman"/>
          <w:sz w:val="28"/>
          <w:szCs w:val="28"/>
          <w:lang w:val="ru-RU"/>
        </w:rPr>
        <w:t xml:space="preserve"> </w:t>
      </w:r>
      <w:r w:rsidRPr="00946826">
        <w:rPr>
          <w:rFonts w:ascii="Times New Roman" w:hAnsi="Times New Roman" w:cs="Times New Roman"/>
          <w:sz w:val="28"/>
          <w:szCs w:val="28"/>
          <w:lang w:val="ru-RU"/>
        </w:rPr>
        <w:t>гр</w:t>
      </w:r>
      <w:r w:rsidR="00B0118A">
        <w:rPr>
          <w:rFonts w:ascii="Times New Roman" w:hAnsi="Times New Roman" w:cs="Times New Roman"/>
          <w:sz w:val="28"/>
          <w:szCs w:val="28"/>
          <w:lang w:val="ru-RU"/>
        </w:rPr>
        <w:t>н</w:t>
      </w:r>
      <w:r w:rsidRPr="00946826">
        <w:rPr>
          <w:rFonts w:ascii="Times New Roman" w:hAnsi="Times New Roman" w:cs="Times New Roman"/>
          <w:sz w:val="28"/>
          <w:szCs w:val="28"/>
          <w:lang w:val="ru-RU"/>
        </w:rPr>
        <w:t xml:space="preserve"> </w:t>
      </w:r>
      <w:r w:rsidR="00BA5596">
        <w:rPr>
          <w:rFonts w:ascii="Times New Roman" w:hAnsi="Times New Roman" w:cs="Times New Roman"/>
          <w:sz w:val="28"/>
          <w:szCs w:val="28"/>
          <w:lang w:val="ru-RU"/>
        </w:rPr>
        <w:t>меньше</w:t>
      </w:r>
      <w:r w:rsidRPr="00946826">
        <w:rPr>
          <w:rFonts w:ascii="Times New Roman" w:hAnsi="Times New Roman" w:cs="Times New Roman"/>
          <w:sz w:val="28"/>
          <w:szCs w:val="28"/>
          <w:lang w:val="ru-RU"/>
        </w:rPr>
        <w:t xml:space="preserve"> уточнених показників </w:t>
      </w:r>
      <w:r w:rsidR="00BD49D6">
        <w:rPr>
          <w:rFonts w:ascii="Times New Roman" w:hAnsi="Times New Roman" w:cs="Times New Roman"/>
          <w:sz w:val="28"/>
          <w:szCs w:val="28"/>
          <w:lang w:val="ru-RU"/>
        </w:rPr>
        <w:t>2021 року</w:t>
      </w:r>
      <w:r w:rsidRPr="00946826">
        <w:rPr>
          <w:rFonts w:ascii="Times New Roman" w:hAnsi="Times New Roman" w:cs="Times New Roman"/>
          <w:sz w:val="28"/>
          <w:szCs w:val="28"/>
          <w:lang w:val="ru-RU"/>
        </w:rPr>
        <w:t>, видатки спрямовуються на покращення спортивної діяльності в ОТГ, а саме на: придбання господарських мате</w:t>
      </w:r>
      <w:r w:rsidR="00BA5596">
        <w:rPr>
          <w:rFonts w:ascii="Times New Roman" w:hAnsi="Times New Roman" w:cs="Times New Roman"/>
          <w:sz w:val="28"/>
          <w:szCs w:val="28"/>
          <w:lang w:val="ru-RU"/>
        </w:rPr>
        <w:t xml:space="preserve">ріалів та спортивного інвентарю (КЕКВ 2210) в сумі </w:t>
      </w:r>
      <w:r w:rsidR="00BA5596" w:rsidRPr="00BA5596">
        <w:rPr>
          <w:rFonts w:ascii="Times New Roman" w:hAnsi="Times New Roman" w:cs="Times New Roman"/>
          <w:b/>
          <w:sz w:val="28"/>
          <w:szCs w:val="28"/>
          <w:lang w:val="ru-RU"/>
        </w:rPr>
        <w:t>73 800,00</w:t>
      </w:r>
      <w:r w:rsidR="00BA5596">
        <w:rPr>
          <w:rFonts w:ascii="Times New Roman" w:hAnsi="Times New Roman" w:cs="Times New Roman"/>
          <w:sz w:val="28"/>
          <w:szCs w:val="28"/>
          <w:lang w:val="ru-RU"/>
        </w:rPr>
        <w:t xml:space="preserve"> грн та  членскі внеск</w:t>
      </w:r>
      <w:proofErr w:type="gramStart"/>
      <w:r w:rsidR="00BA5596">
        <w:rPr>
          <w:rFonts w:ascii="Times New Roman" w:hAnsi="Times New Roman" w:cs="Times New Roman"/>
          <w:sz w:val="28"/>
          <w:szCs w:val="28"/>
          <w:lang w:val="ru-RU"/>
        </w:rPr>
        <w:t>и(</w:t>
      </w:r>
      <w:proofErr w:type="gramEnd"/>
      <w:r w:rsidR="00BA5596">
        <w:rPr>
          <w:rFonts w:ascii="Times New Roman" w:hAnsi="Times New Roman" w:cs="Times New Roman"/>
          <w:sz w:val="28"/>
          <w:szCs w:val="28"/>
          <w:lang w:val="ru-RU"/>
        </w:rPr>
        <w:t xml:space="preserve"> КЕКВ 2800)</w:t>
      </w:r>
      <w:r w:rsidRPr="00946826">
        <w:rPr>
          <w:rFonts w:ascii="Times New Roman" w:hAnsi="Times New Roman" w:cs="Times New Roman"/>
          <w:sz w:val="28"/>
          <w:szCs w:val="28"/>
          <w:lang w:val="ru-RU"/>
        </w:rPr>
        <w:t xml:space="preserve"> </w:t>
      </w:r>
      <w:r w:rsidR="00BA5596">
        <w:rPr>
          <w:rFonts w:ascii="Times New Roman" w:hAnsi="Times New Roman" w:cs="Times New Roman"/>
          <w:sz w:val="28"/>
          <w:szCs w:val="28"/>
          <w:lang w:val="ru-RU"/>
        </w:rPr>
        <w:t xml:space="preserve">в сумі </w:t>
      </w:r>
      <w:r w:rsidR="00BA5596" w:rsidRPr="003A3688">
        <w:rPr>
          <w:rFonts w:ascii="Times New Roman" w:hAnsi="Times New Roman" w:cs="Times New Roman"/>
          <w:b/>
          <w:sz w:val="28"/>
          <w:szCs w:val="28"/>
          <w:lang w:val="ru-RU"/>
        </w:rPr>
        <w:t>26 200,00</w:t>
      </w:r>
      <w:r w:rsidR="00BA5596">
        <w:rPr>
          <w:rFonts w:ascii="Times New Roman" w:hAnsi="Times New Roman" w:cs="Times New Roman"/>
          <w:sz w:val="28"/>
          <w:szCs w:val="28"/>
          <w:lang w:val="ru-RU"/>
        </w:rPr>
        <w:t xml:space="preserve"> грн. </w:t>
      </w:r>
      <w:r w:rsidRPr="00946826">
        <w:rPr>
          <w:rFonts w:ascii="Times New Roman" w:hAnsi="Times New Roman" w:cs="Times New Roman"/>
          <w:sz w:val="28"/>
          <w:szCs w:val="28"/>
          <w:lang w:val="ru-RU"/>
        </w:rPr>
        <w:t xml:space="preserve">Питома вага видатків за </w:t>
      </w:r>
      <w:proofErr w:type="gramStart"/>
      <w:r w:rsidRPr="00946826">
        <w:rPr>
          <w:rFonts w:ascii="Times New Roman" w:hAnsi="Times New Roman" w:cs="Times New Roman"/>
          <w:sz w:val="28"/>
          <w:szCs w:val="28"/>
          <w:lang w:val="ru-RU"/>
        </w:rPr>
        <w:t>бюджетною</w:t>
      </w:r>
      <w:proofErr w:type="gramEnd"/>
      <w:r w:rsidRPr="00946826">
        <w:rPr>
          <w:rFonts w:ascii="Times New Roman" w:hAnsi="Times New Roman" w:cs="Times New Roman"/>
          <w:sz w:val="28"/>
          <w:szCs w:val="28"/>
          <w:lang w:val="ru-RU"/>
        </w:rPr>
        <w:t xml:space="preserve"> програмою у видатках бюджету</w:t>
      </w:r>
      <w:r w:rsidR="003A3688">
        <w:rPr>
          <w:rFonts w:ascii="Times New Roman" w:hAnsi="Times New Roman" w:cs="Times New Roman"/>
          <w:sz w:val="28"/>
          <w:szCs w:val="28"/>
          <w:lang w:val="ru-RU"/>
        </w:rPr>
        <w:t xml:space="preserve"> Мартинівської</w:t>
      </w:r>
      <w:r w:rsidRPr="00946826">
        <w:rPr>
          <w:rFonts w:ascii="Times New Roman" w:hAnsi="Times New Roman" w:cs="Times New Roman"/>
          <w:sz w:val="28"/>
          <w:szCs w:val="28"/>
          <w:lang w:val="ru-RU"/>
        </w:rPr>
        <w:t xml:space="preserve"> сільської тер</w:t>
      </w:r>
      <w:r w:rsidR="00D941EF">
        <w:rPr>
          <w:rFonts w:ascii="Times New Roman" w:hAnsi="Times New Roman" w:cs="Times New Roman"/>
          <w:sz w:val="28"/>
          <w:szCs w:val="28"/>
          <w:lang w:val="ru-RU"/>
        </w:rPr>
        <w:t>иторіальної громади становить 1</w:t>
      </w:r>
      <w:r w:rsidR="00D941EF" w:rsidRPr="00946826">
        <w:rPr>
          <w:rFonts w:ascii="Times New Roman" w:hAnsi="Times New Roman" w:cs="Times New Roman"/>
          <w:sz w:val="28"/>
          <w:szCs w:val="28"/>
          <w:lang w:val="ru-RU"/>
        </w:rPr>
        <w:t xml:space="preserve"> </w:t>
      </w:r>
      <w:r w:rsidRPr="00946826">
        <w:rPr>
          <w:rFonts w:ascii="Times New Roman" w:hAnsi="Times New Roman" w:cs="Times New Roman"/>
          <w:sz w:val="28"/>
          <w:szCs w:val="28"/>
          <w:lang w:val="ru-RU"/>
        </w:rPr>
        <w:t>%.</w:t>
      </w:r>
    </w:p>
    <w:p w:rsidR="00793E30" w:rsidRDefault="00A27786" w:rsidP="00C978FF">
      <w:pPr>
        <w:pStyle w:val="a9"/>
        <w:spacing w:line="360" w:lineRule="auto"/>
        <w:jc w:val="both"/>
        <w:rPr>
          <w:rFonts w:ascii="Times New Roman" w:hAnsi="Times New Roman" w:cs="Times New Roman"/>
          <w:b/>
          <w:sz w:val="28"/>
          <w:szCs w:val="28"/>
          <w:lang w:val="ru-RU"/>
        </w:rPr>
      </w:pPr>
      <w:r>
        <w:rPr>
          <w:rFonts w:ascii="Times New Roman" w:hAnsi="Times New Roman" w:cs="Times New Roman"/>
          <w:b/>
          <w:sz w:val="28"/>
          <w:szCs w:val="28"/>
          <w:lang w:val="ru-RU"/>
        </w:rPr>
        <w:t xml:space="preserve">                        </w:t>
      </w:r>
    </w:p>
    <w:p w:rsidR="00793E30" w:rsidRDefault="00793E30" w:rsidP="00C978FF">
      <w:pPr>
        <w:pStyle w:val="a9"/>
        <w:spacing w:line="360" w:lineRule="auto"/>
        <w:jc w:val="both"/>
        <w:rPr>
          <w:rFonts w:ascii="Times New Roman" w:hAnsi="Times New Roman" w:cs="Times New Roman"/>
          <w:b/>
          <w:sz w:val="28"/>
          <w:szCs w:val="28"/>
          <w:lang w:val="ru-RU"/>
        </w:rPr>
      </w:pPr>
    </w:p>
    <w:p w:rsidR="00A27786" w:rsidRDefault="00793E30" w:rsidP="00C978FF">
      <w:pPr>
        <w:pStyle w:val="a9"/>
        <w:spacing w:line="360" w:lineRule="auto"/>
        <w:jc w:val="both"/>
        <w:rPr>
          <w:rFonts w:ascii="Times New Roman" w:hAnsi="Times New Roman" w:cs="Times New Roman"/>
          <w:sz w:val="28"/>
          <w:szCs w:val="28"/>
          <w:lang w:val="ru-RU"/>
        </w:rPr>
      </w:pPr>
      <w:r>
        <w:rPr>
          <w:rFonts w:ascii="Times New Roman" w:hAnsi="Times New Roman" w:cs="Times New Roman"/>
          <w:b/>
          <w:sz w:val="28"/>
          <w:szCs w:val="28"/>
          <w:lang w:val="ru-RU"/>
        </w:rPr>
        <w:lastRenderedPageBreak/>
        <w:t xml:space="preserve">                   </w:t>
      </w:r>
      <w:r w:rsidR="00A27786">
        <w:rPr>
          <w:rFonts w:ascii="Times New Roman" w:hAnsi="Times New Roman" w:cs="Times New Roman"/>
          <w:b/>
          <w:sz w:val="28"/>
          <w:szCs w:val="28"/>
          <w:lang w:val="ru-RU"/>
        </w:rPr>
        <w:t xml:space="preserve"> </w:t>
      </w:r>
      <w:r w:rsidR="00A27786" w:rsidRPr="00A27786">
        <w:rPr>
          <w:rFonts w:ascii="Times New Roman" w:hAnsi="Times New Roman" w:cs="Times New Roman"/>
          <w:b/>
          <w:sz w:val="28"/>
          <w:szCs w:val="28"/>
          <w:lang w:val="ru-RU"/>
        </w:rPr>
        <w:t>ЖИТЛОВО-КОМУНАЛЬНЕ ГАСПОДАРСТВО</w:t>
      </w:r>
    </w:p>
    <w:p w:rsidR="00A27786" w:rsidRPr="004F3F93" w:rsidRDefault="00957DC3" w:rsidP="00FE2F9D">
      <w:pPr>
        <w:pStyle w:val="a9"/>
        <w:spacing w:line="360" w:lineRule="auto"/>
        <w:jc w:val="both"/>
        <w:rPr>
          <w:rFonts w:ascii="Times New Roman" w:eastAsia="Calibri" w:hAnsi="Times New Roman" w:cs="Times New Roman"/>
          <w:b/>
          <w:sz w:val="28"/>
          <w:szCs w:val="28"/>
        </w:rPr>
      </w:pPr>
      <w:r>
        <w:rPr>
          <w:rFonts w:ascii="Times New Roman" w:hAnsi="Times New Roman" w:cs="Times New Roman"/>
          <w:sz w:val="28"/>
          <w:szCs w:val="28"/>
          <w:lang w:val="ru-RU"/>
        </w:rPr>
        <w:t xml:space="preserve">      </w:t>
      </w:r>
      <w:r w:rsidR="00A27786" w:rsidRPr="00A27786">
        <w:rPr>
          <w:rFonts w:ascii="Times New Roman" w:eastAsia="Calibri" w:hAnsi="Times New Roman" w:cs="Times New Roman"/>
          <w:sz w:val="28"/>
          <w:szCs w:val="28"/>
        </w:rPr>
        <w:t xml:space="preserve">Видатки на житлово-комунальне господарство передбачено по </w:t>
      </w:r>
      <w:r w:rsidR="00A27786" w:rsidRPr="00A27786">
        <w:rPr>
          <w:rFonts w:ascii="Times New Roman" w:eastAsia="Calibri" w:hAnsi="Times New Roman" w:cs="Times New Roman"/>
          <w:b/>
          <w:sz w:val="28"/>
          <w:szCs w:val="28"/>
        </w:rPr>
        <w:t xml:space="preserve">КПКВК </w:t>
      </w:r>
      <w:r w:rsidR="00DD302F">
        <w:rPr>
          <w:rFonts w:ascii="Times New Roman" w:eastAsia="Calibri" w:hAnsi="Times New Roman" w:cs="Times New Roman"/>
          <w:b/>
          <w:sz w:val="28"/>
          <w:szCs w:val="28"/>
        </w:rPr>
        <w:t>02160</w:t>
      </w:r>
      <w:r w:rsidR="00A11E00">
        <w:rPr>
          <w:rFonts w:ascii="Times New Roman" w:eastAsia="Calibri" w:hAnsi="Times New Roman" w:cs="Times New Roman"/>
          <w:b/>
          <w:sz w:val="28"/>
          <w:szCs w:val="28"/>
        </w:rPr>
        <w:t>30</w:t>
      </w:r>
      <w:r w:rsidR="00A27786" w:rsidRPr="00A27786">
        <w:rPr>
          <w:rFonts w:ascii="Times New Roman" w:eastAsia="Calibri" w:hAnsi="Times New Roman" w:cs="Times New Roman"/>
          <w:b/>
          <w:sz w:val="28"/>
          <w:szCs w:val="28"/>
        </w:rPr>
        <w:t>"Організація благоустрою населених пунктів"</w:t>
      </w:r>
      <w:r w:rsidR="00A27786" w:rsidRPr="00A27786">
        <w:rPr>
          <w:rFonts w:ascii="Times New Roman" w:eastAsia="Calibri" w:hAnsi="Times New Roman" w:cs="Times New Roman"/>
          <w:sz w:val="28"/>
          <w:szCs w:val="28"/>
        </w:rPr>
        <w:t xml:space="preserve"> в сумі </w:t>
      </w:r>
      <w:r w:rsidR="002645BE">
        <w:rPr>
          <w:rFonts w:ascii="Times New Roman" w:eastAsia="Calibri" w:hAnsi="Times New Roman" w:cs="Times New Roman"/>
          <w:b/>
          <w:sz w:val="28"/>
          <w:szCs w:val="28"/>
        </w:rPr>
        <w:t>9 070 400,00</w:t>
      </w:r>
      <w:r w:rsidR="00A27786" w:rsidRPr="00A27786">
        <w:rPr>
          <w:rFonts w:ascii="Times New Roman" w:eastAsia="Calibri" w:hAnsi="Times New Roman" w:cs="Times New Roman"/>
          <w:sz w:val="28"/>
          <w:szCs w:val="28"/>
        </w:rPr>
        <w:t xml:space="preserve"> грн</w:t>
      </w:r>
      <w:r w:rsidR="00FE2F9D">
        <w:rPr>
          <w:rFonts w:ascii="Times New Roman" w:eastAsia="Calibri" w:hAnsi="Times New Roman" w:cs="Times New Roman"/>
          <w:sz w:val="28"/>
          <w:szCs w:val="28"/>
        </w:rPr>
        <w:t xml:space="preserve"> на виконання Програми </w:t>
      </w:r>
      <w:r w:rsidR="00FE2F9D" w:rsidRPr="00FE2F9D">
        <w:rPr>
          <w:rFonts w:ascii="Times New Roman" w:eastAsia="Calibri" w:hAnsi="Times New Roman" w:cs="Times New Roman"/>
          <w:sz w:val="28"/>
          <w:szCs w:val="28"/>
        </w:rPr>
        <w:t>підтримки Халтуринського госпрозрахункового сільського комунального підприємства на 202</w:t>
      </w:r>
      <w:r w:rsidR="00FE2F9D">
        <w:rPr>
          <w:rFonts w:ascii="Times New Roman" w:eastAsia="Calibri" w:hAnsi="Times New Roman" w:cs="Times New Roman"/>
          <w:sz w:val="28"/>
          <w:szCs w:val="28"/>
        </w:rPr>
        <w:t>2</w:t>
      </w:r>
      <w:r w:rsidR="00FE2F9D" w:rsidRPr="00FE2F9D">
        <w:rPr>
          <w:rFonts w:ascii="Times New Roman" w:eastAsia="Calibri" w:hAnsi="Times New Roman" w:cs="Times New Roman"/>
          <w:sz w:val="28"/>
          <w:szCs w:val="28"/>
        </w:rPr>
        <w:t xml:space="preserve"> рік</w:t>
      </w:r>
      <w:r w:rsidR="00A27786" w:rsidRPr="00A27786">
        <w:rPr>
          <w:rFonts w:ascii="Times New Roman" w:eastAsia="Calibri" w:hAnsi="Times New Roman" w:cs="Times New Roman"/>
          <w:sz w:val="28"/>
          <w:szCs w:val="28"/>
        </w:rPr>
        <w:t xml:space="preserve">, що складає </w:t>
      </w:r>
      <w:r w:rsidR="00140231">
        <w:rPr>
          <w:rFonts w:ascii="Times New Roman" w:eastAsia="Calibri" w:hAnsi="Times New Roman" w:cs="Times New Roman"/>
          <w:sz w:val="28"/>
          <w:szCs w:val="28"/>
        </w:rPr>
        <w:t>14</w:t>
      </w:r>
      <w:r w:rsidR="00A27786" w:rsidRPr="00A27786">
        <w:rPr>
          <w:rFonts w:ascii="Times New Roman" w:eastAsia="Calibri" w:hAnsi="Times New Roman" w:cs="Times New Roman"/>
          <w:sz w:val="28"/>
          <w:szCs w:val="28"/>
        </w:rPr>
        <w:t>% загального обсягу видатків бюджету  територіальної громади.</w:t>
      </w:r>
    </w:p>
    <w:p w:rsidR="00A27786" w:rsidRPr="00A27786" w:rsidRDefault="00A27786" w:rsidP="00A27786">
      <w:pPr>
        <w:spacing w:after="0" w:line="360" w:lineRule="auto"/>
        <w:jc w:val="both"/>
        <w:rPr>
          <w:rFonts w:ascii="Times New Roman" w:eastAsia="Calibri" w:hAnsi="Times New Roman" w:cs="Times New Roman"/>
          <w:sz w:val="28"/>
          <w:szCs w:val="28"/>
          <w:lang w:val="uk-UA"/>
        </w:rPr>
      </w:pPr>
      <w:r w:rsidRPr="00A27786">
        <w:rPr>
          <w:rFonts w:ascii="Times New Roman" w:eastAsia="Calibri" w:hAnsi="Times New Roman" w:cs="Times New Roman"/>
          <w:sz w:val="28"/>
          <w:szCs w:val="28"/>
          <w:lang w:val="uk-UA"/>
        </w:rPr>
        <w:t xml:space="preserve">З них видатки загального фонду – </w:t>
      </w:r>
      <w:r w:rsidR="004C5EF4">
        <w:rPr>
          <w:rFonts w:ascii="Times New Roman" w:eastAsia="Calibri" w:hAnsi="Times New Roman" w:cs="Times New Roman"/>
          <w:b/>
          <w:sz w:val="28"/>
          <w:szCs w:val="28"/>
          <w:lang w:val="uk-UA"/>
        </w:rPr>
        <w:t>8 800 400,00</w:t>
      </w:r>
      <w:r w:rsidR="00D308FE">
        <w:rPr>
          <w:rFonts w:ascii="Times New Roman" w:eastAsia="Calibri" w:hAnsi="Times New Roman" w:cs="Times New Roman"/>
          <w:sz w:val="28"/>
          <w:szCs w:val="28"/>
          <w:lang w:val="uk-UA"/>
        </w:rPr>
        <w:t xml:space="preserve"> грн</w:t>
      </w:r>
      <w:r w:rsidRPr="00A27786">
        <w:rPr>
          <w:rFonts w:ascii="Times New Roman" w:eastAsia="Calibri" w:hAnsi="Times New Roman" w:cs="Times New Roman"/>
          <w:sz w:val="28"/>
          <w:szCs w:val="28"/>
          <w:lang w:val="uk-UA"/>
        </w:rPr>
        <w:t xml:space="preserve"> ,  видатки спеціального фонду передбачені в сумі – </w:t>
      </w:r>
      <w:r w:rsidR="00D308FE" w:rsidRPr="00D308FE">
        <w:rPr>
          <w:rFonts w:ascii="Times New Roman" w:eastAsia="Calibri" w:hAnsi="Times New Roman" w:cs="Times New Roman"/>
          <w:b/>
          <w:sz w:val="28"/>
          <w:szCs w:val="28"/>
          <w:lang w:val="uk-UA"/>
        </w:rPr>
        <w:t>270 000,00</w:t>
      </w:r>
      <w:r w:rsidR="00D308FE">
        <w:rPr>
          <w:rFonts w:ascii="Times New Roman" w:eastAsia="Calibri" w:hAnsi="Times New Roman" w:cs="Times New Roman"/>
          <w:sz w:val="28"/>
          <w:szCs w:val="28"/>
          <w:lang w:val="uk-UA"/>
        </w:rPr>
        <w:t xml:space="preserve"> </w:t>
      </w:r>
      <w:r w:rsidRPr="00A27786">
        <w:rPr>
          <w:rFonts w:ascii="Times New Roman" w:eastAsia="Calibri" w:hAnsi="Times New Roman" w:cs="Times New Roman"/>
          <w:sz w:val="28"/>
          <w:szCs w:val="28"/>
          <w:lang w:val="uk-UA"/>
        </w:rPr>
        <w:t xml:space="preserve"> грн</w:t>
      </w:r>
      <w:r w:rsidR="00D308FE">
        <w:rPr>
          <w:rFonts w:ascii="Times New Roman" w:eastAsia="Calibri" w:hAnsi="Times New Roman" w:cs="Times New Roman"/>
          <w:sz w:val="28"/>
          <w:szCs w:val="28"/>
          <w:lang w:val="uk-UA"/>
        </w:rPr>
        <w:t xml:space="preserve"> </w:t>
      </w:r>
      <w:r w:rsidRPr="00A27786">
        <w:rPr>
          <w:rFonts w:ascii="Times New Roman" w:eastAsia="Calibri" w:hAnsi="Times New Roman" w:cs="Times New Roman"/>
          <w:b/>
          <w:sz w:val="28"/>
          <w:szCs w:val="28"/>
          <w:lang w:val="uk-UA"/>
        </w:rPr>
        <w:t xml:space="preserve"> </w:t>
      </w:r>
      <w:r w:rsidRPr="00A27786">
        <w:rPr>
          <w:rFonts w:ascii="Times New Roman" w:eastAsia="Calibri" w:hAnsi="Times New Roman" w:cs="Times New Roman"/>
          <w:sz w:val="28"/>
          <w:szCs w:val="28"/>
          <w:lang w:val="uk-UA" w:eastAsia="uk-UA"/>
        </w:rPr>
        <w:t>В порівнянні з очікуваними виконанням за 20</w:t>
      </w:r>
      <w:r w:rsidR="00D308FE">
        <w:rPr>
          <w:rFonts w:ascii="Times New Roman" w:eastAsia="Calibri" w:hAnsi="Times New Roman" w:cs="Times New Roman"/>
          <w:sz w:val="28"/>
          <w:szCs w:val="28"/>
          <w:lang w:val="uk-UA" w:eastAsia="uk-UA"/>
        </w:rPr>
        <w:t>21</w:t>
      </w:r>
      <w:r w:rsidRPr="00A27786">
        <w:rPr>
          <w:rFonts w:ascii="Times New Roman" w:eastAsia="Calibri" w:hAnsi="Times New Roman" w:cs="Times New Roman"/>
          <w:sz w:val="28"/>
          <w:szCs w:val="28"/>
          <w:lang w:val="uk-UA" w:eastAsia="uk-UA"/>
        </w:rPr>
        <w:t xml:space="preserve"> рік  видатки  збільшаться на </w:t>
      </w:r>
      <w:r w:rsidR="002425B3">
        <w:rPr>
          <w:rFonts w:ascii="Times New Roman" w:eastAsia="Calibri" w:hAnsi="Times New Roman" w:cs="Times New Roman"/>
          <w:sz w:val="28"/>
          <w:szCs w:val="28"/>
          <w:lang w:val="uk-UA" w:eastAsia="uk-UA"/>
        </w:rPr>
        <w:t>13</w:t>
      </w:r>
      <w:r w:rsidRPr="00A27786">
        <w:rPr>
          <w:rFonts w:ascii="Times New Roman" w:eastAsia="Calibri" w:hAnsi="Times New Roman" w:cs="Times New Roman"/>
          <w:sz w:val="28"/>
          <w:szCs w:val="28"/>
          <w:lang w:val="uk-UA" w:eastAsia="uk-UA"/>
        </w:rPr>
        <w:t xml:space="preserve">% або на </w:t>
      </w:r>
      <w:r w:rsidR="002425B3" w:rsidRPr="002425B3">
        <w:rPr>
          <w:rFonts w:ascii="Times New Roman" w:eastAsia="Calibri" w:hAnsi="Times New Roman" w:cs="Times New Roman"/>
          <w:b/>
          <w:sz w:val="28"/>
          <w:szCs w:val="28"/>
          <w:lang w:val="uk-UA" w:eastAsia="uk-UA"/>
        </w:rPr>
        <w:t>1032 300,00</w:t>
      </w:r>
      <w:r w:rsidRPr="00A27786">
        <w:rPr>
          <w:rFonts w:ascii="Times New Roman" w:eastAsia="Calibri" w:hAnsi="Times New Roman" w:cs="Times New Roman"/>
          <w:sz w:val="28"/>
          <w:szCs w:val="28"/>
          <w:lang w:val="uk-UA" w:eastAsia="uk-UA"/>
        </w:rPr>
        <w:t xml:space="preserve"> грн</w:t>
      </w:r>
      <w:r w:rsidRPr="00A27786">
        <w:rPr>
          <w:rFonts w:ascii="Times New Roman" w:eastAsia="Calibri" w:hAnsi="Times New Roman" w:cs="Times New Roman"/>
          <w:sz w:val="28"/>
          <w:szCs w:val="28"/>
          <w:lang w:val="uk-UA"/>
        </w:rPr>
        <w:t>.</w:t>
      </w:r>
    </w:p>
    <w:p w:rsidR="00A27786" w:rsidRPr="00A27786" w:rsidRDefault="00A27786" w:rsidP="00A27786">
      <w:pPr>
        <w:spacing w:after="0" w:line="360" w:lineRule="auto"/>
        <w:jc w:val="both"/>
        <w:rPr>
          <w:rFonts w:ascii="Times New Roman" w:eastAsia="Calibri" w:hAnsi="Times New Roman" w:cs="Times New Roman"/>
          <w:sz w:val="28"/>
          <w:szCs w:val="28"/>
          <w:lang w:val="uk-UA"/>
        </w:rPr>
      </w:pPr>
      <w:r w:rsidRPr="00A27786">
        <w:rPr>
          <w:rFonts w:ascii="Times New Roman" w:eastAsia="Calibri" w:hAnsi="Times New Roman" w:cs="Times New Roman"/>
          <w:sz w:val="28"/>
          <w:szCs w:val="28"/>
          <w:lang w:val="uk-UA"/>
        </w:rPr>
        <w:t xml:space="preserve">На заробітну  плату з нарахуваннями робітників  з благоустрою </w:t>
      </w:r>
      <w:r w:rsidR="001E3D15">
        <w:rPr>
          <w:rFonts w:ascii="Times New Roman" w:eastAsia="Calibri" w:hAnsi="Times New Roman" w:cs="Times New Roman"/>
          <w:sz w:val="28"/>
          <w:szCs w:val="28"/>
          <w:lang w:val="uk-UA"/>
        </w:rPr>
        <w:t>10</w:t>
      </w:r>
      <w:r w:rsidRPr="00A27786">
        <w:rPr>
          <w:rFonts w:ascii="Times New Roman" w:eastAsia="Calibri" w:hAnsi="Times New Roman" w:cs="Times New Roman"/>
          <w:sz w:val="28"/>
          <w:szCs w:val="28"/>
          <w:lang w:val="uk-UA"/>
        </w:rPr>
        <w:t xml:space="preserve"> штат.од передбачено </w:t>
      </w:r>
      <w:r w:rsidR="004E3B02" w:rsidRPr="004E3B02">
        <w:rPr>
          <w:rFonts w:ascii="Times New Roman" w:eastAsia="Calibri" w:hAnsi="Times New Roman" w:cs="Times New Roman"/>
          <w:b/>
          <w:sz w:val="28"/>
          <w:szCs w:val="28"/>
          <w:lang w:val="uk-UA"/>
        </w:rPr>
        <w:t>5</w:t>
      </w:r>
      <w:r w:rsidR="004E3B02">
        <w:rPr>
          <w:rFonts w:ascii="Times New Roman" w:eastAsia="Calibri" w:hAnsi="Times New Roman" w:cs="Times New Roman"/>
          <w:b/>
          <w:sz w:val="28"/>
          <w:szCs w:val="28"/>
          <w:lang w:val="uk-UA"/>
        </w:rPr>
        <w:t xml:space="preserve"> </w:t>
      </w:r>
      <w:r w:rsidR="004E3B02" w:rsidRPr="004E3B02">
        <w:rPr>
          <w:rFonts w:ascii="Times New Roman" w:eastAsia="Calibri" w:hAnsi="Times New Roman" w:cs="Times New Roman"/>
          <w:b/>
          <w:sz w:val="28"/>
          <w:szCs w:val="28"/>
          <w:lang w:val="uk-UA"/>
        </w:rPr>
        <w:t>021 800,00</w:t>
      </w:r>
      <w:r w:rsidRPr="00A27786">
        <w:rPr>
          <w:rFonts w:ascii="Times New Roman" w:eastAsia="Calibri" w:hAnsi="Times New Roman" w:cs="Times New Roman"/>
          <w:sz w:val="28"/>
          <w:szCs w:val="28"/>
          <w:lang w:val="uk-UA"/>
        </w:rPr>
        <w:t xml:space="preserve"> грн, що складає </w:t>
      </w:r>
      <w:r w:rsidR="004E3B02">
        <w:rPr>
          <w:rFonts w:ascii="Times New Roman" w:eastAsia="Calibri" w:hAnsi="Times New Roman" w:cs="Times New Roman"/>
          <w:sz w:val="28"/>
          <w:szCs w:val="28"/>
          <w:lang w:val="uk-UA"/>
        </w:rPr>
        <w:t>56</w:t>
      </w:r>
      <w:r w:rsidRPr="00A27786">
        <w:rPr>
          <w:rFonts w:ascii="Times New Roman" w:eastAsia="Calibri" w:hAnsi="Times New Roman" w:cs="Times New Roman"/>
          <w:sz w:val="28"/>
          <w:szCs w:val="28"/>
          <w:lang w:val="uk-UA"/>
        </w:rPr>
        <w:t xml:space="preserve"> %</w:t>
      </w:r>
      <w:r w:rsidR="004E3B02">
        <w:rPr>
          <w:rFonts w:ascii="Times New Roman" w:eastAsia="Calibri" w:hAnsi="Times New Roman" w:cs="Times New Roman"/>
          <w:sz w:val="28"/>
          <w:szCs w:val="28"/>
          <w:lang w:val="uk-UA"/>
        </w:rPr>
        <w:t xml:space="preserve"> в загальних видатках програми, на заробітну плату для громадських робіт (по 30 чол квітень, жовтень) передбачено </w:t>
      </w:r>
      <w:r w:rsidR="004E3B02" w:rsidRPr="004E3B02">
        <w:rPr>
          <w:rFonts w:ascii="Times New Roman" w:eastAsia="Calibri" w:hAnsi="Times New Roman" w:cs="Times New Roman"/>
          <w:b/>
          <w:sz w:val="28"/>
          <w:szCs w:val="28"/>
          <w:lang w:val="uk-UA"/>
        </w:rPr>
        <w:t>515 900,00</w:t>
      </w:r>
      <w:r w:rsidR="00A326EF">
        <w:rPr>
          <w:rFonts w:ascii="Times New Roman" w:eastAsia="Calibri" w:hAnsi="Times New Roman" w:cs="Times New Roman"/>
          <w:sz w:val="28"/>
          <w:szCs w:val="28"/>
          <w:lang w:val="uk-UA"/>
        </w:rPr>
        <w:t xml:space="preserve"> грн,</w:t>
      </w:r>
      <w:r w:rsidR="00A326EF" w:rsidRPr="00A326EF">
        <w:rPr>
          <w:rFonts w:ascii="Times New Roman" w:eastAsia="Calibri" w:hAnsi="Times New Roman" w:cs="Times New Roman"/>
          <w:sz w:val="28"/>
          <w:szCs w:val="28"/>
          <w:lang w:val="uk-UA"/>
        </w:rPr>
        <w:t xml:space="preserve"> що складає </w:t>
      </w:r>
      <w:r w:rsidR="00A326EF">
        <w:rPr>
          <w:rFonts w:ascii="Times New Roman" w:eastAsia="Calibri" w:hAnsi="Times New Roman" w:cs="Times New Roman"/>
          <w:sz w:val="28"/>
          <w:szCs w:val="28"/>
          <w:lang w:val="uk-UA"/>
        </w:rPr>
        <w:t>6</w:t>
      </w:r>
      <w:r w:rsidR="00A326EF" w:rsidRPr="00A326EF">
        <w:rPr>
          <w:rFonts w:ascii="Times New Roman" w:eastAsia="Calibri" w:hAnsi="Times New Roman" w:cs="Times New Roman"/>
          <w:sz w:val="28"/>
          <w:szCs w:val="28"/>
          <w:lang w:val="uk-UA"/>
        </w:rPr>
        <w:t xml:space="preserve"> % в загальних видатках програми</w:t>
      </w:r>
      <w:r w:rsidR="00A326EF">
        <w:rPr>
          <w:rFonts w:ascii="Times New Roman" w:eastAsia="Calibri" w:hAnsi="Times New Roman" w:cs="Times New Roman"/>
          <w:sz w:val="28"/>
          <w:szCs w:val="28"/>
          <w:lang w:val="uk-UA"/>
        </w:rPr>
        <w:t>.</w:t>
      </w:r>
      <w:r w:rsidR="004E3B02">
        <w:rPr>
          <w:rFonts w:ascii="Times New Roman" w:eastAsia="Calibri" w:hAnsi="Times New Roman" w:cs="Times New Roman"/>
          <w:sz w:val="28"/>
          <w:szCs w:val="28"/>
          <w:lang w:val="uk-UA"/>
        </w:rPr>
        <w:t xml:space="preserve"> </w:t>
      </w:r>
      <w:r w:rsidRPr="00A27786">
        <w:rPr>
          <w:rFonts w:ascii="Times New Roman" w:eastAsia="Calibri" w:hAnsi="Times New Roman" w:cs="Times New Roman"/>
          <w:sz w:val="28"/>
          <w:szCs w:val="28"/>
          <w:lang w:val="uk-UA"/>
        </w:rPr>
        <w:t>На забезпечення вуличного освітлення в частині оплати за споживання  електроенергії</w:t>
      </w:r>
      <w:r w:rsidR="00A326EF">
        <w:rPr>
          <w:rFonts w:ascii="Times New Roman" w:eastAsia="Calibri" w:hAnsi="Times New Roman" w:cs="Times New Roman"/>
          <w:sz w:val="28"/>
          <w:szCs w:val="28"/>
          <w:lang w:val="uk-UA"/>
        </w:rPr>
        <w:t xml:space="preserve"> заплановано </w:t>
      </w:r>
      <w:r w:rsidRPr="00A27786">
        <w:rPr>
          <w:rFonts w:ascii="Times New Roman" w:eastAsia="Calibri" w:hAnsi="Times New Roman" w:cs="Times New Roman"/>
          <w:sz w:val="28"/>
          <w:szCs w:val="28"/>
          <w:lang w:val="uk-UA"/>
        </w:rPr>
        <w:t>-</w:t>
      </w:r>
      <w:r w:rsidR="00A326EF" w:rsidRPr="00A326EF">
        <w:rPr>
          <w:rFonts w:ascii="Times New Roman" w:eastAsia="Calibri" w:hAnsi="Times New Roman" w:cs="Times New Roman"/>
          <w:b/>
          <w:sz w:val="28"/>
          <w:szCs w:val="28"/>
          <w:lang w:val="uk-UA"/>
        </w:rPr>
        <w:t>650 000,00</w:t>
      </w:r>
      <w:r w:rsidRPr="00A27786">
        <w:rPr>
          <w:rFonts w:ascii="Times New Roman" w:eastAsia="Calibri" w:hAnsi="Times New Roman" w:cs="Times New Roman"/>
          <w:sz w:val="28"/>
          <w:szCs w:val="28"/>
          <w:lang w:val="uk-UA"/>
        </w:rPr>
        <w:t xml:space="preserve"> грн або </w:t>
      </w:r>
      <w:r w:rsidR="00A326EF">
        <w:rPr>
          <w:rFonts w:ascii="Times New Roman" w:eastAsia="Calibri" w:hAnsi="Times New Roman" w:cs="Times New Roman"/>
          <w:sz w:val="28"/>
          <w:szCs w:val="28"/>
          <w:lang w:val="uk-UA"/>
        </w:rPr>
        <w:t>7</w:t>
      </w:r>
      <w:r w:rsidRPr="00A27786">
        <w:rPr>
          <w:rFonts w:ascii="Times New Roman" w:eastAsia="Calibri" w:hAnsi="Times New Roman" w:cs="Times New Roman"/>
          <w:sz w:val="28"/>
          <w:szCs w:val="28"/>
          <w:lang w:val="uk-UA"/>
        </w:rPr>
        <w:t>%.</w:t>
      </w:r>
    </w:p>
    <w:p w:rsidR="0048224E" w:rsidRDefault="00A326EF" w:rsidP="00C978FF">
      <w:pPr>
        <w:pStyle w:val="a9"/>
        <w:spacing w:line="360" w:lineRule="auto"/>
        <w:jc w:val="both"/>
        <w:rPr>
          <w:rFonts w:ascii="Times New Roman" w:hAnsi="Times New Roman" w:cs="Times New Roman"/>
          <w:sz w:val="28"/>
          <w:szCs w:val="28"/>
          <w:lang w:val="ru-RU"/>
        </w:rPr>
      </w:pPr>
      <w:r>
        <w:rPr>
          <w:rFonts w:ascii="Times New Roman" w:eastAsia="Calibri" w:hAnsi="Times New Roman" w:cs="Times New Roman"/>
          <w:sz w:val="28"/>
          <w:szCs w:val="28"/>
        </w:rPr>
        <w:t xml:space="preserve">          </w:t>
      </w:r>
      <w:r w:rsidR="00413DEC" w:rsidRPr="00413DEC">
        <w:rPr>
          <w:rFonts w:ascii="Times New Roman" w:hAnsi="Times New Roman" w:cs="Times New Roman"/>
          <w:sz w:val="28"/>
          <w:szCs w:val="28"/>
          <w:lang w:val="ru-RU"/>
        </w:rPr>
        <w:t>Видатки на придбання матеріалів та інструментів для проведення ремонтних та інших робіт</w:t>
      </w:r>
      <w:r w:rsidR="007636FC">
        <w:rPr>
          <w:rFonts w:ascii="Times New Roman" w:hAnsi="Times New Roman" w:cs="Times New Roman"/>
          <w:sz w:val="28"/>
          <w:szCs w:val="28"/>
          <w:lang w:val="ru-RU"/>
        </w:rPr>
        <w:t xml:space="preserve"> по благоустрою</w:t>
      </w:r>
      <w:r>
        <w:rPr>
          <w:rFonts w:ascii="Times New Roman" w:hAnsi="Times New Roman" w:cs="Times New Roman"/>
          <w:sz w:val="28"/>
          <w:szCs w:val="28"/>
          <w:lang w:val="ru-RU"/>
        </w:rPr>
        <w:t xml:space="preserve">, запчастин до комунальної </w:t>
      </w:r>
      <w:proofErr w:type="gramStart"/>
      <w:r>
        <w:rPr>
          <w:rFonts w:ascii="Times New Roman" w:hAnsi="Times New Roman" w:cs="Times New Roman"/>
          <w:sz w:val="28"/>
          <w:szCs w:val="28"/>
          <w:lang w:val="ru-RU"/>
        </w:rPr>
        <w:t>техн</w:t>
      </w:r>
      <w:proofErr w:type="gramEnd"/>
      <w:r w:rsidR="007636FC">
        <w:rPr>
          <w:rFonts w:ascii="Times New Roman" w:hAnsi="Times New Roman" w:cs="Times New Roman"/>
          <w:sz w:val="28"/>
          <w:szCs w:val="28"/>
          <w:lang w:val="ru-RU"/>
        </w:rPr>
        <w:t>і</w:t>
      </w:r>
      <w:r>
        <w:rPr>
          <w:rFonts w:ascii="Times New Roman" w:hAnsi="Times New Roman" w:cs="Times New Roman"/>
          <w:sz w:val="28"/>
          <w:szCs w:val="28"/>
          <w:lang w:val="ru-RU"/>
        </w:rPr>
        <w:t>ки</w:t>
      </w:r>
      <w:r w:rsidR="00413DEC" w:rsidRPr="00413DEC">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склали </w:t>
      </w:r>
      <w:r w:rsidR="00413DEC" w:rsidRPr="00413DEC">
        <w:rPr>
          <w:rFonts w:ascii="Times New Roman" w:hAnsi="Times New Roman" w:cs="Times New Roman"/>
          <w:sz w:val="28"/>
          <w:szCs w:val="28"/>
          <w:lang w:val="ru-RU"/>
        </w:rPr>
        <w:t xml:space="preserve"> </w:t>
      </w:r>
      <w:r w:rsidR="004C5EF4">
        <w:rPr>
          <w:rFonts w:ascii="Times New Roman" w:hAnsi="Times New Roman" w:cs="Times New Roman"/>
          <w:b/>
          <w:sz w:val="28"/>
          <w:szCs w:val="28"/>
          <w:lang w:val="ru-RU"/>
        </w:rPr>
        <w:t>1 018 700,00</w:t>
      </w:r>
      <w:r w:rsidR="00413DEC" w:rsidRPr="00A326EF">
        <w:rPr>
          <w:rFonts w:ascii="Times New Roman" w:hAnsi="Times New Roman" w:cs="Times New Roman"/>
          <w:b/>
          <w:sz w:val="28"/>
          <w:szCs w:val="28"/>
          <w:lang w:val="ru-RU"/>
        </w:rPr>
        <w:t xml:space="preserve"> </w:t>
      </w:r>
      <w:r w:rsidR="00413DEC" w:rsidRPr="00413DEC">
        <w:rPr>
          <w:rFonts w:ascii="Times New Roman" w:hAnsi="Times New Roman" w:cs="Times New Roman"/>
          <w:sz w:val="28"/>
          <w:szCs w:val="28"/>
          <w:lang w:val="ru-RU"/>
        </w:rPr>
        <w:t>гр</w:t>
      </w:r>
      <w:r>
        <w:rPr>
          <w:rFonts w:ascii="Times New Roman" w:hAnsi="Times New Roman" w:cs="Times New Roman"/>
          <w:sz w:val="28"/>
          <w:szCs w:val="28"/>
          <w:lang w:val="ru-RU"/>
        </w:rPr>
        <w:t>н</w:t>
      </w:r>
      <w:r>
        <w:rPr>
          <w:rFonts w:ascii="Times New Roman" w:eastAsia="Calibri" w:hAnsi="Times New Roman" w:cs="Times New Roman"/>
          <w:sz w:val="28"/>
          <w:szCs w:val="28"/>
          <w:lang w:val="ru-RU"/>
        </w:rPr>
        <w:t xml:space="preserve">, </w:t>
      </w:r>
      <w:r w:rsidRPr="00A326EF">
        <w:rPr>
          <w:rFonts w:ascii="Times New Roman" w:hAnsi="Times New Roman" w:cs="Times New Roman"/>
          <w:sz w:val="28"/>
          <w:szCs w:val="28"/>
          <w:lang w:val="ru-RU"/>
        </w:rPr>
        <w:t>що склада</w:t>
      </w:r>
      <w:r>
        <w:rPr>
          <w:rFonts w:ascii="Times New Roman" w:hAnsi="Times New Roman" w:cs="Times New Roman"/>
          <w:sz w:val="28"/>
          <w:szCs w:val="28"/>
          <w:lang w:val="ru-RU"/>
        </w:rPr>
        <w:t xml:space="preserve">ють </w:t>
      </w:r>
      <w:r w:rsidRPr="00A326EF">
        <w:rPr>
          <w:rFonts w:ascii="Times New Roman" w:hAnsi="Times New Roman" w:cs="Times New Roman"/>
          <w:sz w:val="28"/>
          <w:szCs w:val="28"/>
          <w:lang w:val="ru-RU"/>
        </w:rPr>
        <w:t xml:space="preserve"> </w:t>
      </w:r>
      <w:r w:rsidR="009164E5">
        <w:rPr>
          <w:rFonts w:ascii="Times New Roman" w:hAnsi="Times New Roman" w:cs="Times New Roman"/>
          <w:sz w:val="28"/>
          <w:szCs w:val="28"/>
          <w:lang w:val="ru-RU"/>
        </w:rPr>
        <w:t>1</w:t>
      </w:r>
      <w:r w:rsidR="00FE2683">
        <w:rPr>
          <w:rFonts w:ascii="Times New Roman" w:hAnsi="Times New Roman" w:cs="Times New Roman"/>
          <w:sz w:val="28"/>
          <w:szCs w:val="28"/>
          <w:lang w:val="ru-RU"/>
        </w:rPr>
        <w:t>1</w:t>
      </w:r>
      <w:r w:rsidRPr="00A326EF">
        <w:rPr>
          <w:rFonts w:ascii="Times New Roman" w:hAnsi="Times New Roman" w:cs="Times New Roman"/>
          <w:sz w:val="28"/>
          <w:szCs w:val="28"/>
          <w:lang w:val="ru-RU"/>
        </w:rPr>
        <w:t xml:space="preserve"> % в загальних видатках програми</w:t>
      </w:r>
      <w:r w:rsidR="0048224E">
        <w:rPr>
          <w:rFonts w:ascii="Times New Roman" w:hAnsi="Times New Roman" w:cs="Times New Roman"/>
          <w:sz w:val="28"/>
          <w:szCs w:val="28"/>
          <w:lang w:val="ru-RU"/>
        </w:rPr>
        <w:t xml:space="preserve">, на придбання паливно-мастильних матеріалів заплановано кошти в сумі </w:t>
      </w:r>
      <w:r w:rsidR="0048224E" w:rsidRPr="00883979">
        <w:rPr>
          <w:rFonts w:ascii="Times New Roman" w:hAnsi="Times New Roman" w:cs="Times New Roman"/>
          <w:b/>
          <w:sz w:val="28"/>
          <w:szCs w:val="28"/>
          <w:lang w:val="ru-RU"/>
        </w:rPr>
        <w:t xml:space="preserve">630 000,00 </w:t>
      </w:r>
      <w:r w:rsidR="0048224E">
        <w:rPr>
          <w:rFonts w:ascii="Times New Roman" w:hAnsi="Times New Roman" w:cs="Times New Roman"/>
          <w:sz w:val="28"/>
          <w:szCs w:val="28"/>
          <w:lang w:val="ru-RU"/>
        </w:rPr>
        <w:t>грн,</w:t>
      </w:r>
      <w:r w:rsidR="0048224E" w:rsidRPr="0048224E">
        <w:rPr>
          <w:rFonts w:ascii="Times New Roman" w:hAnsi="Times New Roman" w:cs="Times New Roman"/>
          <w:sz w:val="28"/>
          <w:szCs w:val="28"/>
          <w:lang w:val="ru-RU"/>
        </w:rPr>
        <w:t xml:space="preserve"> що складають  </w:t>
      </w:r>
      <w:r w:rsidR="0048224E">
        <w:rPr>
          <w:rFonts w:ascii="Times New Roman" w:hAnsi="Times New Roman" w:cs="Times New Roman"/>
          <w:sz w:val="28"/>
          <w:szCs w:val="28"/>
          <w:lang w:val="ru-RU"/>
        </w:rPr>
        <w:t>7</w:t>
      </w:r>
      <w:r w:rsidR="0048224E" w:rsidRPr="0048224E">
        <w:rPr>
          <w:rFonts w:ascii="Times New Roman" w:hAnsi="Times New Roman" w:cs="Times New Roman"/>
          <w:sz w:val="28"/>
          <w:szCs w:val="28"/>
          <w:lang w:val="ru-RU"/>
        </w:rPr>
        <w:t xml:space="preserve"> % в загальних видатках</w:t>
      </w:r>
      <w:r w:rsidR="0048224E">
        <w:rPr>
          <w:rFonts w:ascii="Times New Roman" w:hAnsi="Times New Roman" w:cs="Times New Roman"/>
          <w:sz w:val="28"/>
          <w:szCs w:val="28"/>
          <w:lang w:val="ru-RU"/>
        </w:rPr>
        <w:t xml:space="preserve"> по бюджетній програмі.</w:t>
      </w:r>
      <w:r w:rsidR="007636FC">
        <w:rPr>
          <w:rFonts w:ascii="Times New Roman" w:hAnsi="Times New Roman" w:cs="Times New Roman"/>
          <w:sz w:val="28"/>
          <w:szCs w:val="28"/>
          <w:lang w:val="ru-RU"/>
        </w:rPr>
        <w:t xml:space="preserve"> На </w:t>
      </w:r>
      <w:r w:rsidR="00823C43">
        <w:rPr>
          <w:rFonts w:ascii="Times New Roman" w:hAnsi="Times New Roman" w:cs="Times New Roman"/>
          <w:sz w:val="28"/>
          <w:szCs w:val="28"/>
          <w:lang w:val="ru-RU"/>
        </w:rPr>
        <w:t xml:space="preserve">ліквідацію стихійних несанкціонованих </w:t>
      </w:r>
      <w:proofErr w:type="gramStart"/>
      <w:r w:rsidR="00823C43">
        <w:rPr>
          <w:rFonts w:ascii="Times New Roman" w:hAnsi="Times New Roman" w:cs="Times New Roman"/>
          <w:sz w:val="28"/>
          <w:szCs w:val="28"/>
          <w:lang w:val="ru-RU"/>
        </w:rPr>
        <w:t>ст</w:t>
      </w:r>
      <w:proofErr w:type="gramEnd"/>
      <w:r w:rsidR="00823C43">
        <w:rPr>
          <w:rFonts w:ascii="Times New Roman" w:hAnsi="Times New Roman" w:cs="Times New Roman"/>
          <w:sz w:val="28"/>
          <w:szCs w:val="28"/>
          <w:lang w:val="ru-RU"/>
        </w:rPr>
        <w:t xml:space="preserve">іттєвих звалищ </w:t>
      </w:r>
      <w:r w:rsidR="007636FC">
        <w:rPr>
          <w:rFonts w:ascii="Times New Roman" w:hAnsi="Times New Roman" w:cs="Times New Roman"/>
          <w:sz w:val="28"/>
          <w:szCs w:val="28"/>
          <w:lang w:val="ru-RU"/>
        </w:rPr>
        <w:t xml:space="preserve">з території Мартинівської сільської територіальної громади передбачено </w:t>
      </w:r>
      <w:r w:rsidR="007636FC" w:rsidRPr="007636FC">
        <w:rPr>
          <w:rFonts w:ascii="Times New Roman" w:hAnsi="Times New Roman" w:cs="Times New Roman"/>
          <w:b/>
          <w:sz w:val="28"/>
          <w:szCs w:val="28"/>
          <w:lang w:val="ru-RU"/>
        </w:rPr>
        <w:t>1 000 000,00</w:t>
      </w:r>
      <w:r w:rsidR="007636FC">
        <w:rPr>
          <w:rFonts w:ascii="Times New Roman" w:hAnsi="Times New Roman" w:cs="Times New Roman"/>
          <w:sz w:val="28"/>
          <w:szCs w:val="28"/>
          <w:lang w:val="ru-RU"/>
        </w:rPr>
        <w:t xml:space="preserve"> грн,</w:t>
      </w:r>
      <w:r w:rsidR="007636FC" w:rsidRPr="007636FC">
        <w:rPr>
          <w:rFonts w:ascii="Times New Roman" w:hAnsi="Times New Roman" w:cs="Times New Roman"/>
          <w:sz w:val="28"/>
          <w:szCs w:val="28"/>
          <w:lang w:val="ru-RU"/>
        </w:rPr>
        <w:t xml:space="preserve"> </w:t>
      </w:r>
      <w:r w:rsidR="007636FC" w:rsidRPr="0048224E">
        <w:rPr>
          <w:rFonts w:ascii="Times New Roman" w:hAnsi="Times New Roman" w:cs="Times New Roman"/>
          <w:sz w:val="28"/>
          <w:szCs w:val="28"/>
          <w:lang w:val="ru-RU"/>
        </w:rPr>
        <w:t xml:space="preserve">що складають  </w:t>
      </w:r>
      <w:r w:rsidR="007636FC">
        <w:rPr>
          <w:rFonts w:ascii="Times New Roman" w:hAnsi="Times New Roman" w:cs="Times New Roman"/>
          <w:sz w:val="28"/>
          <w:szCs w:val="28"/>
          <w:lang w:val="ru-RU"/>
        </w:rPr>
        <w:t>11</w:t>
      </w:r>
      <w:r w:rsidR="007636FC" w:rsidRPr="0048224E">
        <w:rPr>
          <w:rFonts w:ascii="Times New Roman" w:hAnsi="Times New Roman" w:cs="Times New Roman"/>
          <w:sz w:val="28"/>
          <w:szCs w:val="28"/>
          <w:lang w:val="ru-RU"/>
        </w:rPr>
        <w:t xml:space="preserve"> % в загальних видатках</w:t>
      </w:r>
      <w:r w:rsidR="007636FC">
        <w:rPr>
          <w:rFonts w:ascii="Times New Roman" w:hAnsi="Times New Roman" w:cs="Times New Roman"/>
          <w:sz w:val="28"/>
          <w:szCs w:val="28"/>
          <w:lang w:val="ru-RU"/>
        </w:rPr>
        <w:t xml:space="preserve"> по бюджетній програмі</w:t>
      </w:r>
    </w:p>
    <w:p w:rsidR="00D10556" w:rsidRPr="00D10556" w:rsidRDefault="00D10556" w:rsidP="007636FC">
      <w:pPr>
        <w:spacing w:after="0" w:line="360" w:lineRule="auto"/>
        <w:ind w:firstLine="851"/>
        <w:jc w:val="both"/>
        <w:rPr>
          <w:rFonts w:ascii="Times New Roman" w:eastAsia="Times New Roman" w:hAnsi="Times New Roman" w:cs="Times New Roman"/>
          <w:sz w:val="28"/>
          <w:szCs w:val="28"/>
          <w:lang w:val="uk-UA" w:eastAsia="ru-RU"/>
        </w:rPr>
      </w:pPr>
      <w:r w:rsidRPr="00D10556">
        <w:rPr>
          <w:rFonts w:ascii="Times New Roman" w:eastAsia="Times New Roman" w:hAnsi="Times New Roman" w:cs="Times New Roman"/>
          <w:sz w:val="28"/>
          <w:szCs w:val="28"/>
          <w:lang w:val="uk-UA" w:eastAsia="ru-RU"/>
        </w:rPr>
        <w:t>В спеціальному фонді бюджету </w:t>
      </w:r>
      <w:r>
        <w:rPr>
          <w:rFonts w:ascii="Times New Roman" w:eastAsia="Times New Roman" w:hAnsi="Times New Roman" w:cs="Times New Roman"/>
          <w:sz w:val="28"/>
          <w:szCs w:val="28"/>
          <w:lang w:val="uk-UA" w:eastAsia="ru-RU"/>
        </w:rPr>
        <w:t>Мартинівської сільської</w:t>
      </w:r>
      <w:r w:rsidRPr="00D10556">
        <w:rPr>
          <w:rFonts w:ascii="Times New Roman" w:eastAsia="Times New Roman" w:hAnsi="Times New Roman" w:cs="Times New Roman"/>
          <w:sz w:val="28"/>
          <w:szCs w:val="28"/>
          <w:lang w:val="uk-UA" w:eastAsia="ru-RU"/>
        </w:rPr>
        <w:t xml:space="preserve"> територіальної громади (бюджеті розвитку) передбачено капітальні видатки житлово-комунальному господарству в сумі </w:t>
      </w:r>
      <w:r w:rsidRPr="00D10556">
        <w:rPr>
          <w:rFonts w:ascii="Times New Roman" w:eastAsia="Times New Roman" w:hAnsi="Times New Roman" w:cs="Times New Roman"/>
          <w:b/>
          <w:sz w:val="28"/>
          <w:szCs w:val="28"/>
          <w:lang w:val="uk-UA" w:eastAsia="ru-RU"/>
        </w:rPr>
        <w:t>270 000,00</w:t>
      </w:r>
      <w:r>
        <w:rPr>
          <w:rFonts w:ascii="Times New Roman" w:eastAsia="Times New Roman" w:hAnsi="Times New Roman" w:cs="Times New Roman"/>
          <w:sz w:val="28"/>
          <w:szCs w:val="28"/>
          <w:lang w:val="uk-UA" w:eastAsia="ru-RU"/>
        </w:rPr>
        <w:t xml:space="preserve"> </w:t>
      </w:r>
      <w:r w:rsidR="002C0252">
        <w:rPr>
          <w:rFonts w:ascii="Times New Roman" w:eastAsia="Times New Roman" w:hAnsi="Times New Roman" w:cs="Times New Roman"/>
          <w:sz w:val="28"/>
          <w:szCs w:val="28"/>
          <w:lang w:val="uk-UA" w:eastAsia="ru-RU"/>
        </w:rPr>
        <w:t>грн,</w:t>
      </w:r>
      <w:r w:rsidR="002C0252" w:rsidRPr="002C0252">
        <w:rPr>
          <w:rFonts w:ascii="Times New Roman" w:hAnsi="Times New Roman" w:cs="Times New Roman"/>
          <w:sz w:val="28"/>
          <w:szCs w:val="28"/>
        </w:rPr>
        <w:t xml:space="preserve"> </w:t>
      </w:r>
      <w:r w:rsidR="002C0252" w:rsidRPr="002C0252">
        <w:rPr>
          <w:rFonts w:ascii="Times New Roman" w:eastAsia="Times New Roman" w:hAnsi="Times New Roman" w:cs="Times New Roman"/>
          <w:sz w:val="28"/>
          <w:szCs w:val="28"/>
          <w:lang w:eastAsia="ru-RU"/>
        </w:rPr>
        <w:t>що скла</w:t>
      </w:r>
      <w:r w:rsidR="002C0252">
        <w:rPr>
          <w:rFonts w:ascii="Times New Roman" w:eastAsia="Times New Roman" w:hAnsi="Times New Roman" w:cs="Times New Roman"/>
          <w:sz w:val="28"/>
          <w:szCs w:val="28"/>
          <w:lang w:val="uk-UA" w:eastAsia="ru-RU"/>
        </w:rPr>
        <w:t>ли</w:t>
      </w:r>
      <w:r w:rsidR="002C0252" w:rsidRPr="002C0252">
        <w:rPr>
          <w:rFonts w:ascii="Times New Roman" w:eastAsia="Times New Roman" w:hAnsi="Times New Roman" w:cs="Times New Roman"/>
          <w:sz w:val="28"/>
          <w:szCs w:val="28"/>
          <w:lang w:eastAsia="ru-RU"/>
        </w:rPr>
        <w:t xml:space="preserve"> </w:t>
      </w:r>
      <w:r w:rsidR="002C0252">
        <w:rPr>
          <w:rFonts w:ascii="Times New Roman" w:eastAsia="Times New Roman" w:hAnsi="Times New Roman" w:cs="Times New Roman"/>
          <w:sz w:val="28"/>
          <w:szCs w:val="28"/>
          <w:lang w:val="uk-UA" w:eastAsia="ru-RU"/>
        </w:rPr>
        <w:t>3</w:t>
      </w:r>
      <w:r w:rsidR="002C0252" w:rsidRPr="002C0252">
        <w:rPr>
          <w:rFonts w:ascii="Times New Roman" w:eastAsia="Times New Roman" w:hAnsi="Times New Roman" w:cs="Times New Roman"/>
          <w:sz w:val="28"/>
          <w:szCs w:val="28"/>
          <w:lang w:eastAsia="ru-RU"/>
        </w:rPr>
        <w:t xml:space="preserve"> % в загальних видатках по бюджетній програмі</w:t>
      </w:r>
      <w:r w:rsidR="002C025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В</w:t>
      </w:r>
      <w:r w:rsidRPr="00D10556">
        <w:rPr>
          <w:rFonts w:ascii="Times New Roman" w:eastAsia="Times New Roman" w:hAnsi="Times New Roman" w:cs="Times New Roman"/>
          <w:sz w:val="28"/>
          <w:szCs w:val="28"/>
          <w:lang w:val="uk-UA" w:eastAsia="ru-RU"/>
        </w:rPr>
        <w:t xml:space="preserve"> наступному році </w:t>
      </w:r>
      <w:r>
        <w:rPr>
          <w:rFonts w:ascii="Times New Roman" w:eastAsia="Times New Roman" w:hAnsi="Times New Roman" w:cs="Times New Roman"/>
          <w:sz w:val="28"/>
          <w:szCs w:val="28"/>
          <w:lang w:val="uk-UA" w:eastAsia="ru-RU"/>
        </w:rPr>
        <w:t xml:space="preserve">ці  кошти </w:t>
      </w:r>
      <w:r w:rsidRPr="00D10556">
        <w:rPr>
          <w:rFonts w:ascii="Times New Roman" w:eastAsia="Times New Roman" w:hAnsi="Times New Roman" w:cs="Times New Roman"/>
          <w:sz w:val="28"/>
          <w:szCs w:val="28"/>
          <w:lang w:val="uk-UA" w:eastAsia="ru-RU"/>
        </w:rPr>
        <w:t>плану</w:t>
      </w:r>
      <w:r>
        <w:rPr>
          <w:rFonts w:ascii="Times New Roman" w:eastAsia="Times New Roman" w:hAnsi="Times New Roman" w:cs="Times New Roman"/>
          <w:sz w:val="28"/>
          <w:szCs w:val="28"/>
          <w:lang w:val="uk-UA" w:eastAsia="ru-RU"/>
        </w:rPr>
        <w:t>ю</w:t>
      </w:r>
      <w:r w:rsidRPr="00D10556">
        <w:rPr>
          <w:rFonts w:ascii="Times New Roman" w:eastAsia="Times New Roman" w:hAnsi="Times New Roman" w:cs="Times New Roman"/>
          <w:sz w:val="28"/>
          <w:szCs w:val="28"/>
          <w:lang w:val="uk-UA" w:eastAsia="ru-RU"/>
        </w:rPr>
        <w:t xml:space="preserve">ться направити на: </w:t>
      </w:r>
    </w:p>
    <w:p w:rsidR="00D10556" w:rsidRDefault="00D10556" w:rsidP="007636FC">
      <w:pPr>
        <w:spacing w:after="0" w:line="360" w:lineRule="auto"/>
        <w:ind w:firstLine="851"/>
        <w:jc w:val="both"/>
        <w:rPr>
          <w:rFonts w:ascii="Times New Roman" w:eastAsia="Times New Roman" w:hAnsi="Times New Roman" w:cs="Times New Roman"/>
          <w:sz w:val="28"/>
          <w:szCs w:val="28"/>
          <w:lang w:val="uk-UA" w:eastAsia="ru-RU"/>
        </w:rPr>
      </w:pPr>
      <w:r w:rsidRPr="00D10556">
        <w:rPr>
          <w:rFonts w:ascii="Times New Roman" w:eastAsia="Times New Roman" w:hAnsi="Times New Roman" w:cs="Times New Roman"/>
          <w:sz w:val="28"/>
          <w:szCs w:val="28"/>
          <w:lang w:val="uk-UA" w:eastAsia="ru-RU"/>
        </w:rPr>
        <w:t xml:space="preserve">- благоустрій </w:t>
      </w:r>
      <w:r>
        <w:rPr>
          <w:rFonts w:ascii="Times New Roman" w:eastAsia="Times New Roman" w:hAnsi="Times New Roman" w:cs="Times New Roman"/>
          <w:sz w:val="28"/>
          <w:szCs w:val="28"/>
          <w:lang w:val="uk-UA" w:eastAsia="ru-RU"/>
        </w:rPr>
        <w:t>громади</w:t>
      </w:r>
      <w:r w:rsidRPr="00D10556">
        <w:rPr>
          <w:rFonts w:ascii="Times New Roman" w:eastAsia="Times New Roman" w:hAnsi="Times New Roman" w:cs="Times New Roman"/>
          <w:sz w:val="28"/>
          <w:szCs w:val="28"/>
          <w:lang w:val="uk-UA" w:eastAsia="ru-RU"/>
        </w:rPr>
        <w:t xml:space="preserve"> – в сумі </w:t>
      </w:r>
      <w:r w:rsidRPr="00985159">
        <w:rPr>
          <w:rFonts w:ascii="Times New Roman" w:eastAsia="Times New Roman" w:hAnsi="Times New Roman" w:cs="Times New Roman"/>
          <w:b/>
          <w:sz w:val="28"/>
          <w:szCs w:val="28"/>
          <w:lang w:val="uk-UA" w:eastAsia="ru-RU"/>
        </w:rPr>
        <w:t>270 000,00</w:t>
      </w:r>
      <w:r w:rsidR="0081349F">
        <w:rPr>
          <w:rFonts w:ascii="Times New Roman" w:eastAsia="Times New Roman" w:hAnsi="Times New Roman" w:cs="Times New Roman"/>
          <w:sz w:val="28"/>
          <w:szCs w:val="28"/>
          <w:lang w:val="uk-UA" w:eastAsia="ru-RU"/>
        </w:rPr>
        <w:t xml:space="preserve"> грн</w:t>
      </w:r>
      <w:r w:rsidR="00550383">
        <w:rPr>
          <w:rFonts w:ascii="Times New Roman" w:eastAsia="Times New Roman" w:hAnsi="Times New Roman" w:cs="Times New Roman"/>
          <w:sz w:val="28"/>
          <w:szCs w:val="28"/>
          <w:lang w:val="uk-UA" w:eastAsia="ru-RU"/>
        </w:rPr>
        <w:t>(п</w:t>
      </w:r>
      <w:r w:rsidR="00550383" w:rsidRPr="00550383">
        <w:rPr>
          <w:rFonts w:ascii="Times New Roman" w:eastAsia="Times New Roman" w:hAnsi="Times New Roman" w:cs="Times New Roman"/>
          <w:sz w:val="28"/>
          <w:szCs w:val="28"/>
          <w:lang w:val="uk-UA" w:eastAsia="ru-RU"/>
        </w:rPr>
        <w:t>ридбання гілкоріза-подрібнювача та косарки-кущоріза для потреб Варварівського та Білухівського</w:t>
      </w:r>
      <w:r w:rsidR="00550383">
        <w:rPr>
          <w:rFonts w:ascii="Times New Roman" w:eastAsia="Times New Roman" w:hAnsi="Times New Roman" w:cs="Times New Roman"/>
          <w:sz w:val="28"/>
          <w:szCs w:val="28"/>
          <w:lang w:val="uk-UA" w:eastAsia="ru-RU"/>
        </w:rPr>
        <w:t xml:space="preserve"> та в</w:t>
      </w:r>
      <w:r w:rsidR="00550383" w:rsidRPr="00550383">
        <w:rPr>
          <w:rFonts w:ascii="Times New Roman" w:eastAsia="Times New Roman" w:hAnsi="Times New Roman" w:cs="Times New Roman"/>
          <w:sz w:val="28"/>
          <w:szCs w:val="28"/>
          <w:lang w:val="uk-UA" w:eastAsia="ru-RU"/>
        </w:rPr>
        <w:t>становлення спортивного майданчика для фізичної реабілітації в с. Білухівка</w:t>
      </w:r>
      <w:r w:rsidR="00550383">
        <w:rPr>
          <w:rFonts w:ascii="Times New Roman" w:eastAsia="Times New Roman" w:hAnsi="Times New Roman" w:cs="Times New Roman"/>
          <w:sz w:val="28"/>
          <w:szCs w:val="28"/>
          <w:lang w:val="uk-UA" w:eastAsia="ru-RU"/>
        </w:rPr>
        <w:t>)</w:t>
      </w:r>
    </w:p>
    <w:p w:rsidR="00011E38" w:rsidRDefault="007636FC" w:rsidP="00011E38">
      <w:pPr>
        <w:pStyle w:val="a9"/>
        <w:spacing w:line="360" w:lineRule="auto"/>
        <w:jc w:val="both"/>
        <w:rPr>
          <w:rFonts w:ascii="Times New Roman" w:eastAsia="Calibri" w:hAnsi="Times New Roman" w:cs="Times New Roman"/>
          <w:sz w:val="28"/>
          <w:szCs w:val="28"/>
        </w:rPr>
      </w:pPr>
      <w:r>
        <w:rPr>
          <w:rFonts w:ascii="Times New Roman" w:eastAsia="Times New Roman" w:hAnsi="Times New Roman" w:cs="Times New Roman"/>
          <w:sz w:val="28"/>
          <w:szCs w:val="28"/>
          <w:lang w:eastAsia="ru-RU"/>
        </w:rPr>
        <w:lastRenderedPageBreak/>
        <w:t xml:space="preserve">       </w:t>
      </w:r>
      <w:r>
        <w:rPr>
          <w:rFonts w:ascii="Times New Roman" w:eastAsia="Calibri" w:hAnsi="Times New Roman" w:cs="Times New Roman"/>
          <w:b/>
          <w:sz w:val="28"/>
          <w:szCs w:val="28"/>
        </w:rPr>
        <w:t xml:space="preserve">За бюджетною програмою </w:t>
      </w:r>
      <w:r w:rsidR="003C46E1" w:rsidRPr="00A27786">
        <w:rPr>
          <w:rFonts w:ascii="Times New Roman" w:eastAsia="Calibri" w:hAnsi="Times New Roman" w:cs="Times New Roman"/>
          <w:b/>
          <w:sz w:val="28"/>
          <w:szCs w:val="28"/>
        </w:rPr>
        <w:t xml:space="preserve">КПКВК </w:t>
      </w:r>
      <w:r w:rsidR="003C46E1">
        <w:rPr>
          <w:rFonts w:ascii="Times New Roman" w:eastAsia="Calibri" w:hAnsi="Times New Roman" w:cs="Times New Roman"/>
          <w:b/>
          <w:sz w:val="28"/>
          <w:szCs w:val="28"/>
        </w:rPr>
        <w:t>0216013</w:t>
      </w:r>
      <w:r w:rsidR="003C46E1" w:rsidRPr="00A27786">
        <w:rPr>
          <w:rFonts w:ascii="Times New Roman" w:eastAsia="Calibri" w:hAnsi="Times New Roman" w:cs="Times New Roman"/>
          <w:b/>
          <w:sz w:val="28"/>
          <w:szCs w:val="28"/>
        </w:rPr>
        <w:t>"</w:t>
      </w:r>
      <w:r w:rsidRPr="007636FC">
        <w:t xml:space="preserve"> </w:t>
      </w:r>
      <w:r w:rsidRPr="007636FC">
        <w:rPr>
          <w:rFonts w:ascii="Times New Roman" w:eastAsia="Calibri" w:hAnsi="Times New Roman" w:cs="Times New Roman"/>
          <w:b/>
          <w:sz w:val="28"/>
          <w:szCs w:val="28"/>
        </w:rPr>
        <w:t xml:space="preserve">Забезпечення діяльності водопровідно-каналізаційного господарства </w:t>
      </w:r>
      <w:r w:rsidR="003C46E1" w:rsidRPr="00A27786">
        <w:rPr>
          <w:rFonts w:ascii="Times New Roman" w:eastAsia="Calibri" w:hAnsi="Times New Roman" w:cs="Times New Roman"/>
          <w:b/>
          <w:sz w:val="28"/>
          <w:szCs w:val="28"/>
        </w:rPr>
        <w:t>"</w:t>
      </w:r>
      <w:r w:rsidR="003C46E1" w:rsidRPr="00A2778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передбачено </w:t>
      </w:r>
      <w:r w:rsidR="00AD186F">
        <w:rPr>
          <w:rFonts w:ascii="Times New Roman" w:eastAsia="Calibri" w:hAnsi="Times New Roman" w:cs="Times New Roman"/>
          <w:sz w:val="28"/>
          <w:szCs w:val="28"/>
        </w:rPr>
        <w:t xml:space="preserve">кошти в </w:t>
      </w:r>
      <w:r w:rsidR="003C46E1" w:rsidRPr="00A27786">
        <w:rPr>
          <w:rFonts w:ascii="Times New Roman" w:eastAsia="Calibri" w:hAnsi="Times New Roman" w:cs="Times New Roman"/>
          <w:sz w:val="28"/>
          <w:szCs w:val="28"/>
        </w:rPr>
        <w:t xml:space="preserve">сумі </w:t>
      </w:r>
      <w:r w:rsidR="00AD186F">
        <w:rPr>
          <w:rFonts w:ascii="Times New Roman" w:eastAsia="Calibri" w:hAnsi="Times New Roman" w:cs="Times New Roman"/>
          <w:b/>
          <w:sz w:val="28"/>
          <w:szCs w:val="28"/>
        </w:rPr>
        <w:t>2 150 000,00</w:t>
      </w:r>
      <w:r w:rsidR="00AD186F">
        <w:rPr>
          <w:rFonts w:ascii="Times New Roman" w:eastAsia="Calibri" w:hAnsi="Times New Roman" w:cs="Times New Roman"/>
          <w:sz w:val="28"/>
          <w:szCs w:val="28"/>
        </w:rPr>
        <w:t xml:space="preserve"> </w:t>
      </w:r>
      <w:r w:rsidR="003C46E1" w:rsidRPr="00A27786">
        <w:rPr>
          <w:rFonts w:ascii="Times New Roman" w:eastAsia="Calibri" w:hAnsi="Times New Roman" w:cs="Times New Roman"/>
          <w:sz w:val="28"/>
          <w:szCs w:val="28"/>
        </w:rPr>
        <w:t>грн</w:t>
      </w:r>
      <w:r w:rsidR="003C46E1">
        <w:rPr>
          <w:rFonts w:ascii="Times New Roman" w:eastAsia="Calibri" w:hAnsi="Times New Roman" w:cs="Times New Roman"/>
          <w:sz w:val="28"/>
          <w:szCs w:val="28"/>
        </w:rPr>
        <w:t xml:space="preserve"> на виконання Програми </w:t>
      </w:r>
      <w:r w:rsidR="003C46E1" w:rsidRPr="00FE2F9D">
        <w:rPr>
          <w:rFonts w:ascii="Times New Roman" w:eastAsia="Calibri" w:hAnsi="Times New Roman" w:cs="Times New Roman"/>
          <w:sz w:val="28"/>
          <w:szCs w:val="28"/>
        </w:rPr>
        <w:t>підтримки Халтуринського госпрозрахункового сільського комунального підприємства на 202</w:t>
      </w:r>
      <w:r w:rsidR="003C46E1">
        <w:rPr>
          <w:rFonts w:ascii="Times New Roman" w:eastAsia="Calibri" w:hAnsi="Times New Roman" w:cs="Times New Roman"/>
          <w:sz w:val="28"/>
          <w:szCs w:val="28"/>
        </w:rPr>
        <w:t>2</w:t>
      </w:r>
      <w:r w:rsidR="003C46E1" w:rsidRPr="00FE2F9D">
        <w:rPr>
          <w:rFonts w:ascii="Times New Roman" w:eastAsia="Calibri" w:hAnsi="Times New Roman" w:cs="Times New Roman"/>
          <w:sz w:val="28"/>
          <w:szCs w:val="28"/>
        </w:rPr>
        <w:t xml:space="preserve"> рік</w:t>
      </w:r>
      <w:r w:rsidR="00011E38" w:rsidRPr="00A27786">
        <w:rPr>
          <w:rFonts w:ascii="Times New Roman" w:eastAsia="Calibri" w:hAnsi="Times New Roman" w:cs="Times New Roman"/>
          <w:sz w:val="28"/>
          <w:szCs w:val="28"/>
        </w:rPr>
        <w:t xml:space="preserve">, що складає </w:t>
      </w:r>
      <w:r w:rsidR="00011E38">
        <w:rPr>
          <w:rFonts w:ascii="Times New Roman" w:eastAsia="Calibri" w:hAnsi="Times New Roman" w:cs="Times New Roman"/>
          <w:sz w:val="28"/>
          <w:szCs w:val="28"/>
        </w:rPr>
        <w:t>2,8</w:t>
      </w:r>
      <w:r w:rsidR="00011E38" w:rsidRPr="00A27786">
        <w:rPr>
          <w:rFonts w:ascii="Times New Roman" w:eastAsia="Calibri" w:hAnsi="Times New Roman" w:cs="Times New Roman"/>
          <w:sz w:val="28"/>
          <w:szCs w:val="28"/>
        </w:rPr>
        <w:t>% загального обсягу видатків бюджету  територіальної громади.</w:t>
      </w:r>
      <w:r w:rsidR="00011349">
        <w:rPr>
          <w:rFonts w:ascii="Times New Roman" w:eastAsia="Calibri" w:hAnsi="Times New Roman" w:cs="Times New Roman"/>
          <w:sz w:val="28"/>
          <w:szCs w:val="28"/>
        </w:rPr>
        <w:t xml:space="preserve">          </w:t>
      </w:r>
      <w:r w:rsidR="00011349" w:rsidRPr="00413DEC">
        <w:rPr>
          <w:rFonts w:ascii="Times New Roman" w:hAnsi="Times New Roman" w:cs="Times New Roman"/>
          <w:sz w:val="28"/>
          <w:szCs w:val="28"/>
          <w:lang w:val="ru-RU"/>
        </w:rPr>
        <w:t xml:space="preserve">Видатки на придбання матеріалів </w:t>
      </w:r>
      <w:r w:rsidR="00011349">
        <w:rPr>
          <w:rFonts w:ascii="Times New Roman" w:hAnsi="Times New Roman" w:cs="Times New Roman"/>
          <w:sz w:val="28"/>
          <w:szCs w:val="28"/>
          <w:lang w:val="ru-RU"/>
        </w:rPr>
        <w:t>для ремонту водопровідних башень</w:t>
      </w:r>
      <w:r w:rsidR="00011349" w:rsidRPr="00413DEC">
        <w:rPr>
          <w:rFonts w:ascii="Times New Roman" w:hAnsi="Times New Roman" w:cs="Times New Roman"/>
          <w:sz w:val="28"/>
          <w:szCs w:val="28"/>
          <w:lang w:val="ru-RU"/>
        </w:rPr>
        <w:t xml:space="preserve"> </w:t>
      </w:r>
      <w:r w:rsidR="00011349">
        <w:rPr>
          <w:rFonts w:ascii="Times New Roman" w:hAnsi="Times New Roman" w:cs="Times New Roman"/>
          <w:sz w:val="28"/>
          <w:szCs w:val="28"/>
          <w:lang w:val="ru-RU"/>
        </w:rPr>
        <w:t xml:space="preserve">склали </w:t>
      </w:r>
      <w:r w:rsidR="00011349" w:rsidRPr="00413DEC">
        <w:rPr>
          <w:rFonts w:ascii="Times New Roman" w:hAnsi="Times New Roman" w:cs="Times New Roman"/>
          <w:sz w:val="28"/>
          <w:szCs w:val="28"/>
          <w:lang w:val="ru-RU"/>
        </w:rPr>
        <w:t xml:space="preserve"> </w:t>
      </w:r>
      <w:r w:rsidR="00011349">
        <w:rPr>
          <w:rFonts w:ascii="Times New Roman" w:hAnsi="Times New Roman" w:cs="Times New Roman"/>
          <w:b/>
          <w:sz w:val="28"/>
          <w:szCs w:val="28"/>
          <w:lang w:val="ru-RU"/>
        </w:rPr>
        <w:t>50 000,00</w:t>
      </w:r>
      <w:r w:rsidR="00011349" w:rsidRPr="00A326EF">
        <w:rPr>
          <w:rFonts w:ascii="Times New Roman" w:hAnsi="Times New Roman" w:cs="Times New Roman"/>
          <w:b/>
          <w:sz w:val="28"/>
          <w:szCs w:val="28"/>
          <w:lang w:val="ru-RU"/>
        </w:rPr>
        <w:t xml:space="preserve"> </w:t>
      </w:r>
      <w:r w:rsidR="00011349" w:rsidRPr="00413DEC">
        <w:rPr>
          <w:rFonts w:ascii="Times New Roman" w:hAnsi="Times New Roman" w:cs="Times New Roman"/>
          <w:sz w:val="28"/>
          <w:szCs w:val="28"/>
          <w:lang w:val="ru-RU"/>
        </w:rPr>
        <w:t>гр</w:t>
      </w:r>
      <w:r w:rsidR="00011349">
        <w:rPr>
          <w:rFonts w:ascii="Times New Roman" w:hAnsi="Times New Roman" w:cs="Times New Roman"/>
          <w:sz w:val="28"/>
          <w:szCs w:val="28"/>
          <w:lang w:val="ru-RU"/>
        </w:rPr>
        <w:t>н</w:t>
      </w:r>
      <w:r w:rsidR="00011349">
        <w:rPr>
          <w:rFonts w:ascii="Times New Roman" w:eastAsia="Calibri" w:hAnsi="Times New Roman" w:cs="Times New Roman"/>
          <w:sz w:val="28"/>
          <w:szCs w:val="28"/>
          <w:lang w:val="ru-RU"/>
        </w:rPr>
        <w:t xml:space="preserve">, на поточнийремонт водопроводів </w:t>
      </w:r>
      <w:proofErr w:type="gramStart"/>
      <w:r w:rsidR="00011349">
        <w:rPr>
          <w:rFonts w:ascii="Times New Roman" w:eastAsia="Calibri" w:hAnsi="Times New Roman" w:cs="Times New Roman"/>
          <w:sz w:val="28"/>
          <w:szCs w:val="28"/>
          <w:lang w:val="ru-RU"/>
        </w:rPr>
        <w:t>в</w:t>
      </w:r>
      <w:proofErr w:type="gramEnd"/>
      <w:r w:rsidR="00011349">
        <w:rPr>
          <w:rFonts w:ascii="Times New Roman" w:eastAsia="Calibri" w:hAnsi="Times New Roman" w:cs="Times New Roman"/>
          <w:sz w:val="28"/>
          <w:szCs w:val="28"/>
          <w:lang w:val="ru-RU"/>
        </w:rPr>
        <w:t xml:space="preserve"> с. Білухівка та с. Мартинівка перелбачено кошти в сумі </w:t>
      </w:r>
      <w:r w:rsidR="00011349" w:rsidRPr="00011349">
        <w:rPr>
          <w:rFonts w:ascii="Times New Roman" w:eastAsia="Calibri" w:hAnsi="Times New Roman" w:cs="Times New Roman"/>
          <w:b/>
          <w:sz w:val="28"/>
          <w:szCs w:val="28"/>
          <w:lang w:val="ru-RU"/>
        </w:rPr>
        <w:t>1 950 000,00</w:t>
      </w:r>
      <w:r w:rsidR="00011349">
        <w:rPr>
          <w:rFonts w:ascii="Times New Roman" w:eastAsia="Calibri" w:hAnsi="Times New Roman" w:cs="Times New Roman"/>
          <w:sz w:val="28"/>
          <w:szCs w:val="28"/>
          <w:lang w:val="ru-RU"/>
        </w:rPr>
        <w:t xml:space="preserve"> грн.</w:t>
      </w:r>
      <w:r w:rsidR="00011349" w:rsidRPr="00011349">
        <w:rPr>
          <w:rFonts w:ascii="Times New Roman" w:eastAsia="Calibri" w:hAnsi="Times New Roman" w:cs="Times New Roman"/>
          <w:sz w:val="28"/>
          <w:szCs w:val="28"/>
          <w:lang w:eastAsia="uk-UA"/>
        </w:rPr>
        <w:t xml:space="preserve"> </w:t>
      </w:r>
      <w:r w:rsidR="00011349" w:rsidRPr="00A27786">
        <w:rPr>
          <w:rFonts w:ascii="Times New Roman" w:eastAsia="Calibri" w:hAnsi="Times New Roman" w:cs="Times New Roman"/>
          <w:sz w:val="28"/>
          <w:szCs w:val="28"/>
          <w:lang w:eastAsia="uk-UA"/>
        </w:rPr>
        <w:t>В порівнянні з очікуваними виконанням за 20</w:t>
      </w:r>
      <w:r w:rsidR="00011349">
        <w:rPr>
          <w:rFonts w:ascii="Times New Roman" w:eastAsia="Calibri" w:hAnsi="Times New Roman" w:cs="Times New Roman"/>
          <w:sz w:val="28"/>
          <w:szCs w:val="28"/>
          <w:lang w:eastAsia="uk-UA"/>
        </w:rPr>
        <w:t>21</w:t>
      </w:r>
      <w:r w:rsidR="00011349" w:rsidRPr="00A27786">
        <w:rPr>
          <w:rFonts w:ascii="Times New Roman" w:eastAsia="Calibri" w:hAnsi="Times New Roman" w:cs="Times New Roman"/>
          <w:sz w:val="28"/>
          <w:szCs w:val="28"/>
          <w:lang w:eastAsia="uk-UA"/>
        </w:rPr>
        <w:t xml:space="preserve"> рік  видатки  збільшаться на </w:t>
      </w:r>
      <w:r w:rsidR="00011349">
        <w:rPr>
          <w:rFonts w:ascii="Times New Roman" w:eastAsia="Calibri" w:hAnsi="Times New Roman" w:cs="Times New Roman"/>
          <w:sz w:val="28"/>
          <w:szCs w:val="28"/>
          <w:lang w:eastAsia="uk-UA"/>
        </w:rPr>
        <w:t>20</w:t>
      </w:r>
      <w:r w:rsidR="00011349" w:rsidRPr="00A27786">
        <w:rPr>
          <w:rFonts w:ascii="Times New Roman" w:eastAsia="Calibri" w:hAnsi="Times New Roman" w:cs="Times New Roman"/>
          <w:sz w:val="28"/>
          <w:szCs w:val="28"/>
          <w:lang w:eastAsia="uk-UA"/>
        </w:rPr>
        <w:t xml:space="preserve">% або на </w:t>
      </w:r>
      <w:r w:rsidR="00011349">
        <w:rPr>
          <w:rFonts w:ascii="Times New Roman" w:eastAsia="Calibri" w:hAnsi="Times New Roman" w:cs="Times New Roman"/>
          <w:b/>
          <w:sz w:val="28"/>
          <w:szCs w:val="28"/>
          <w:lang w:eastAsia="uk-UA"/>
        </w:rPr>
        <w:t>362 000,00</w:t>
      </w:r>
      <w:r w:rsidR="00011349" w:rsidRPr="00A27786">
        <w:rPr>
          <w:rFonts w:ascii="Times New Roman" w:eastAsia="Calibri" w:hAnsi="Times New Roman" w:cs="Times New Roman"/>
          <w:sz w:val="28"/>
          <w:szCs w:val="28"/>
          <w:lang w:eastAsia="uk-UA"/>
        </w:rPr>
        <w:t xml:space="preserve"> грн</w:t>
      </w:r>
      <w:r w:rsidR="00011349" w:rsidRPr="00A27786">
        <w:rPr>
          <w:rFonts w:ascii="Times New Roman" w:eastAsia="Calibri" w:hAnsi="Times New Roman" w:cs="Times New Roman"/>
          <w:sz w:val="28"/>
          <w:szCs w:val="28"/>
        </w:rPr>
        <w:t>.</w:t>
      </w:r>
    </w:p>
    <w:p w:rsidR="00C14CB5" w:rsidRDefault="00C14CB5" w:rsidP="00011E38">
      <w:pPr>
        <w:pStyle w:val="a9"/>
        <w:spacing w:line="360" w:lineRule="auto"/>
        <w:jc w:val="both"/>
        <w:rPr>
          <w:rFonts w:ascii="Times New Roman" w:eastAsia="Calibri" w:hAnsi="Times New Roman" w:cs="Times New Roman"/>
          <w:sz w:val="28"/>
          <w:szCs w:val="28"/>
        </w:rPr>
      </w:pPr>
      <w:r w:rsidRPr="00D10556">
        <w:rPr>
          <w:rFonts w:ascii="Times New Roman" w:eastAsia="Times New Roman" w:hAnsi="Times New Roman" w:cs="Times New Roman"/>
          <w:sz w:val="28"/>
          <w:szCs w:val="28"/>
          <w:lang w:eastAsia="ru-RU"/>
        </w:rPr>
        <w:t>В спеціальному фонді бюджету </w:t>
      </w:r>
      <w:r>
        <w:rPr>
          <w:rFonts w:ascii="Times New Roman" w:eastAsia="Times New Roman" w:hAnsi="Times New Roman" w:cs="Times New Roman"/>
          <w:sz w:val="28"/>
          <w:szCs w:val="28"/>
          <w:lang w:eastAsia="ru-RU"/>
        </w:rPr>
        <w:t>Мартинівської сільської</w:t>
      </w:r>
      <w:r w:rsidRPr="00D10556">
        <w:rPr>
          <w:rFonts w:ascii="Times New Roman" w:eastAsia="Times New Roman" w:hAnsi="Times New Roman" w:cs="Times New Roman"/>
          <w:sz w:val="28"/>
          <w:szCs w:val="28"/>
          <w:lang w:eastAsia="ru-RU"/>
        </w:rPr>
        <w:t xml:space="preserve"> територіальної громади (бюджеті розвитку) передбачено капітальні видатки </w:t>
      </w:r>
      <w:r w:rsidR="00BA4427">
        <w:rPr>
          <w:rFonts w:ascii="Times New Roman" w:eastAsia="Times New Roman" w:hAnsi="Times New Roman" w:cs="Times New Roman"/>
          <w:sz w:val="28"/>
          <w:szCs w:val="28"/>
          <w:lang w:eastAsia="ru-RU"/>
        </w:rPr>
        <w:t>для забезеченя діяльності водопровідно-каналізаційного господарства</w:t>
      </w:r>
      <w:r w:rsidRPr="00D10556">
        <w:rPr>
          <w:rFonts w:ascii="Times New Roman" w:eastAsia="Times New Roman" w:hAnsi="Times New Roman" w:cs="Times New Roman"/>
          <w:sz w:val="28"/>
          <w:szCs w:val="28"/>
          <w:lang w:eastAsia="ru-RU"/>
        </w:rPr>
        <w:t xml:space="preserve"> в сумі </w:t>
      </w:r>
      <w:r w:rsidRPr="00D10556">
        <w:rPr>
          <w:rFonts w:ascii="Times New Roman" w:eastAsia="Times New Roman" w:hAnsi="Times New Roman" w:cs="Times New Roman"/>
          <w:b/>
          <w:sz w:val="28"/>
          <w:szCs w:val="28"/>
          <w:lang w:eastAsia="ru-RU"/>
        </w:rPr>
        <w:t>2</w:t>
      </w:r>
      <w:r w:rsidR="00BA4427">
        <w:rPr>
          <w:rFonts w:ascii="Times New Roman" w:eastAsia="Times New Roman" w:hAnsi="Times New Roman" w:cs="Times New Roman"/>
          <w:b/>
          <w:sz w:val="28"/>
          <w:szCs w:val="28"/>
          <w:lang w:eastAsia="ru-RU"/>
        </w:rPr>
        <w:t>00</w:t>
      </w:r>
      <w:r w:rsidRPr="00D10556">
        <w:rPr>
          <w:rFonts w:ascii="Times New Roman" w:eastAsia="Times New Roman" w:hAnsi="Times New Roman" w:cs="Times New Roman"/>
          <w:b/>
          <w:sz w:val="28"/>
          <w:szCs w:val="28"/>
          <w:lang w:eastAsia="ru-RU"/>
        </w:rPr>
        <w:t> 000,00</w:t>
      </w:r>
      <w:r>
        <w:rPr>
          <w:rFonts w:ascii="Times New Roman" w:eastAsia="Times New Roman" w:hAnsi="Times New Roman" w:cs="Times New Roman"/>
          <w:sz w:val="28"/>
          <w:szCs w:val="28"/>
          <w:lang w:eastAsia="ru-RU"/>
        </w:rPr>
        <w:t xml:space="preserve"> грн,</w:t>
      </w:r>
      <w:r w:rsidRPr="002C0252">
        <w:rPr>
          <w:rFonts w:ascii="Times New Roman" w:hAnsi="Times New Roman" w:cs="Times New Roman"/>
          <w:sz w:val="28"/>
          <w:szCs w:val="28"/>
        </w:rPr>
        <w:t xml:space="preserve"> </w:t>
      </w:r>
      <w:r w:rsidRPr="002C0252">
        <w:rPr>
          <w:rFonts w:ascii="Times New Roman" w:eastAsia="Times New Roman" w:hAnsi="Times New Roman" w:cs="Times New Roman"/>
          <w:sz w:val="28"/>
          <w:szCs w:val="28"/>
          <w:lang w:eastAsia="ru-RU"/>
        </w:rPr>
        <w:t>що скла</w:t>
      </w:r>
      <w:r>
        <w:rPr>
          <w:rFonts w:ascii="Times New Roman" w:eastAsia="Times New Roman" w:hAnsi="Times New Roman" w:cs="Times New Roman"/>
          <w:sz w:val="28"/>
          <w:szCs w:val="28"/>
          <w:lang w:eastAsia="ru-RU"/>
        </w:rPr>
        <w:t>ли</w:t>
      </w:r>
      <w:r w:rsidRPr="002C025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3</w:t>
      </w:r>
      <w:r w:rsidRPr="002C0252">
        <w:rPr>
          <w:rFonts w:ascii="Times New Roman" w:eastAsia="Times New Roman" w:hAnsi="Times New Roman" w:cs="Times New Roman"/>
          <w:sz w:val="28"/>
          <w:szCs w:val="28"/>
          <w:lang w:eastAsia="ru-RU"/>
        </w:rPr>
        <w:t xml:space="preserve"> % в загальних видатках по бюджетній програмі</w:t>
      </w:r>
      <w:r>
        <w:rPr>
          <w:rFonts w:ascii="Times New Roman" w:eastAsia="Times New Roman" w:hAnsi="Times New Roman" w:cs="Times New Roman"/>
          <w:sz w:val="28"/>
          <w:szCs w:val="28"/>
          <w:lang w:eastAsia="ru-RU"/>
        </w:rPr>
        <w:t>.</w:t>
      </w:r>
    </w:p>
    <w:p w:rsidR="00F47E98" w:rsidRPr="00F47E98" w:rsidRDefault="00F3678A" w:rsidP="00F3678A">
      <w:pPr>
        <w:autoSpaceDE w:val="0"/>
        <w:autoSpaceDN w:val="0"/>
        <w:spacing w:after="0" w:line="240" w:lineRule="auto"/>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 xml:space="preserve">                                      </w:t>
      </w:r>
      <w:r w:rsidR="00F47E98" w:rsidRPr="00F47E98">
        <w:rPr>
          <w:rFonts w:ascii="Times New Roman" w:eastAsia="Times New Roman" w:hAnsi="Times New Roman" w:cs="Times New Roman"/>
          <w:b/>
          <w:sz w:val="32"/>
          <w:szCs w:val="32"/>
          <w:lang w:val="uk-UA" w:eastAsia="ru-RU"/>
        </w:rPr>
        <w:t>Економічна діяльність</w:t>
      </w:r>
    </w:p>
    <w:p w:rsidR="00531490" w:rsidRDefault="004C7B6A" w:rsidP="00531490">
      <w:pPr>
        <w:pStyle w:val="a9"/>
        <w:spacing w:line="36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966857" w:rsidRPr="00531490">
        <w:rPr>
          <w:rFonts w:ascii="Times New Roman" w:eastAsia="Calibri" w:hAnsi="Times New Roman" w:cs="Times New Roman"/>
          <w:sz w:val="28"/>
          <w:szCs w:val="28"/>
        </w:rPr>
        <w:t xml:space="preserve">Видатки на економічну діяльність Мартинівської сільської територіальної громади складають </w:t>
      </w:r>
      <w:r w:rsidR="00966857" w:rsidRPr="00531490">
        <w:rPr>
          <w:rFonts w:ascii="Times New Roman" w:eastAsia="Calibri" w:hAnsi="Times New Roman" w:cs="Times New Roman"/>
          <w:b/>
          <w:sz w:val="28"/>
          <w:szCs w:val="28"/>
        </w:rPr>
        <w:t>2</w:t>
      </w:r>
      <w:r w:rsidR="00966857" w:rsidRPr="00966857">
        <w:rPr>
          <w:rFonts w:ascii="Times New Roman" w:eastAsia="Calibri" w:hAnsi="Times New Roman" w:cs="Times New Roman"/>
          <w:b/>
          <w:sz w:val="28"/>
          <w:szCs w:val="28"/>
          <w:lang w:val="ru-RU"/>
        </w:rPr>
        <w:t> </w:t>
      </w:r>
      <w:r w:rsidR="00966857" w:rsidRPr="00531490">
        <w:rPr>
          <w:rFonts w:ascii="Times New Roman" w:eastAsia="Calibri" w:hAnsi="Times New Roman" w:cs="Times New Roman"/>
          <w:b/>
          <w:sz w:val="28"/>
          <w:szCs w:val="28"/>
        </w:rPr>
        <w:t>750</w:t>
      </w:r>
      <w:r w:rsidR="00966857" w:rsidRPr="00966857">
        <w:rPr>
          <w:rFonts w:ascii="Times New Roman" w:eastAsia="Calibri" w:hAnsi="Times New Roman" w:cs="Times New Roman"/>
          <w:b/>
          <w:sz w:val="28"/>
          <w:szCs w:val="28"/>
          <w:lang w:val="ru-RU"/>
        </w:rPr>
        <w:t> </w:t>
      </w:r>
      <w:r w:rsidR="00966857" w:rsidRPr="00531490">
        <w:rPr>
          <w:rFonts w:ascii="Times New Roman" w:eastAsia="Calibri" w:hAnsi="Times New Roman" w:cs="Times New Roman"/>
          <w:b/>
          <w:sz w:val="28"/>
          <w:szCs w:val="28"/>
        </w:rPr>
        <w:t xml:space="preserve">400,00 </w:t>
      </w:r>
      <w:r w:rsidR="00966857" w:rsidRPr="00531490">
        <w:rPr>
          <w:rFonts w:ascii="Times New Roman" w:eastAsia="Calibri" w:hAnsi="Times New Roman" w:cs="Times New Roman"/>
          <w:sz w:val="28"/>
          <w:szCs w:val="28"/>
        </w:rPr>
        <w:t>грн</w:t>
      </w:r>
      <w:r w:rsidR="00531490" w:rsidRPr="00531490">
        <w:rPr>
          <w:rFonts w:ascii="Times New Roman" w:eastAsia="Calibri" w:hAnsi="Times New Roman" w:cs="Times New Roman"/>
          <w:sz w:val="28"/>
          <w:szCs w:val="28"/>
        </w:rPr>
        <w:t xml:space="preserve"> на 2022 рік, </w:t>
      </w:r>
      <w:r w:rsidR="00531490" w:rsidRPr="00A27786">
        <w:rPr>
          <w:rFonts w:ascii="Times New Roman" w:eastAsia="Calibri" w:hAnsi="Times New Roman" w:cs="Times New Roman"/>
          <w:sz w:val="28"/>
          <w:szCs w:val="28"/>
        </w:rPr>
        <w:t xml:space="preserve">що складає </w:t>
      </w:r>
      <w:r w:rsidR="00E72313">
        <w:rPr>
          <w:rFonts w:ascii="Times New Roman" w:eastAsia="Calibri" w:hAnsi="Times New Roman" w:cs="Times New Roman"/>
          <w:sz w:val="28"/>
          <w:szCs w:val="28"/>
        </w:rPr>
        <w:t>3</w:t>
      </w:r>
      <w:r w:rsidR="00531490" w:rsidRPr="00A27786">
        <w:rPr>
          <w:rFonts w:ascii="Times New Roman" w:eastAsia="Calibri" w:hAnsi="Times New Roman" w:cs="Times New Roman"/>
          <w:sz w:val="28"/>
          <w:szCs w:val="28"/>
        </w:rPr>
        <w:t>% загального обсягу видатків бюджету  територіальної громади.</w:t>
      </w:r>
    </w:p>
    <w:p w:rsidR="000657CB" w:rsidRDefault="000657CB" w:rsidP="00531490">
      <w:pPr>
        <w:pStyle w:val="a9"/>
        <w:spacing w:line="360" w:lineRule="auto"/>
        <w:jc w:val="both"/>
        <w:rPr>
          <w:rFonts w:ascii="Times New Roman" w:hAnsi="Times New Roman" w:cs="Times New Roman"/>
          <w:sz w:val="28"/>
          <w:szCs w:val="28"/>
          <w:lang w:val="ru-RU"/>
        </w:rPr>
      </w:pPr>
      <w:r>
        <w:rPr>
          <w:rFonts w:ascii="Times New Roman" w:eastAsia="Calibri" w:hAnsi="Times New Roman" w:cs="Times New Roman"/>
          <w:b/>
          <w:sz w:val="28"/>
          <w:szCs w:val="28"/>
        </w:rPr>
        <w:t xml:space="preserve">За бюджетною програмою </w:t>
      </w:r>
      <w:r w:rsidRPr="00A27786">
        <w:rPr>
          <w:rFonts w:ascii="Times New Roman" w:eastAsia="Calibri" w:hAnsi="Times New Roman" w:cs="Times New Roman"/>
          <w:b/>
          <w:sz w:val="28"/>
          <w:szCs w:val="28"/>
        </w:rPr>
        <w:t xml:space="preserve">КПКВК </w:t>
      </w:r>
      <w:r>
        <w:rPr>
          <w:rFonts w:ascii="Times New Roman" w:eastAsia="Calibri" w:hAnsi="Times New Roman" w:cs="Times New Roman"/>
          <w:b/>
          <w:sz w:val="28"/>
          <w:szCs w:val="28"/>
        </w:rPr>
        <w:t>0217130</w:t>
      </w:r>
      <w:r w:rsidRPr="00A27786">
        <w:rPr>
          <w:rFonts w:ascii="Times New Roman" w:eastAsia="Calibri" w:hAnsi="Times New Roman" w:cs="Times New Roman"/>
          <w:b/>
          <w:sz w:val="28"/>
          <w:szCs w:val="28"/>
        </w:rPr>
        <w:t>"</w:t>
      </w:r>
      <w:r w:rsidRPr="007636FC">
        <w:t xml:space="preserve"> </w:t>
      </w:r>
      <w:r>
        <w:rPr>
          <w:rFonts w:ascii="Times New Roman" w:eastAsia="Calibri" w:hAnsi="Times New Roman" w:cs="Times New Roman"/>
          <w:b/>
          <w:sz w:val="28"/>
          <w:szCs w:val="28"/>
        </w:rPr>
        <w:t>Здійснення заходів із землеустрою</w:t>
      </w:r>
      <w:r w:rsidRPr="00A27786">
        <w:rPr>
          <w:rFonts w:ascii="Times New Roman" w:eastAsia="Calibri" w:hAnsi="Times New Roman" w:cs="Times New Roman"/>
          <w:b/>
          <w:sz w:val="28"/>
          <w:szCs w:val="28"/>
        </w:rPr>
        <w:t>"</w:t>
      </w:r>
      <w:r w:rsidRPr="00A2778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передбачено кошти в </w:t>
      </w:r>
      <w:r w:rsidRPr="00A27786">
        <w:rPr>
          <w:rFonts w:ascii="Times New Roman" w:eastAsia="Calibri" w:hAnsi="Times New Roman" w:cs="Times New Roman"/>
          <w:sz w:val="28"/>
          <w:szCs w:val="28"/>
        </w:rPr>
        <w:t xml:space="preserve">сумі </w:t>
      </w:r>
      <w:r>
        <w:rPr>
          <w:rFonts w:ascii="Times New Roman" w:eastAsia="Calibri" w:hAnsi="Times New Roman" w:cs="Times New Roman"/>
          <w:b/>
          <w:sz w:val="28"/>
          <w:szCs w:val="28"/>
        </w:rPr>
        <w:t>300 000,00</w:t>
      </w:r>
      <w:r>
        <w:rPr>
          <w:rFonts w:ascii="Times New Roman" w:eastAsia="Calibri" w:hAnsi="Times New Roman" w:cs="Times New Roman"/>
          <w:sz w:val="28"/>
          <w:szCs w:val="28"/>
        </w:rPr>
        <w:t xml:space="preserve"> </w:t>
      </w:r>
      <w:r w:rsidR="008368D3">
        <w:rPr>
          <w:rFonts w:ascii="Times New Roman" w:eastAsia="Calibri" w:hAnsi="Times New Roman" w:cs="Times New Roman"/>
          <w:sz w:val="28"/>
          <w:szCs w:val="28"/>
        </w:rPr>
        <w:t xml:space="preserve">грн, </w:t>
      </w:r>
      <w:r w:rsidR="008368D3" w:rsidRPr="00946826">
        <w:rPr>
          <w:rFonts w:ascii="Times New Roman" w:hAnsi="Times New Roman" w:cs="Times New Roman"/>
          <w:sz w:val="28"/>
          <w:szCs w:val="28"/>
          <w:lang w:val="ru-RU"/>
        </w:rPr>
        <w:t xml:space="preserve">що на </w:t>
      </w:r>
      <w:r w:rsidR="008368D3">
        <w:rPr>
          <w:rFonts w:ascii="Times New Roman" w:hAnsi="Times New Roman" w:cs="Times New Roman"/>
          <w:b/>
          <w:sz w:val="28"/>
          <w:szCs w:val="28"/>
          <w:lang w:val="ru-RU"/>
        </w:rPr>
        <w:t>91 700,00</w:t>
      </w:r>
      <w:r w:rsidR="008368D3">
        <w:rPr>
          <w:rFonts w:ascii="Times New Roman" w:hAnsi="Times New Roman" w:cs="Times New Roman"/>
          <w:sz w:val="28"/>
          <w:szCs w:val="28"/>
          <w:lang w:val="ru-RU"/>
        </w:rPr>
        <w:t xml:space="preserve"> </w:t>
      </w:r>
      <w:r w:rsidR="008368D3" w:rsidRPr="00946826">
        <w:rPr>
          <w:rFonts w:ascii="Times New Roman" w:hAnsi="Times New Roman" w:cs="Times New Roman"/>
          <w:sz w:val="28"/>
          <w:szCs w:val="28"/>
          <w:lang w:val="ru-RU"/>
        </w:rPr>
        <w:t>гр</w:t>
      </w:r>
      <w:r w:rsidR="008368D3">
        <w:rPr>
          <w:rFonts w:ascii="Times New Roman" w:hAnsi="Times New Roman" w:cs="Times New Roman"/>
          <w:sz w:val="28"/>
          <w:szCs w:val="28"/>
          <w:lang w:val="ru-RU"/>
        </w:rPr>
        <w:t>н</w:t>
      </w:r>
      <w:r w:rsidR="008368D3" w:rsidRPr="00946826">
        <w:rPr>
          <w:rFonts w:ascii="Times New Roman" w:hAnsi="Times New Roman" w:cs="Times New Roman"/>
          <w:sz w:val="28"/>
          <w:szCs w:val="28"/>
          <w:lang w:val="ru-RU"/>
        </w:rPr>
        <w:t xml:space="preserve"> або на </w:t>
      </w:r>
      <w:r w:rsidR="008368D3">
        <w:rPr>
          <w:rFonts w:ascii="Times New Roman" w:hAnsi="Times New Roman" w:cs="Times New Roman"/>
          <w:sz w:val="28"/>
          <w:szCs w:val="28"/>
          <w:lang w:val="ru-RU"/>
        </w:rPr>
        <w:t>23</w:t>
      </w:r>
      <w:r w:rsidR="008368D3" w:rsidRPr="00946826">
        <w:rPr>
          <w:rFonts w:ascii="Times New Roman" w:hAnsi="Times New Roman" w:cs="Times New Roman"/>
          <w:sz w:val="28"/>
          <w:szCs w:val="28"/>
          <w:lang w:val="ru-RU"/>
        </w:rPr>
        <w:t xml:space="preserve">% </w:t>
      </w:r>
      <w:r w:rsidR="008368D3">
        <w:rPr>
          <w:rFonts w:ascii="Times New Roman" w:hAnsi="Times New Roman" w:cs="Times New Roman"/>
          <w:sz w:val="28"/>
          <w:szCs w:val="28"/>
          <w:lang w:val="ru-RU"/>
        </w:rPr>
        <w:t>меньше</w:t>
      </w:r>
      <w:r w:rsidR="008368D3" w:rsidRPr="00946826">
        <w:rPr>
          <w:rFonts w:ascii="Times New Roman" w:hAnsi="Times New Roman" w:cs="Times New Roman"/>
          <w:sz w:val="28"/>
          <w:szCs w:val="28"/>
          <w:lang w:val="ru-RU"/>
        </w:rPr>
        <w:t xml:space="preserve"> уточнених показників </w:t>
      </w:r>
      <w:r w:rsidR="008368D3">
        <w:rPr>
          <w:rFonts w:ascii="Times New Roman" w:hAnsi="Times New Roman" w:cs="Times New Roman"/>
          <w:sz w:val="28"/>
          <w:szCs w:val="28"/>
          <w:lang w:val="ru-RU"/>
        </w:rPr>
        <w:t>2021року, видатки передбачені на проведення інвентаризації полезахисних лісосмуг та польових шляхів</w:t>
      </w:r>
      <w:r w:rsidR="00E866A6">
        <w:rPr>
          <w:rFonts w:ascii="Times New Roman" w:hAnsi="Times New Roman" w:cs="Times New Roman"/>
          <w:sz w:val="28"/>
          <w:szCs w:val="28"/>
          <w:lang w:val="ru-RU"/>
        </w:rPr>
        <w:t>.</w:t>
      </w:r>
    </w:p>
    <w:p w:rsidR="00E866A6" w:rsidRDefault="00E866A6" w:rsidP="00E866A6">
      <w:pPr>
        <w:pStyle w:val="a9"/>
        <w:spacing w:line="36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За бюджетною програмою </w:t>
      </w:r>
      <w:r w:rsidRPr="00A27786">
        <w:rPr>
          <w:rFonts w:ascii="Times New Roman" w:eastAsia="Calibri" w:hAnsi="Times New Roman" w:cs="Times New Roman"/>
          <w:b/>
          <w:sz w:val="28"/>
          <w:szCs w:val="28"/>
        </w:rPr>
        <w:t xml:space="preserve">КПКВК </w:t>
      </w:r>
      <w:r>
        <w:rPr>
          <w:rFonts w:ascii="Times New Roman" w:eastAsia="Calibri" w:hAnsi="Times New Roman" w:cs="Times New Roman"/>
          <w:b/>
          <w:sz w:val="28"/>
          <w:szCs w:val="28"/>
        </w:rPr>
        <w:t>0217</w:t>
      </w:r>
      <w:r w:rsidR="00FF43AA">
        <w:rPr>
          <w:rFonts w:ascii="Times New Roman" w:eastAsia="Calibri" w:hAnsi="Times New Roman" w:cs="Times New Roman"/>
          <w:b/>
          <w:sz w:val="28"/>
          <w:szCs w:val="28"/>
        </w:rPr>
        <w:t>370</w:t>
      </w:r>
      <w:r w:rsidRPr="00A27786">
        <w:rPr>
          <w:rFonts w:ascii="Times New Roman" w:eastAsia="Calibri" w:hAnsi="Times New Roman" w:cs="Times New Roman"/>
          <w:b/>
          <w:sz w:val="28"/>
          <w:szCs w:val="28"/>
        </w:rPr>
        <w:t>"</w:t>
      </w:r>
      <w:r w:rsidRPr="007636FC">
        <w:t xml:space="preserve"> </w:t>
      </w:r>
      <w:r w:rsidR="00FF43AA">
        <w:rPr>
          <w:rFonts w:ascii="Times New Roman" w:eastAsia="Calibri" w:hAnsi="Times New Roman" w:cs="Times New Roman"/>
          <w:b/>
          <w:sz w:val="28"/>
          <w:szCs w:val="28"/>
        </w:rPr>
        <w:t>Реалізація інших заходів щодо соціально-економічного розвитку територій</w:t>
      </w:r>
      <w:r w:rsidRPr="00A27786">
        <w:rPr>
          <w:rFonts w:ascii="Times New Roman" w:eastAsia="Calibri" w:hAnsi="Times New Roman" w:cs="Times New Roman"/>
          <w:b/>
          <w:sz w:val="28"/>
          <w:szCs w:val="28"/>
        </w:rPr>
        <w:t>"</w:t>
      </w:r>
      <w:r w:rsidRPr="00A2778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передбачено кошти в </w:t>
      </w:r>
      <w:r w:rsidRPr="00A27786">
        <w:rPr>
          <w:rFonts w:ascii="Times New Roman" w:eastAsia="Calibri" w:hAnsi="Times New Roman" w:cs="Times New Roman"/>
          <w:sz w:val="28"/>
          <w:szCs w:val="28"/>
        </w:rPr>
        <w:t xml:space="preserve">сумі </w:t>
      </w:r>
      <w:r w:rsidR="002F674E">
        <w:rPr>
          <w:rFonts w:ascii="Times New Roman" w:eastAsia="Calibri" w:hAnsi="Times New Roman" w:cs="Times New Roman"/>
          <w:b/>
          <w:sz w:val="28"/>
          <w:szCs w:val="28"/>
        </w:rPr>
        <w:t>142 000,00</w:t>
      </w:r>
      <w:r>
        <w:rPr>
          <w:rFonts w:ascii="Times New Roman" w:eastAsia="Calibri" w:hAnsi="Times New Roman" w:cs="Times New Roman"/>
          <w:sz w:val="28"/>
          <w:szCs w:val="28"/>
        </w:rPr>
        <w:t xml:space="preserve"> грн, </w:t>
      </w:r>
      <w:r w:rsidRPr="00946826">
        <w:rPr>
          <w:rFonts w:ascii="Times New Roman" w:hAnsi="Times New Roman" w:cs="Times New Roman"/>
          <w:sz w:val="28"/>
          <w:szCs w:val="28"/>
          <w:lang w:val="ru-RU"/>
        </w:rPr>
        <w:t xml:space="preserve">що на </w:t>
      </w:r>
      <w:r w:rsidR="003E33EC">
        <w:rPr>
          <w:rFonts w:ascii="Times New Roman" w:hAnsi="Times New Roman" w:cs="Times New Roman"/>
          <w:b/>
          <w:sz w:val="28"/>
          <w:szCs w:val="28"/>
          <w:lang w:val="ru-RU"/>
        </w:rPr>
        <w:t>1 891 153,00</w:t>
      </w:r>
      <w:r>
        <w:rPr>
          <w:rFonts w:ascii="Times New Roman" w:hAnsi="Times New Roman" w:cs="Times New Roman"/>
          <w:sz w:val="28"/>
          <w:szCs w:val="28"/>
          <w:lang w:val="ru-RU"/>
        </w:rPr>
        <w:t xml:space="preserve"> </w:t>
      </w:r>
      <w:r w:rsidRPr="00946826">
        <w:rPr>
          <w:rFonts w:ascii="Times New Roman" w:hAnsi="Times New Roman" w:cs="Times New Roman"/>
          <w:sz w:val="28"/>
          <w:szCs w:val="28"/>
          <w:lang w:val="ru-RU"/>
        </w:rPr>
        <w:t>гр</w:t>
      </w:r>
      <w:r>
        <w:rPr>
          <w:rFonts w:ascii="Times New Roman" w:hAnsi="Times New Roman" w:cs="Times New Roman"/>
          <w:sz w:val="28"/>
          <w:szCs w:val="28"/>
          <w:lang w:val="ru-RU"/>
        </w:rPr>
        <w:t>н</w:t>
      </w:r>
      <w:r w:rsidRPr="00946826">
        <w:rPr>
          <w:rFonts w:ascii="Times New Roman" w:hAnsi="Times New Roman" w:cs="Times New Roman"/>
          <w:sz w:val="28"/>
          <w:szCs w:val="28"/>
          <w:lang w:val="ru-RU"/>
        </w:rPr>
        <w:t xml:space="preserve"> або на </w:t>
      </w:r>
      <w:r w:rsidR="008B3AF4">
        <w:rPr>
          <w:rFonts w:ascii="Times New Roman" w:hAnsi="Times New Roman" w:cs="Times New Roman"/>
          <w:sz w:val="28"/>
          <w:szCs w:val="28"/>
          <w:lang w:val="ru-RU"/>
        </w:rPr>
        <w:t>93</w:t>
      </w:r>
      <w:r w:rsidRPr="00946826">
        <w:rPr>
          <w:rFonts w:ascii="Times New Roman" w:hAnsi="Times New Roman" w:cs="Times New Roman"/>
          <w:sz w:val="28"/>
          <w:szCs w:val="28"/>
          <w:lang w:val="ru-RU"/>
        </w:rPr>
        <w:t xml:space="preserve">% </w:t>
      </w:r>
      <w:r>
        <w:rPr>
          <w:rFonts w:ascii="Times New Roman" w:hAnsi="Times New Roman" w:cs="Times New Roman"/>
          <w:sz w:val="28"/>
          <w:szCs w:val="28"/>
          <w:lang w:val="ru-RU"/>
        </w:rPr>
        <w:t>меньше</w:t>
      </w:r>
      <w:r w:rsidRPr="00946826">
        <w:rPr>
          <w:rFonts w:ascii="Times New Roman" w:hAnsi="Times New Roman" w:cs="Times New Roman"/>
          <w:sz w:val="28"/>
          <w:szCs w:val="28"/>
          <w:lang w:val="ru-RU"/>
        </w:rPr>
        <w:t xml:space="preserve"> уточнених показників </w:t>
      </w:r>
      <w:r>
        <w:rPr>
          <w:rFonts w:ascii="Times New Roman" w:hAnsi="Times New Roman" w:cs="Times New Roman"/>
          <w:sz w:val="28"/>
          <w:szCs w:val="28"/>
          <w:lang w:val="ru-RU"/>
        </w:rPr>
        <w:t>2021року, в</w:t>
      </w:r>
      <w:r w:rsidR="008B3AF4">
        <w:rPr>
          <w:rFonts w:ascii="Times New Roman" w:hAnsi="Times New Roman" w:cs="Times New Roman"/>
          <w:sz w:val="28"/>
          <w:szCs w:val="28"/>
          <w:lang w:val="ru-RU"/>
        </w:rPr>
        <w:t>идатки передбачені на поточний ремонт музею</w:t>
      </w:r>
      <w:r>
        <w:rPr>
          <w:rFonts w:ascii="Times New Roman" w:hAnsi="Times New Roman" w:cs="Times New Roman"/>
          <w:sz w:val="28"/>
          <w:szCs w:val="28"/>
          <w:lang w:val="ru-RU"/>
        </w:rPr>
        <w:t>.</w:t>
      </w:r>
    </w:p>
    <w:p w:rsidR="00B271FD" w:rsidRDefault="00B271FD" w:rsidP="00B271FD">
      <w:pPr>
        <w:pStyle w:val="a9"/>
        <w:spacing w:line="360" w:lineRule="auto"/>
        <w:jc w:val="both"/>
        <w:rPr>
          <w:rFonts w:ascii="Times New Roman" w:hAnsi="Times New Roman" w:cs="Times New Roman"/>
          <w:sz w:val="28"/>
          <w:szCs w:val="28"/>
        </w:rPr>
      </w:pPr>
      <w:r>
        <w:rPr>
          <w:rFonts w:ascii="Times New Roman" w:eastAsia="Calibri" w:hAnsi="Times New Roman" w:cs="Times New Roman"/>
          <w:b/>
          <w:sz w:val="28"/>
          <w:szCs w:val="28"/>
        </w:rPr>
        <w:t xml:space="preserve">За бюджетною програмою </w:t>
      </w:r>
      <w:r w:rsidRPr="00A27786">
        <w:rPr>
          <w:rFonts w:ascii="Times New Roman" w:eastAsia="Calibri" w:hAnsi="Times New Roman" w:cs="Times New Roman"/>
          <w:b/>
          <w:sz w:val="28"/>
          <w:szCs w:val="28"/>
        </w:rPr>
        <w:t xml:space="preserve">КПКВК </w:t>
      </w:r>
      <w:r>
        <w:rPr>
          <w:rFonts w:ascii="Times New Roman" w:eastAsia="Calibri" w:hAnsi="Times New Roman" w:cs="Times New Roman"/>
          <w:b/>
          <w:sz w:val="28"/>
          <w:szCs w:val="28"/>
        </w:rPr>
        <w:t>0217442</w:t>
      </w:r>
      <w:r w:rsidRPr="00A27786">
        <w:rPr>
          <w:rFonts w:ascii="Times New Roman" w:eastAsia="Calibri" w:hAnsi="Times New Roman" w:cs="Times New Roman"/>
          <w:b/>
          <w:sz w:val="28"/>
          <w:szCs w:val="28"/>
        </w:rPr>
        <w:t>"</w:t>
      </w:r>
      <w:r>
        <w:rPr>
          <w:rFonts w:ascii="Times New Roman" w:eastAsia="Calibri" w:hAnsi="Times New Roman" w:cs="Times New Roman"/>
          <w:b/>
          <w:sz w:val="28"/>
          <w:szCs w:val="28"/>
        </w:rPr>
        <w:t>Утримання та розвиток інших об’єктів транспортної інфраструктури</w:t>
      </w:r>
      <w:r w:rsidRPr="00A27786">
        <w:rPr>
          <w:rFonts w:ascii="Times New Roman" w:eastAsia="Calibri" w:hAnsi="Times New Roman" w:cs="Times New Roman"/>
          <w:b/>
          <w:sz w:val="28"/>
          <w:szCs w:val="28"/>
        </w:rPr>
        <w:t>"</w:t>
      </w:r>
      <w:r w:rsidRPr="00A2778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передбачено кошти в </w:t>
      </w:r>
      <w:r w:rsidRPr="00A27786">
        <w:rPr>
          <w:rFonts w:ascii="Times New Roman" w:eastAsia="Calibri" w:hAnsi="Times New Roman" w:cs="Times New Roman"/>
          <w:sz w:val="28"/>
          <w:szCs w:val="28"/>
        </w:rPr>
        <w:t xml:space="preserve">сумі </w:t>
      </w:r>
      <w:r>
        <w:rPr>
          <w:rFonts w:ascii="Times New Roman" w:eastAsia="Calibri" w:hAnsi="Times New Roman" w:cs="Times New Roman"/>
          <w:b/>
          <w:sz w:val="28"/>
          <w:szCs w:val="28"/>
        </w:rPr>
        <w:t>2 300 000,00</w:t>
      </w:r>
      <w:r>
        <w:rPr>
          <w:rFonts w:ascii="Times New Roman" w:eastAsia="Calibri" w:hAnsi="Times New Roman" w:cs="Times New Roman"/>
          <w:sz w:val="28"/>
          <w:szCs w:val="28"/>
        </w:rPr>
        <w:t xml:space="preserve"> грн, </w:t>
      </w:r>
      <w:r w:rsidRPr="00DD64A1">
        <w:rPr>
          <w:rFonts w:ascii="Times New Roman" w:hAnsi="Times New Roman" w:cs="Times New Roman"/>
          <w:sz w:val="28"/>
          <w:szCs w:val="28"/>
        </w:rPr>
        <w:t xml:space="preserve">що на </w:t>
      </w:r>
      <w:r w:rsidRPr="00DD64A1">
        <w:rPr>
          <w:rFonts w:ascii="Times New Roman" w:hAnsi="Times New Roman" w:cs="Times New Roman"/>
          <w:b/>
          <w:sz w:val="28"/>
          <w:szCs w:val="28"/>
        </w:rPr>
        <w:t>1</w:t>
      </w:r>
      <w:r>
        <w:rPr>
          <w:rFonts w:ascii="Times New Roman" w:hAnsi="Times New Roman" w:cs="Times New Roman"/>
          <w:b/>
          <w:sz w:val="28"/>
          <w:szCs w:val="28"/>
          <w:lang w:val="ru-RU"/>
        </w:rPr>
        <w:t> </w:t>
      </w:r>
      <w:r w:rsidRPr="00DD64A1">
        <w:rPr>
          <w:rFonts w:ascii="Times New Roman" w:hAnsi="Times New Roman" w:cs="Times New Roman"/>
          <w:b/>
          <w:sz w:val="28"/>
          <w:szCs w:val="28"/>
        </w:rPr>
        <w:t>850</w:t>
      </w:r>
      <w:r>
        <w:rPr>
          <w:rFonts w:ascii="Times New Roman" w:hAnsi="Times New Roman" w:cs="Times New Roman"/>
          <w:b/>
          <w:sz w:val="28"/>
          <w:szCs w:val="28"/>
          <w:lang w:val="ru-RU"/>
        </w:rPr>
        <w:t> </w:t>
      </w:r>
      <w:r w:rsidRPr="00DD64A1">
        <w:rPr>
          <w:rFonts w:ascii="Times New Roman" w:hAnsi="Times New Roman" w:cs="Times New Roman"/>
          <w:b/>
          <w:sz w:val="28"/>
          <w:szCs w:val="28"/>
        </w:rPr>
        <w:t>000,00</w:t>
      </w:r>
      <w:r w:rsidRPr="00DD64A1">
        <w:rPr>
          <w:rFonts w:ascii="Times New Roman" w:hAnsi="Times New Roman" w:cs="Times New Roman"/>
          <w:sz w:val="28"/>
          <w:szCs w:val="28"/>
        </w:rPr>
        <w:t xml:space="preserve"> грн, видатки передбачені на ремонт </w:t>
      </w:r>
      <w:r w:rsidR="00DD64A1" w:rsidRPr="00DD64A1">
        <w:rPr>
          <w:rFonts w:ascii="Times New Roman" w:hAnsi="Times New Roman" w:cs="Times New Roman"/>
          <w:sz w:val="28"/>
          <w:szCs w:val="28"/>
        </w:rPr>
        <w:t xml:space="preserve">доріг комунальної власності в с.Варварівка та в с. </w:t>
      </w:r>
      <w:r w:rsidR="00DD64A1">
        <w:rPr>
          <w:rFonts w:ascii="Times New Roman" w:hAnsi="Times New Roman" w:cs="Times New Roman"/>
          <w:sz w:val="28"/>
          <w:szCs w:val="28"/>
        </w:rPr>
        <w:t>Білухівка</w:t>
      </w:r>
      <w:r w:rsidRPr="00DD64A1">
        <w:rPr>
          <w:rFonts w:ascii="Times New Roman" w:hAnsi="Times New Roman" w:cs="Times New Roman"/>
          <w:sz w:val="28"/>
          <w:szCs w:val="28"/>
        </w:rPr>
        <w:t>.</w:t>
      </w:r>
    </w:p>
    <w:p w:rsidR="006E4BF3" w:rsidRDefault="006E4BF3" w:rsidP="00B271FD">
      <w:pPr>
        <w:pStyle w:val="a9"/>
        <w:spacing w:line="360" w:lineRule="auto"/>
        <w:jc w:val="both"/>
        <w:rPr>
          <w:rFonts w:ascii="Times New Roman" w:eastAsia="Calibri" w:hAnsi="Times New Roman" w:cs="Times New Roman"/>
          <w:sz w:val="28"/>
          <w:szCs w:val="28"/>
        </w:rPr>
      </w:pPr>
      <w:r>
        <w:rPr>
          <w:rFonts w:ascii="Times New Roman" w:eastAsia="Calibri" w:hAnsi="Times New Roman" w:cs="Times New Roman"/>
          <w:b/>
          <w:sz w:val="28"/>
          <w:szCs w:val="28"/>
        </w:rPr>
        <w:t xml:space="preserve">За бюджетною програмою </w:t>
      </w:r>
      <w:r w:rsidRPr="00A27786">
        <w:rPr>
          <w:rFonts w:ascii="Times New Roman" w:eastAsia="Calibri" w:hAnsi="Times New Roman" w:cs="Times New Roman"/>
          <w:b/>
          <w:sz w:val="28"/>
          <w:szCs w:val="28"/>
        </w:rPr>
        <w:t xml:space="preserve">КПКВК </w:t>
      </w:r>
      <w:r>
        <w:rPr>
          <w:rFonts w:ascii="Times New Roman" w:eastAsia="Calibri" w:hAnsi="Times New Roman" w:cs="Times New Roman"/>
          <w:b/>
          <w:sz w:val="28"/>
          <w:szCs w:val="28"/>
        </w:rPr>
        <w:t>0217680</w:t>
      </w:r>
      <w:r w:rsidRPr="00A27786">
        <w:rPr>
          <w:rFonts w:ascii="Times New Roman" w:eastAsia="Calibri" w:hAnsi="Times New Roman" w:cs="Times New Roman"/>
          <w:b/>
          <w:sz w:val="28"/>
          <w:szCs w:val="28"/>
        </w:rPr>
        <w:t>"</w:t>
      </w:r>
      <w:r>
        <w:rPr>
          <w:rFonts w:ascii="Times New Roman" w:eastAsia="Calibri" w:hAnsi="Times New Roman" w:cs="Times New Roman"/>
          <w:b/>
          <w:sz w:val="28"/>
          <w:szCs w:val="28"/>
        </w:rPr>
        <w:t>Членські внески до асоціацій органів місцевого самоврядування</w:t>
      </w:r>
      <w:r w:rsidRPr="00A27786">
        <w:rPr>
          <w:rFonts w:ascii="Times New Roman" w:eastAsia="Calibri" w:hAnsi="Times New Roman" w:cs="Times New Roman"/>
          <w:b/>
          <w:sz w:val="28"/>
          <w:szCs w:val="28"/>
        </w:rPr>
        <w:t>"</w:t>
      </w:r>
      <w:r w:rsidRPr="00A27786">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передбачено кошти в </w:t>
      </w:r>
      <w:r w:rsidRPr="00A27786">
        <w:rPr>
          <w:rFonts w:ascii="Times New Roman" w:eastAsia="Calibri" w:hAnsi="Times New Roman" w:cs="Times New Roman"/>
          <w:sz w:val="28"/>
          <w:szCs w:val="28"/>
        </w:rPr>
        <w:t xml:space="preserve">сумі </w:t>
      </w:r>
      <w:r>
        <w:rPr>
          <w:rFonts w:ascii="Times New Roman" w:eastAsia="Calibri" w:hAnsi="Times New Roman" w:cs="Times New Roman"/>
          <w:b/>
          <w:sz w:val="28"/>
          <w:szCs w:val="28"/>
        </w:rPr>
        <w:t>8 400,00</w:t>
      </w:r>
      <w:r>
        <w:rPr>
          <w:rFonts w:ascii="Times New Roman" w:eastAsia="Calibri" w:hAnsi="Times New Roman" w:cs="Times New Roman"/>
          <w:sz w:val="28"/>
          <w:szCs w:val="28"/>
        </w:rPr>
        <w:t xml:space="preserve"> грн</w:t>
      </w:r>
      <w:r w:rsidR="00272676">
        <w:rPr>
          <w:rFonts w:ascii="Times New Roman" w:eastAsia="Calibri" w:hAnsi="Times New Roman" w:cs="Times New Roman"/>
          <w:sz w:val="28"/>
          <w:szCs w:val="28"/>
        </w:rPr>
        <w:t>.</w:t>
      </w:r>
      <w:r w:rsidR="00942F66">
        <w:rPr>
          <w:rFonts w:ascii="Times New Roman" w:eastAsia="Calibri" w:hAnsi="Times New Roman" w:cs="Times New Roman"/>
          <w:sz w:val="28"/>
          <w:szCs w:val="28"/>
        </w:rPr>
        <w:t xml:space="preserve"> </w:t>
      </w:r>
    </w:p>
    <w:p w:rsidR="00635160" w:rsidRDefault="00DA7476" w:rsidP="00DA7476">
      <w:pPr>
        <w:autoSpaceDE w:val="0"/>
        <w:autoSpaceDN w:val="0"/>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                                             </w:t>
      </w:r>
      <w:r w:rsidR="001170CC">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 </w:t>
      </w:r>
    </w:p>
    <w:p w:rsidR="009A7B80" w:rsidRPr="001170CC" w:rsidRDefault="00635160" w:rsidP="00DA7476">
      <w:pPr>
        <w:autoSpaceDE w:val="0"/>
        <w:autoSpaceDN w:val="0"/>
        <w:spacing w:after="0" w:line="240" w:lineRule="auto"/>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lastRenderedPageBreak/>
        <w:t xml:space="preserve">                                                </w:t>
      </w:r>
      <w:bookmarkStart w:id="0" w:name="_GoBack"/>
      <w:bookmarkEnd w:id="0"/>
      <w:r w:rsidR="009A7B80">
        <w:rPr>
          <w:rFonts w:ascii="Times New Roman" w:eastAsia="Times New Roman" w:hAnsi="Times New Roman" w:cs="Times New Roman"/>
          <w:b/>
          <w:sz w:val="32"/>
          <w:szCs w:val="32"/>
          <w:lang w:val="uk-UA" w:eastAsia="ru-RU"/>
        </w:rPr>
        <w:t>Резервний фонд</w:t>
      </w:r>
    </w:p>
    <w:p w:rsidR="009A7B80" w:rsidRPr="00DA7476"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1170CC">
        <w:rPr>
          <w:rFonts w:ascii="Times New Roman" w:eastAsia="Times New Roman" w:hAnsi="Times New Roman" w:cs="Times New Roman"/>
          <w:sz w:val="28"/>
          <w:szCs w:val="28"/>
          <w:lang w:val="uk-UA" w:eastAsia="ru-RU"/>
        </w:rPr>
        <w:t xml:space="preserve">        </w:t>
      </w:r>
      <w:r w:rsidR="009A7B80" w:rsidRPr="00D47498">
        <w:rPr>
          <w:rFonts w:ascii="Times New Roman" w:eastAsia="Times New Roman" w:hAnsi="Times New Roman" w:cs="Times New Roman"/>
          <w:sz w:val="28"/>
          <w:szCs w:val="28"/>
          <w:lang w:val="uk-UA" w:eastAsia="ru-RU"/>
        </w:rPr>
        <w:t>За бюджетною програмою</w:t>
      </w:r>
      <w:r w:rsidR="009A7B80" w:rsidRPr="00D47498">
        <w:rPr>
          <w:rFonts w:ascii="Times New Roman" w:eastAsia="Times New Roman" w:hAnsi="Times New Roman" w:cs="Times New Roman"/>
          <w:b/>
          <w:sz w:val="28"/>
          <w:szCs w:val="28"/>
          <w:lang w:val="uk-UA" w:eastAsia="ru-RU"/>
        </w:rPr>
        <w:t xml:space="preserve"> 3718710 «Резервний фонд місцевого бюджету» </w:t>
      </w:r>
      <w:r w:rsidR="009A7B80" w:rsidRPr="00D47498">
        <w:rPr>
          <w:rFonts w:ascii="Times New Roman" w:eastAsia="Times New Roman" w:hAnsi="Times New Roman" w:cs="Times New Roman"/>
          <w:sz w:val="28"/>
          <w:szCs w:val="28"/>
          <w:lang w:val="uk-UA" w:eastAsia="ru-RU"/>
        </w:rPr>
        <w:t xml:space="preserve">передбачено видатки в сумі </w:t>
      </w:r>
      <w:r w:rsidR="009A7B80" w:rsidRPr="00DA7476">
        <w:rPr>
          <w:rFonts w:ascii="Times New Roman" w:eastAsia="Times New Roman" w:hAnsi="Times New Roman" w:cs="Times New Roman"/>
          <w:b/>
          <w:sz w:val="28"/>
          <w:szCs w:val="28"/>
          <w:lang w:val="uk-UA" w:eastAsia="ru-RU"/>
        </w:rPr>
        <w:t>760</w:t>
      </w:r>
      <w:r w:rsidR="00015808" w:rsidRPr="00DA7476">
        <w:rPr>
          <w:rFonts w:ascii="Times New Roman" w:eastAsia="Times New Roman" w:hAnsi="Times New Roman" w:cs="Times New Roman"/>
          <w:b/>
          <w:sz w:val="28"/>
          <w:szCs w:val="28"/>
          <w:lang w:val="uk-UA" w:eastAsia="ru-RU"/>
        </w:rPr>
        <w:t> 000,00</w:t>
      </w:r>
      <w:r w:rsidR="009A7B80" w:rsidRPr="00D47498">
        <w:rPr>
          <w:rFonts w:ascii="Times New Roman" w:eastAsia="Times New Roman" w:hAnsi="Times New Roman" w:cs="Times New Roman"/>
          <w:sz w:val="28"/>
          <w:szCs w:val="28"/>
          <w:lang w:val="uk-UA" w:eastAsia="ru-RU"/>
        </w:rPr>
        <w:t xml:space="preserve"> гр</w:t>
      </w:r>
      <w:r w:rsidR="00015808" w:rsidRPr="00DA7476">
        <w:rPr>
          <w:rFonts w:ascii="Times New Roman" w:eastAsia="Times New Roman" w:hAnsi="Times New Roman" w:cs="Times New Roman"/>
          <w:sz w:val="28"/>
          <w:szCs w:val="28"/>
          <w:lang w:val="uk-UA" w:eastAsia="ru-RU"/>
        </w:rPr>
        <w:t>н</w:t>
      </w:r>
      <w:r w:rsidR="00F57F44">
        <w:rPr>
          <w:rFonts w:ascii="Times New Roman" w:eastAsia="Times New Roman" w:hAnsi="Times New Roman" w:cs="Times New Roman"/>
          <w:sz w:val="32"/>
          <w:szCs w:val="32"/>
          <w:lang w:val="uk-UA" w:eastAsia="ru-RU"/>
        </w:rPr>
        <w:t xml:space="preserve">, </w:t>
      </w:r>
      <w:r w:rsidR="00F57F44" w:rsidRPr="00F57F44">
        <w:rPr>
          <w:rFonts w:ascii="Times New Roman" w:eastAsia="Times New Roman" w:hAnsi="Times New Roman" w:cs="Times New Roman"/>
          <w:sz w:val="28"/>
          <w:szCs w:val="28"/>
          <w:lang w:val="uk-UA" w:eastAsia="ru-RU"/>
        </w:rPr>
        <w:t>що становлять 1%</w:t>
      </w:r>
      <w:r w:rsidR="00F57F44">
        <w:rPr>
          <w:rFonts w:ascii="Times New Roman" w:eastAsia="Times New Roman" w:hAnsi="Times New Roman" w:cs="Times New Roman"/>
          <w:sz w:val="28"/>
          <w:szCs w:val="28"/>
          <w:lang w:val="uk-UA" w:eastAsia="ru-RU"/>
        </w:rPr>
        <w:t xml:space="preserve"> від бюджету Мартинівської сільської територіальної громади.</w:t>
      </w:r>
    </w:p>
    <w:p w:rsidR="00DA7476" w:rsidRPr="00DA7476" w:rsidRDefault="001170CC" w:rsidP="001170CC">
      <w:pPr>
        <w:autoSpaceDE w:val="0"/>
        <w:autoSpaceDN w:val="0"/>
        <w:spacing w:after="0" w:line="360" w:lineRule="auto"/>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 xml:space="preserve">                              </w:t>
      </w:r>
      <w:r w:rsidR="00DA7476" w:rsidRPr="00DA7476">
        <w:rPr>
          <w:rFonts w:ascii="Times New Roman" w:eastAsia="Times New Roman" w:hAnsi="Times New Roman" w:cs="Times New Roman"/>
          <w:b/>
          <w:sz w:val="32"/>
          <w:szCs w:val="32"/>
          <w:lang w:val="uk-UA" w:eastAsia="ru-RU"/>
        </w:rPr>
        <w:t xml:space="preserve">МІЖБЮДЖЕТНІ ТРАНСФЕРТИ </w:t>
      </w:r>
    </w:p>
    <w:p w:rsidR="00395AC6" w:rsidRDefault="00082591"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DA7476" w:rsidRPr="00DA7476">
        <w:rPr>
          <w:rFonts w:ascii="Times New Roman" w:eastAsia="Times New Roman" w:hAnsi="Times New Roman" w:cs="Times New Roman"/>
          <w:sz w:val="28"/>
          <w:szCs w:val="28"/>
          <w:lang w:val="uk-UA" w:eastAsia="ru-RU"/>
        </w:rPr>
        <w:t>У 202</w:t>
      </w:r>
      <w:r w:rsidR="00DA7476">
        <w:rPr>
          <w:rFonts w:ascii="Times New Roman" w:eastAsia="Times New Roman" w:hAnsi="Times New Roman" w:cs="Times New Roman"/>
          <w:sz w:val="28"/>
          <w:szCs w:val="28"/>
          <w:lang w:val="uk-UA" w:eastAsia="ru-RU"/>
        </w:rPr>
        <w:t>2</w:t>
      </w:r>
      <w:r w:rsidR="00DA7476" w:rsidRPr="00DA7476">
        <w:rPr>
          <w:rFonts w:ascii="Times New Roman" w:eastAsia="Times New Roman" w:hAnsi="Times New Roman" w:cs="Times New Roman"/>
          <w:sz w:val="28"/>
          <w:szCs w:val="28"/>
          <w:lang w:val="uk-UA" w:eastAsia="ru-RU"/>
        </w:rPr>
        <w:t xml:space="preserve"> році з бюджету </w:t>
      </w:r>
      <w:r w:rsidR="00DA7476">
        <w:rPr>
          <w:rFonts w:ascii="Times New Roman" w:eastAsia="Times New Roman" w:hAnsi="Times New Roman" w:cs="Times New Roman"/>
          <w:sz w:val="28"/>
          <w:szCs w:val="28"/>
          <w:lang w:val="uk-UA" w:eastAsia="ru-RU"/>
        </w:rPr>
        <w:t xml:space="preserve">Мартинівської </w:t>
      </w:r>
      <w:r w:rsidR="00DA7476" w:rsidRPr="00DA7476">
        <w:rPr>
          <w:rFonts w:ascii="Times New Roman" w:eastAsia="Times New Roman" w:hAnsi="Times New Roman" w:cs="Times New Roman"/>
          <w:sz w:val="28"/>
          <w:szCs w:val="28"/>
          <w:lang w:val="uk-UA" w:eastAsia="ru-RU"/>
        </w:rPr>
        <w:t>сільської територіальної громади планується передати субвенції по загальному фонду</w:t>
      </w:r>
      <w:r w:rsidR="00395AC6">
        <w:rPr>
          <w:rFonts w:ascii="Times New Roman" w:eastAsia="Times New Roman" w:hAnsi="Times New Roman" w:cs="Times New Roman"/>
          <w:sz w:val="28"/>
          <w:szCs w:val="28"/>
          <w:lang w:val="uk-UA" w:eastAsia="ru-RU"/>
        </w:rPr>
        <w:t xml:space="preserve"> в сумі  </w:t>
      </w:r>
      <w:r w:rsidR="00395AC6" w:rsidRPr="00395AC6">
        <w:rPr>
          <w:rFonts w:ascii="Times New Roman" w:eastAsia="Times New Roman" w:hAnsi="Times New Roman" w:cs="Times New Roman"/>
          <w:b/>
          <w:sz w:val="28"/>
          <w:szCs w:val="28"/>
          <w:lang w:val="uk-UA" w:eastAsia="ru-RU"/>
        </w:rPr>
        <w:t>12 023 100,00</w:t>
      </w:r>
      <w:r w:rsidR="00395AC6">
        <w:rPr>
          <w:rFonts w:ascii="Times New Roman" w:eastAsia="Times New Roman" w:hAnsi="Times New Roman" w:cs="Times New Roman"/>
          <w:sz w:val="28"/>
          <w:szCs w:val="28"/>
          <w:lang w:val="uk-UA" w:eastAsia="ru-RU"/>
        </w:rPr>
        <w:t xml:space="preserve"> грн</w:t>
      </w:r>
      <w:r w:rsidR="00395AC6" w:rsidRPr="00395AC6">
        <w:rPr>
          <w:rFonts w:ascii="Times New Roman" w:eastAsia="Times New Roman" w:hAnsi="Times New Roman" w:cs="Times New Roman"/>
          <w:bCs/>
          <w:sz w:val="28"/>
          <w:szCs w:val="28"/>
          <w:lang w:val="uk-UA" w:eastAsia="ru-RU"/>
        </w:rPr>
        <w:t xml:space="preserve"> </w:t>
      </w:r>
      <w:r w:rsidR="00395AC6">
        <w:rPr>
          <w:rFonts w:ascii="Times New Roman" w:eastAsia="Times New Roman" w:hAnsi="Times New Roman" w:cs="Times New Roman"/>
          <w:bCs/>
          <w:sz w:val="28"/>
          <w:szCs w:val="28"/>
          <w:lang w:val="uk-UA" w:eastAsia="ru-RU"/>
        </w:rPr>
        <w:t xml:space="preserve">що становлять </w:t>
      </w:r>
      <w:r w:rsidR="00395AC6" w:rsidRPr="00D47498">
        <w:rPr>
          <w:rFonts w:ascii="Times New Roman" w:eastAsia="Times New Roman" w:hAnsi="Times New Roman" w:cs="Times New Roman"/>
          <w:bCs/>
          <w:sz w:val="28"/>
          <w:szCs w:val="28"/>
          <w:lang w:val="uk-UA" w:eastAsia="ru-RU"/>
        </w:rPr>
        <w:t>16 % в загальному обсязі видатків бюджету</w:t>
      </w:r>
      <w:r w:rsidR="00395AC6">
        <w:rPr>
          <w:rFonts w:ascii="Times New Roman" w:eastAsia="Times New Roman" w:hAnsi="Times New Roman" w:cs="Times New Roman"/>
          <w:sz w:val="28"/>
          <w:szCs w:val="28"/>
          <w:lang w:val="uk-UA" w:eastAsia="ru-RU"/>
        </w:rPr>
        <w:t xml:space="preserve"> </w:t>
      </w:r>
      <w:r w:rsidR="00395AC6" w:rsidRPr="00DA7476">
        <w:rPr>
          <w:rFonts w:ascii="Times New Roman" w:eastAsia="Times New Roman" w:hAnsi="Times New Roman" w:cs="Times New Roman"/>
          <w:sz w:val="28"/>
          <w:szCs w:val="28"/>
          <w:lang w:val="uk-UA" w:eastAsia="ru-RU"/>
        </w:rPr>
        <w:t xml:space="preserve"> в тому числі</w:t>
      </w:r>
      <w:r w:rsidR="00395AC6">
        <w:rPr>
          <w:rFonts w:ascii="Times New Roman" w:eastAsia="Times New Roman" w:hAnsi="Times New Roman" w:cs="Times New Roman"/>
          <w:sz w:val="28"/>
          <w:szCs w:val="28"/>
          <w:lang w:val="uk-UA" w:eastAsia="ru-RU"/>
        </w:rPr>
        <w:t>:</w:t>
      </w:r>
    </w:p>
    <w:p w:rsidR="00DA7476"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b/>
          <w:sz w:val="28"/>
          <w:szCs w:val="28"/>
          <w:lang w:val="uk-UA" w:eastAsia="ru-RU"/>
        </w:rPr>
        <w:t>КПКВК 3719710</w:t>
      </w:r>
      <w:r w:rsidR="00686603">
        <w:rPr>
          <w:rFonts w:ascii="Times New Roman" w:eastAsia="Times New Roman" w:hAnsi="Times New Roman" w:cs="Times New Roman"/>
          <w:b/>
          <w:sz w:val="28"/>
          <w:szCs w:val="28"/>
          <w:lang w:val="uk-UA" w:eastAsia="ru-RU"/>
        </w:rPr>
        <w:t xml:space="preserve"> «Субвенція з місцевого бюджету на утримання об</w:t>
      </w:r>
      <w:r w:rsidR="00627D4A">
        <w:rPr>
          <w:rFonts w:ascii="Times New Roman" w:eastAsia="Times New Roman" w:hAnsi="Times New Roman" w:cs="Times New Roman"/>
          <w:b/>
          <w:sz w:val="28"/>
          <w:szCs w:val="28"/>
          <w:lang w:val="uk-UA" w:eastAsia="ru-RU"/>
        </w:rPr>
        <w:t>’єктів спільного користування чи ліквідацію негативних наслідків діяльності об’єктів спільного користування»</w:t>
      </w:r>
      <w:r w:rsidRPr="00DA7476">
        <w:rPr>
          <w:rFonts w:ascii="Times New Roman" w:eastAsia="Times New Roman" w:hAnsi="Times New Roman" w:cs="Times New Roman"/>
          <w:sz w:val="28"/>
          <w:szCs w:val="28"/>
          <w:lang w:val="uk-UA" w:eastAsia="ru-RU"/>
        </w:rPr>
        <w:t xml:space="preserve"> </w:t>
      </w:r>
      <w:r w:rsidR="00395AC6">
        <w:rPr>
          <w:rFonts w:ascii="Times New Roman" w:eastAsia="Times New Roman" w:hAnsi="Times New Roman" w:cs="Times New Roman"/>
          <w:sz w:val="28"/>
          <w:szCs w:val="28"/>
          <w:lang w:val="uk-UA" w:eastAsia="ru-RU"/>
        </w:rPr>
        <w:t>склала</w:t>
      </w:r>
      <w:r w:rsidRPr="00DA7476">
        <w:rPr>
          <w:rFonts w:ascii="Times New Roman" w:eastAsia="Times New Roman" w:hAnsi="Times New Roman" w:cs="Times New Roman"/>
          <w:sz w:val="28"/>
          <w:szCs w:val="28"/>
          <w:lang w:val="uk-UA" w:eastAsia="ru-RU"/>
        </w:rPr>
        <w:t xml:space="preserve"> </w:t>
      </w:r>
      <w:r w:rsidRPr="00DA7476">
        <w:rPr>
          <w:rFonts w:ascii="Times New Roman" w:eastAsia="Times New Roman" w:hAnsi="Times New Roman" w:cs="Times New Roman"/>
          <w:b/>
          <w:sz w:val="28"/>
          <w:szCs w:val="28"/>
          <w:lang w:val="uk-UA" w:eastAsia="ru-RU"/>
        </w:rPr>
        <w:t>8 848 100,00</w:t>
      </w:r>
      <w:r>
        <w:rPr>
          <w:rFonts w:ascii="Times New Roman" w:eastAsia="Times New Roman" w:hAnsi="Times New Roman" w:cs="Times New Roman"/>
          <w:sz w:val="28"/>
          <w:szCs w:val="28"/>
          <w:lang w:val="uk-UA" w:eastAsia="ru-RU"/>
        </w:rPr>
        <w:t xml:space="preserve"> </w:t>
      </w:r>
      <w:r w:rsidRPr="00DA7476">
        <w:rPr>
          <w:rFonts w:ascii="Times New Roman" w:eastAsia="Times New Roman" w:hAnsi="Times New Roman" w:cs="Times New Roman"/>
          <w:sz w:val="28"/>
          <w:szCs w:val="28"/>
          <w:lang w:val="uk-UA" w:eastAsia="ru-RU"/>
        </w:rPr>
        <w:t>гр</w:t>
      </w:r>
      <w:r>
        <w:rPr>
          <w:rFonts w:ascii="Times New Roman" w:eastAsia="Times New Roman" w:hAnsi="Times New Roman" w:cs="Times New Roman"/>
          <w:sz w:val="28"/>
          <w:szCs w:val="28"/>
          <w:lang w:val="uk-UA" w:eastAsia="ru-RU"/>
        </w:rPr>
        <w:t>н</w:t>
      </w:r>
      <w:r w:rsidRPr="00DA7476">
        <w:rPr>
          <w:rFonts w:ascii="Times New Roman" w:eastAsia="Times New Roman" w:hAnsi="Times New Roman" w:cs="Times New Roman"/>
          <w:sz w:val="28"/>
          <w:szCs w:val="28"/>
          <w:lang w:val="uk-UA" w:eastAsia="ru-RU"/>
        </w:rPr>
        <w:t>,</w:t>
      </w:r>
      <w:r w:rsidR="00082591" w:rsidRPr="00D47498">
        <w:rPr>
          <w:bCs/>
          <w:sz w:val="28"/>
          <w:szCs w:val="28"/>
          <w:lang w:val="uk-UA"/>
        </w:rPr>
        <w:t xml:space="preserve"> </w:t>
      </w:r>
      <w:r w:rsidR="00395AC6" w:rsidRPr="00395AC6">
        <w:rPr>
          <w:rFonts w:ascii="Times New Roman" w:eastAsia="Times New Roman" w:hAnsi="Times New Roman" w:cs="Times New Roman"/>
          <w:bCs/>
          <w:sz w:val="28"/>
          <w:szCs w:val="28"/>
          <w:lang w:val="uk-UA" w:eastAsia="ru-RU"/>
        </w:rPr>
        <w:t xml:space="preserve">що на </w:t>
      </w:r>
      <w:r w:rsidR="00395AC6">
        <w:rPr>
          <w:rFonts w:ascii="Times New Roman" w:eastAsia="Times New Roman" w:hAnsi="Times New Roman" w:cs="Times New Roman"/>
          <w:b/>
          <w:bCs/>
          <w:sz w:val="28"/>
          <w:szCs w:val="28"/>
          <w:lang w:val="uk-UA" w:eastAsia="ru-RU"/>
        </w:rPr>
        <w:t>1 246 100,00</w:t>
      </w:r>
      <w:r w:rsidR="00395AC6" w:rsidRPr="00395AC6">
        <w:rPr>
          <w:rFonts w:ascii="Times New Roman" w:eastAsia="Times New Roman" w:hAnsi="Times New Roman" w:cs="Times New Roman"/>
          <w:bCs/>
          <w:sz w:val="28"/>
          <w:szCs w:val="28"/>
          <w:lang w:val="uk-UA" w:eastAsia="ru-RU"/>
        </w:rPr>
        <w:t xml:space="preserve"> грн або на </w:t>
      </w:r>
      <w:r w:rsidR="00395AC6">
        <w:rPr>
          <w:rFonts w:ascii="Times New Roman" w:eastAsia="Times New Roman" w:hAnsi="Times New Roman" w:cs="Times New Roman"/>
          <w:bCs/>
          <w:sz w:val="28"/>
          <w:szCs w:val="28"/>
          <w:lang w:val="uk-UA" w:eastAsia="ru-RU"/>
        </w:rPr>
        <w:t>16</w:t>
      </w:r>
      <w:r w:rsidR="00395AC6" w:rsidRPr="00395AC6">
        <w:rPr>
          <w:rFonts w:ascii="Times New Roman" w:eastAsia="Times New Roman" w:hAnsi="Times New Roman" w:cs="Times New Roman"/>
          <w:bCs/>
          <w:sz w:val="28"/>
          <w:szCs w:val="28"/>
          <w:lang w:val="uk-UA" w:eastAsia="ru-RU"/>
        </w:rPr>
        <w:t xml:space="preserve">% </w:t>
      </w:r>
      <w:r w:rsidR="00395AC6">
        <w:rPr>
          <w:rFonts w:ascii="Times New Roman" w:eastAsia="Times New Roman" w:hAnsi="Times New Roman" w:cs="Times New Roman"/>
          <w:bCs/>
          <w:sz w:val="28"/>
          <w:szCs w:val="28"/>
          <w:lang w:val="uk-UA" w:eastAsia="ru-RU"/>
        </w:rPr>
        <w:t>більше</w:t>
      </w:r>
      <w:r w:rsidR="00395AC6" w:rsidRPr="00395AC6">
        <w:rPr>
          <w:rFonts w:ascii="Times New Roman" w:eastAsia="Times New Roman" w:hAnsi="Times New Roman" w:cs="Times New Roman"/>
          <w:bCs/>
          <w:sz w:val="28"/>
          <w:szCs w:val="28"/>
          <w:lang w:val="uk-UA" w:eastAsia="ru-RU"/>
        </w:rPr>
        <w:t xml:space="preserve"> уточнених показників 2021 року</w:t>
      </w:r>
      <w:r w:rsidR="00395AC6">
        <w:rPr>
          <w:rFonts w:ascii="Times New Roman" w:eastAsia="Times New Roman" w:hAnsi="Times New Roman" w:cs="Times New Roman"/>
          <w:sz w:val="28"/>
          <w:szCs w:val="28"/>
          <w:lang w:val="uk-UA" w:eastAsia="ru-RU"/>
        </w:rPr>
        <w:t>, а саме</w:t>
      </w:r>
      <w:r w:rsidRPr="00DA7476">
        <w:rPr>
          <w:rFonts w:ascii="Times New Roman" w:eastAsia="Times New Roman" w:hAnsi="Times New Roman" w:cs="Times New Roman"/>
          <w:sz w:val="28"/>
          <w:szCs w:val="28"/>
          <w:lang w:val="uk-UA" w:eastAsia="ru-RU"/>
        </w:rPr>
        <w:t xml:space="preserve">: </w:t>
      </w:r>
    </w:p>
    <w:p w:rsidR="00DA7476"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sz w:val="28"/>
          <w:szCs w:val="28"/>
          <w:lang w:val="uk-UA" w:eastAsia="ru-RU"/>
        </w:rPr>
        <w:t xml:space="preserve">- </w:t>
      </w:r>
      <w:r w:rsidR="003343D2">
        <w:rPr>
          <w:rFonts w:ascii="Times New Roman" w:eastAsia="Times New Roman" w:hAnsi="Times New Roman" w:cs="Times New Roman"/>
          <w:sz w:val="28"/>
          <w:szCs w:val="28"/>
          <w:lang w:val="uk-UA" w:eastAsia="ru-RU"/>
        </w:rPr>
        <w:t xml:space="preserve">Багатопрофільна стаціонарна медична допомога населенню(ЦРЛ) -   </w:t>
      </w:r>
      <w:r w:rsidR="003343D2" w:rsidRPr="003343D2">
        <w:rPr>
          <w:rFonts w:ascii="Times New Roman" w:eastAsia="Times New Roman" w:hAnsi="Times New Roman" w:cs="Times New Roman"/>
          <w:b/>
          <w:sz w:val="28"/>
          <w:szCs w:val="28"/>
          <w:lang w:val="uk-UA" w:eastAsia="ru-RU"/>
        </w:rPr>
        <w:t>1 946 000,00</w:t>
      </w:r>
      <w:r w:rsidR="003343D2">
        <w:rPr>
          <w:rFonts w:ascii="Times New Roman" w:eastAsia="Times New Roman" w:hAnsi="Times New Roman" w:cs="Times New Roman"/>
          <w:b/>
          <w:sz w:val="28"/>
          <w:szCs w:val="28"/>
          <w:lang w:val="uk-UA" w:eastAsia="ru-RU"/>
        </w:rPr>
        <w:t xml:space="preserve"> грн</w:t>
      </w:r>
      <w:r w:rsidRPr="00DA7476">
        <w:rPr>
          <w:rFonts w:ascii="Times New Roman" w:eastAsia="Times New Roman" w:hAnsi="Times New Roman" w:cs="Times New Roman"/>
          <w:sz w:val="28"/>
          <w:szCs w:val="28"/>
          <w:lang w:val="uk-UA" w:eastAsia="ru-RU"/>
        </w:rPr>
        <w:t xml:space="preserve">; </w:t>
      </w:r>
    </w:p>
    <w:p w:rsidR="00DA7476"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sz w:val="28"/>
          <w:szCs w:val="28"/>
          <w:lang w:val="uk-UA" w:eastAsia="ru-RU"/>
        </w:rPr>
        <w:t xml:space="preserve">- </w:t>
      </w:r>
      <w:r w:rsidR="003343D2">
        <w:rPr>
          <w:rFonts w:ascii="Times New Roman" w:eastAsia="Times New Roman" w:hAnsi="Times New Roman" w:cs="Times New Roman"/>
          <w:sz w:val="28"/>
          <w:szCs w:val="28"/>
          <w:lang w:val="uk-UA" w:eastAsia="ru-RU"/>
        </w:rPr>
        <w:t xml:space="preserve">Первинна медична допомога населенню, що надається центрами первинної медичної допомоги(ЦПМСД) -  </w:t>
      </w:r>
      <w:r w:rsidR="003343D2" w:rsidRPr="007949B7">
        <w:rPr>
          <w:rFonts w:ascii="Times New Roman" w:eastAsia="Times New Roman" w:hAnsi="Times New Roman" w:cs="Times New Roman"/>
          <w:b/>
          <w:sz w:val="28"/>
          <w:szCs w:val="28"/>
          <w:lang w:val="uk-UA" w:eastAsia="ru-RU"/>
        </w:rPr>
        <w:t>3 603 700,00 грн</w:t>
      </w:r>
      <w:r w:rsidRPr="00DA7476">
        <w:rPr>
          <w:rFonts w:ascii="Times New Roman" w:eastAsia="Times New Roman" w:hAnsi="Times New Roman" w:cs="Times New Roman"/>
          <w:sz w:val="28"/>
          <w:szCs w:val="28"/>
          <w:lang w:val="uk-UA" w:eastAsia="ru-RU"/>
        </w:rPr>
        <w:t xml:space="preserve">; </w:t>
      </w:r>
    </w:p>
    <w:p w:rsidR="00DA7476"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sz w:val="28"/>
          <w:szCs w:val="28"/>
          <w:lang w:val="uk-UA" w:eastAsia="ru-RU"/>
        </w:rPr>
        <w:t xml:space="preserve">- </w:t>
      </w:r>
      <w:r w:rsidR="007949B7">
        <w:rPr>
          <w:rFonts w:ascii="Times New Roman" w:eastAsia="Times New Roman" w:hAnsi="Times New Roman" w:cs="Times New Roman"/>
          <w:sz w:val="28"/>
          <w:szCs w:val="28"/>
          <w:lang w:val="uk-UA" w:eastAsia="ru-RU"/>
        </w:rPr>
        <w:t xml:space="preserve">Забеспечення соціальними послугами за місцем проживання громадян, які не здатні до самообслуговування у зв’язку з похилим віком, хворобою, інвалідністю(ТЦНСП) – </w:t>
      </w:r>
      <w:r w:rsidR="007949B7" w:rsidRPr="007949B7">
        <w:rPr>
          <w:rFonts w:ascii="Times New Roman" w:eastAsia="Times New Roman" w:hAnsi="Times New Roman" w:cs="Times New Roman"/>
          <w:b/>
          <w:sz w:val="28"/>
          <w:szCs w:val="28"/>
          <w:lang w:val="uk-UA" w:eastAsia="ru-RU"/>
        </w:rPr>
        <w:t>2 105 100,00</w:t>
      </w:r>
      <w:r w:rsidR="007949B7">
        <w:rPr>
          <w:rFonts w:ascii="Times New Roman" w:eastAsia="Times New Roman" w:hAnsi="Times New Roman" w:cs="Times New Roman"/>
          <w:sz w:val="28"/>
          <w:szCs w:val="28"/>
          <w:lang w:val="uk-UA" w:eastAsia="ru-RU"/>
        </w:rPr>
        <w:t xml:space="preserve"> </w:t>
      </w:r>
      <w:r w:rsidR="007949B7" w:rsidRPr="007949B7">
        <w:rPr>
          <w:rFonts w:ascii="Times New Roman" w:eastAsia="Times New Roman" w:hAnsi="Times New Roman" w:cs="Times New Roman"/>
          <w:b/>
          <w:sz w:val="28"/>
          <w:szCs w:val="28"/>
          <w:lang w:val="uk-UA" w:eastAsia="ru-RU"/>
        </w:rPr>
        <w:t>грн</w:t>
      </w:r>
      <w:r w:rsidRPr="00DA7476">
        <w:rPr>
          <w:rFonts w:ascii="Times New Roman" w:eastAsia="Times New Roman" w:hAnsi="Times New Roman" w:cs="Times New Roman"/>
          <w:sz w:val="28"/>
          <w:szCs w:val="28"/>
          <w:lang w:val="uk-UA" w:eastAsia="ru-RU"/>
        </w:rPr>
        <w:t xml:space="preserve">; </w:t>
      </w:r>
    </w:p>
    <w:p w:rsidR="000E1169" w:rsidRDefault="00DA7476" w:rsidP="00015808">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sz w:val="28"/>
          <w:szCs w:val="28"/>
          <w:lang w:val="uk-UA" w:eastAsia="ru-RU"/>
        </w:rPr>
        <w:t xml:space="preserve">- </w:t>
      </w:r>
      <w:r w:rsidR="007949B7">
        <w:rPr>
          <w:rFonts w:ascii="Times New Roman" w:eastAsia="Times New Roman" w:hAnsi="Times New Roman" w:cs="Times New Roman"/>
          <w:sz w:val="28"/>
          <w:szCs w:val="28"/>
          <w:lang w:val="uk-UA" w:eastAsia="ru-RU"/>
        </w:rPr>
        <w:t>Фінансова підтримка на утримання місцевих осередків(рад) всеукраїнськи</w:t>
      </w:r>
      <w:r w:rsidR="001C7A2E">
        <w:rPr>
          <w:rFonts w:ascii="Times New Roman" w:eastAsia="Times New Roman" w:hAnsi="Times New Roman" w:cs="Times New Roman"/>
          <w:sz w:val="28"/>
          <w:szCs w:val="28"/>
          <w:lang w:val="uk-UA" w:eastAsia="ru-RU"/>
        </w:rPr>
        <w:t>х</w:t>
      </w:r>
      <w:r w:rsidR="007949B7">
        <w:rPr>
          <w:rFonts w:ascii="Times New Roman" w:eastAsia="Times New Roman" w:hAnsi="Times New Roman" w:cs="Times New Roman"/>
          <w:sz w:val="28"/>
          <w:szCs w:val="28"/>
          <w:lang w:val="uk-UA" w:eastAsia="ru-RU"/>
        </w:rPr>
        <w:t xml:space="preserve"> об’єднань фізкультурно-спортивної спрямованості(Колос) – </w:t>
      </w:r>
      <w:r w:rsidR="007949B7" w:rsidRPr="007949B7">
        <w:rPr>
          <w:rFonts w:ascii="Times New Roman" w:eastAsia="Times New Roman" w:hAnsi="Times New Roman" w:cs="Times New Roman"/>
          <w:b/>
          <w:sz w:val="28"/>
          <w:szCs w:val="28"/>
          <w:lang w:val="uk-UA" w:eastAsia="ru-RU"/>
        </w:rPr>
        <w:t>246 500,00 грн</w:t>
      </w:r>
      <w:r w:rsidRPr="00DA7476">
        <w:rPr>
          <w:rFonts w:ascii="Times New Roman" w:eastAsia="Times New Roman" w:hAnsi="Times New Roman" w:cs="Times New Roman"/>
          <w:sz w:val="28"/>
          <w:szCs w:val="28"/>
          <w:lang w:val="uk-UA" w:eastAsia="ru-RU"/>
        </w:rPr>
        <w:t xml:space="preserve">; </w:t>
      </w:r>
    </w:p>
    <w:p w:rsidR="00176A7D" w:rsidRDefault="00DA7476" w:rsidP="00F35CEF">
      <w:pPr>
        <w:autoSpaceDE w:val="0"/>
        <w:autoSpaceDN w:val="0"/>
        <w:spacing w:after="0" w:line="360" w:lineRule="auto"/>
        <w:jc w:val="both"/>
        <w:rPr>
          <w:rFonts w:ascii="Times New Roman" w:eastAsia="Times New Roman" w:hAnsi="Times New Roman" w:cs="Times New Roman"/>
          <w:sz w:val="28"/>
          <w:szCs w:val="28"/>
          <w:lang w:val="uk-UA" w:eastAsia="ru-RU"/>
        </w:rPr>
      </w:pPr>
      <w:r w:rsidRPr="00DA7476">
        <w:rPr>
          <w:rFonts w:ascii="Times New Roman" w:eastAsia="Times New Roman" w:hAnsi="Times New Roman" w:cs="Times New Roman"/>
          <w:sz w:val="28"/>
          <w:szCs w:val="28"/>
          <w:lang w:val="uk-UA" w:eastAsia="ru-RU"/>
        </w:rPr>
        <w:t xml:space="preserve">- </w:t>
      </w:r>
      <w:r w:rsidR="00F35CEF">
        <w:rPr>
          <w:rFonts w:ascii="Times New Roman" w:eastAsia="Times New Roman" w:hAnsi="Times New Roman" w:cs="Times New Roman"/>
          <w:sz w:val="28"/>
          <w:szCs w:val="28"/>
          <w:lang w:val="uk-UA" w:eastAsia="ru-RU"/>
        </w:rPr>
        <w:t xml:space="preserve">Інша діяльність у сфері державного управління (трудовий архів) – </w:t>
      </w:r>
      <w:r w:rsidR="00F35CEF" w:rsidRPr="00F35CEF">
        <w:rPr>
          <w:rFonts w:ascii="Times New Roman" w:eastAsia="Times New Roman" w:hAnsi="Times New Roman" w:cs="Times New Roman"/>
          <w:b/>
          <w:sz w:val="28"/>
          <w:szCs w:val="28"/>
          <w:lang w:val="uk-UA" w:eastAsia="ru-RU"/>
        </w:rPr>
        <w:t>89 000,00</w:t>
      </w:r>
      <w:r w:rsidR="00176A7D">
        <w:rPr>
          <w:rFonts w:ascii="Times New Roman" w:eastAsia="Times New Roman" w:hAnsi="Times New Roman" w:cs="Times New Roman"/>
          <w:sz w:val="28"/>
          <w:szCs w:val="28"/>
          <w:lang w:val="uk-UA" w:eastAsia="ru-RU"/>
        </w:rPr>
        <w:t xml:space="preserve"> грн</w:t>
      </w:r>
    </w:p>
    <w:p w:rsidR="00176A7D" w:rsidRDefault="00176A7D" w:rsidP="00F35CEF">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Утримання Комунальної установи «Карлівський інклюзивно-ресурсний центр» -</w:t>
      </w:r>
      <w:r w:rsidRPr="00176A7D">
        <w:rPr>
          <w:rFonts w:ascii="Times New Roman" w:eastAsia="Times New Roman" w:hAnsi="Times New Roman" w:cs="Times New Roman"/>
          <w:b/>
          <w:sz w:val="28"/>
          <w:szCs w:val="28"/>
          <w:lang w:val="uk-UA" w:eastAsia="ru-RU"/>
        </w:rPr>
        <w:t>7 700,00</w:t>
      </w:r>
      <w:r>
        <w:rPr>
          <w:rFonts w:ascii="Times New Roman" w:eastAsia="Times New Roman" w:hAnsi="Times New Roman" w:cs="Times New Roman"/>
          <w:sz w:val="28"/>
          <w:szCs w:val="28"/>
          <w:lang w:val="uk-UA" w:eastAsia="ru-RU"/>
        </w:rPr>
        <w:t xml:space="preserve"> грн</w:t>
      </w:r>
    </w:p>
    <w:p w:rsidR="00176A7D" w:rsidRDefault="00176A7D" w:rsidP="00F35CEF">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Забезпечення діяльності  </w:t>
      </w:r>
      <w:r w:rsidR="00E023DC">
        <w:rPr>
          <w:rFonts w:ascii="Times New Roman" w:eastAsia="Times New Roman" w:hAnsi="Times New Roman" w:cs="Times New Roman"/>
          <w:sz w:val="28"/>
          <w:szCs w:val="28"/>
          <w:lang w:val="uk-UA" w:eastAsia="ru-RU"/>
        </w:rPr>
        <w:t xml:space="preserve">місцевої пожежної охорони -   </w:t>
      </w:r>
      <w:r w:rsidR="00E023DC" w:rsidRPr="00E023DC">
        <w:rPr>
          <w:rFonts w:ascii="Times New Roman" w:eastAsia="Times New Roman" w:hAnsi="Times New Roman" w:cs="Times New Roman"/>
          <w:b/>
          <w:sz w:val="28"/>
          <w:szCs w:val="28"/>
          <w:lang w:val="uk-UA" w:eastAsia="ru-RU"/>
        </w:rPr>
        <w:t>180 000,00</w:t>
      </w:r>
      <w:r w:rsidR="00E023DC">
        <w:rPr>
          <w:rFonts w:ascii="Times New Roman" w:eastAsia="Times New Roman" w:hAnsi="Times New Roman" w:cs="Times New Roman"/>
          <w:sz w:val="28"/>
          <w:szCs w:val="28"/>
          <w:lang w:val="uk-UA" w:eastAsia="ru-RU"/>
        </w:rPr>
        <w:t xml:space="preserve"> грн</w:t>
      </w:r>
    </w:p>
    <w:p w:rsidR="009A4AE9" w:rsidRDefault="009A4AE9" w:rsidP="00F35CEF">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Надання спеціалізованої освіти мистецькими школами (Карлівська дитяча музична школа) – </w:t>
      </w:r>
      <w:r w:rsidRPr="009A4AE9">
        <w:rPr>
          <w:rFonts w:ascii="Times New Roman" w:eastAsia="Times New Roman" w:hAnsi="Times New Roman" w:cs="Times New Roman"/>
          <w:b/>
          <w:sz w:val="28"/>
          <w:szCs w:val="28"/>
          <w:lang w:val="uk-UA" w:eastAsia="ru-RU"/>
        </w:rPr>
        <w:t>127 200,00</w:t>
      </w:r>
      <w:r>
        <w:rPr>
          <w:rFonts w:ascii="Times New Roman" w:eastAsia="Times New Roman" w:hAnsi="Times New Roman" w:cs="Times New Roman"/>
          <w:sz w:val="28"/>
          <w:szCs w:val="28"/>
          <w:lang w:val="uk-UA" w:eastAsia="ru-RU"/>
        </w:rPr>
        <w:t xml:space="preserve"> грн</w:t>
      </w:r>
    </w:p>
    <w:p w:rsidR="00611B49" w:rsidRDefault="00611B49" w:rsidP="00F35CEF">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Забезпечення діяльності інших закладів у сфері освіти – </w:t>
      </w:r>
      <w:r w:rsidRPr="00562BFC">
        <w:rPr>
          <w:rFonts w:ascii="Times New Roman" w:eastAsia="Times New Roman" w:hAnsi="Times New Roman" w:cs="Times New Roman"/>
          <w:b/>
          <w:sz w:val="28"/>
          <w:szCs w:val="28"/>
          <w:lang w:val="uk-UA" w:eastAsia="ru-RU"/>
        </w:rPr>
        <w:t>542 900,00</w:t>
      </w:r>
      <w:r>
        <w:rPr>
          <w:rFonts w:ascii="Times New Roman" w:eastAsia="Times New Roman" w:hAnsi="Times New Roman" w:cs="Times New Roman"/>
          <w:sz w:val="28"/>
          <w:szCs w:val="28"/>
          <w:lang w:val="uk-UA" w:eastAsia="ru-RU"/>
        </w:rPr>
        <w:t xml:space="preserve"> грн.</w:t>
      </w:r>
    </w:p>
    <w:p w:rsidR="00D47498" w:rsidRDefault="00D47498" w:rsidP="00D47498">
      <w:pPr>
        <w:autoSpaceDE w:val="0"/>
        <w:autoSpaceDN w:val="0"/>
        <w:spacing w:after="0" w:line="36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     </w:t>
      </w:r>
      <w:r w:rsidRPr="00D47498">
        <w:rPr>
          <w:rFonts w:ascii="Times New Roman" w:eastAsia="Times New Roman" w:hAnsi="Times New Roman" w:cs="Times New Roman"/>
          <w:b/>
          <w:sz w:val="28"/>
          <w:szCs w:val="28"/>
          <w:lang w:val="uk-UA" w:eastAsia="ru-RU"/>
        </w:rPr>
        <w:t xml:space="preserve">КПКВК </w:t>
      </w:r>
      <w:r>
        <w:rPr>
          <w:rFonts w:ascii="Times New Roman" w:eastAsia="Times New Roman" w:hAnsi="Times New Roman" w:cs="Times New Roman"/>
          <w:b/>
          <w:sz w:val="28"/>
          <w:szCs w:val="28"/>
          <w:lang w:val="uk-UA" w:eastAsia="ru-RU"/>
        </w:rPr>
        <w:t>3719730</w:t>
      </w:r>
      <w:r w:rsidRPr="00D47498">
        <w:rPr>
          <w:rFonts w:ascii="Times New Roman" w:eastAsia="Times New Roman" w:hAnsi="Times New Roman" w:cs="Times New Roman"/>
          <w:b/>
          <w:sz w:val="28"/>
          <w:szCs w:val="28"/>
          <w:lang w:val="uk-UA" w:eastAsia="ru-RU"/>
        </w:rPr>
        <w:t>"</w:t>
      </w:r>
      <w:r w:rsidRPr="00D47498">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b/>
          <w:sz w:val="28"/>
          <w:szCs w:val="28"/>
          <w:lang w:val="uk-UA" w:eastAsia="ru-RU"/>
        </w:rPr>
        <w:t>Субвенція з місцевого бюджету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r w:rsidRPr="00D47498">
        <w:rPr>
          <w:rFonts w:ascii="Times New Roman" w:eastAsia="Times New Roman" w:hAnsi="Times New Roman" w:cs="Times New Roman"/>
          <w:b/>
          <w:sz w:val="28"/>
          <w:szCs w:val="28"/>
          <w:lang w:val="uk-UA" w:eastAsia="ru-RU"/>
        </w:rPr>
        <w:t>"</w:t>
      </w:r>
      <w:r w:rsidRPr="00D47498">
        <w:rPr>
          <w:rFonts w:ascii="Times New Roman" w:eastAsia="Times New Roman" w:hAnsi="Times New Roman" w:cs="Times New Roman"/>
          <w:sz w:val="28"/>
          <w:szCs w:val="28"/>
          <w:lang w:val="uk-UA" w:eastAsia="ru-RU"/>
        </w:rPr>
        <w:t xml:space="preserve">  передбачено кошти в сумі </w:t>
      </w:r>
      <w:r>
        <w:rPr>
          <w:rFonts w:ascii="Times New Roman" w:eastAsia="Times New Roman" w:hAnsi="Times New Roman" w:cs="Times New Roman"/>
          <w:b/>
          <w:sz w:val="28"/>
          <w:szCs w:val="28"/>
          <w:lang w:val="uk-UA" w:eastAsia="ru-RU"/>
        </w:rPr>
        <w:t xml:space="preserve">3 000 </w:t>
      </w:r>
      <w:r>
        <w:rPr>
          <w:rFonts w:ascii="Times New Roman" w:eastAsia="Times New Roman" w:hAnsi="Times New Roman" w:cs="Times New Roman"/>
          <w:b/>
          <w:sz w:val="28"/>
          <w:szCs w:val="28"/>
          <w:lang w:val="uk-UA" w:eastAsia="ru-RU"/>
        </w:rPr>
        <w:lastRenderedPageBreak/>
        <w:t>000</w:t>
      </w:r>
      <w:r w:rsidRPr="00D47498">
        <w:rPr>
          <w:rFonts w:ascii="Times New Roman" w:eastAsia="Times New Roman" w:hAnsi="Times New Roman" w:cs="Times New Roman"/>
          <w:b/>
          <w:sz w:val="28"/>
          <w:szCs w:val="28"/>
          <w:lang w:val="uk-UA" w:eastAsia="ru-RU"/>
        </w:rPr>
        <w:t>,00</w:t>
      </w:r>
      <w:r w:rsidRPr="00D47498">
        <w:rPr>
          <w:rFonts w:ascii="Times New Roman" w:eastAsia="Times New Roman" w:hAnsi="Times New Roman" w:cs="Times New Roman"/>
          <w:sz w:val="28"/>
          <w:szCs w:val="28"/>
          <w:lang w:val="uk-UA" w:eastAsia="ru-RU"/>
        </w:rPr>
        <w:t xml:space="preserve"> грн, </w:t>
      </w:r>
      <w:r w:rsidRPr="00D47498">
        <w:rPr>
          <w:rFonts w:ascii="Times New Roman" w:eastAsia="Times New Roman" w:hAnsi="Times New Roman" w:cs="Times New Roman"/>
          <w:sz w:val="28"/>
          <w:szCs w:val="28"/>
          <w:lang w:eastAsia="ru-RU"/>
        </w:rPr>
        <w:t xml:space="preserve">що на </w:t>
      </w:r>
      <w:r>
        <w:rPr>
          <w:rFonts w:ascii="Times New Roman" w:eastAsia="Times New Roman" w:hAnsi="Times New Roman" w:cs="Times New Roman"/>
          <w:b/>
          <w:sz w:val="28"/>
          <w:szCs w:val="28"/>
          <w:lang w:val="uk-UA" w:eastAsia="ru-RU"/>
        </w:rPr>
        <w:t>4 480 000,00</w:t>
      </w:r>
      <w:r w:rsidRPr="00D47498">
        <w:rPr>
          <w:rFonts w:ascii="Times New Roman" w:eastAsia="Times New Roman" w:hAnsi="Times New Roman" w:cs="Times New Roman"/>
          <w:sz w:val="28"/>
          <w:szCs w:val="28"/>
          <w:lang w:eastAsia="ru-RU"/>
        </w:rPr>
        <w:t xml:space="preserve"> грн або на </w:t>
      </w:r>
      <w:r>
        <w:rPr>
          <w:rFonts w:ascii="Times New Roman" w:eastAsia="Times New Roman" w:hAnsi="Times New Roman" w:cs="Times New Roman"/>
          <w:sz w:val="28"/>
          <w:szCs w:val="28"/>
          <w:lang w:val="uk-UA" w:eastAsia="ru-RU"/>
        </w:rPr>
        <w:t>60</w:t>
      </w:r>
      <w:r w:rsidRPr="00D47498">
        <w:rPr>
          <w:rFonts w:ascii="Times New Roman" w:eastAsia="Times New Roman" w:hAnsi="Times New Roman" w:cs="Times New Roman"/>
          <w:sz w:val="28"/>
          <w:szCs w:val="28"/>
          <w:lang w:eastAsia="ru-RU"/>
        </w:rPr>
        <w:t xml:space="preserve">% меньше уточнених показників 2021року, видатки передбачені на поточний ремонт </w:t>
      </w:r>
      <w:r>
        <w:rPr>
          <w:rFonts w:ascii="Times New Roman" w:eastAsia="Times New Roman" w:hAnsi="Times New Roman" w:cs="Times New Roman"/>
          <w:sz w:val="28"/>
          <w:szCs w:val="28"/>
          <w:lang w:val="uk-UA" w:eastAsia="ru-RU"/>
        </w:rPr>
        <w:t>дороги загального користування місцевого значення С 170708 Мартинівка-Шевченкове-Високе-Вакулиха</w:t>
      </w:r>
      <w:r w:rsidRPr="00D47498">
        <w:rPr>
          <w:rFonts w:ascii="Times New Roman" w:eastAsia="Times New Roman" w:hAnsi="Times New Roman" w:cs="Times New Roman"/>
          <w:sz w:val="28"/>
          <w:szCs w:val="28"/>
          <w:lang w:eastAsia="ru-RU"/>
        </w:rPr>
        <w:t>.</w:t>
      </w:r>
    </w:p>
    <w:p w:rsidR="00D95FAF" w:rsidRDefault="00D95FAF" w:rsidP="005A60F3">
      <w:pPr>
        <w:spacing w:line="360" w:lineRule="auto"/>
        <w:jc w:val="both"/>
        <w:rPr>
          <w:rFonts w:ascii="Times New Roman" w:hAnsi="Times New Roman" w:cs="Times New Roman"/>
          <w:sz w:val="28"/>
          <w:szCs w:val="28"/>
          <w:lang w:val="uk-UA"/>
        </w:rPr>
      </w:pPr>
    </w:p>
    <w:p w:rsidR="00D95FAF" w:rsidRDefault="00D95FAF" w:rsidP="005A60F3">
      <w:pPr>
        <w:spacing w:line="360" w:lineRule="auto"/>
        <w:jc w:val="both"/>
        <w:rPr>
          <w:rFonts w:ascii="Times New Roman" w:hAnsi="Times New Roman" w:cs="Times New Roman"/>
          <w:sz w:val="28"/>
          <w:szCs w:val="28"/>
          <w:lang w:val="uk-UA"/>
        </w:rPr>
      </w:pPr>
    </w:p>
    <w:p w:rsidR="00D95FAF" w:rsidRDefault="00D95FAF" w:rsidP="005A60F3">
      <w:pPr>
        <w:spacing w:line="360" w:lineRule="auto"/>
        <w:jc w:val="both"/>
        <w:rPr>
          <w:rFonts w:ascii="Times New Roman" w:hAnsi="Times New Roman" w:cs="Times New Roman"/>
          <w:sz w:val="28"/>
          <w:szCs w:val="28"/>
          <w:lang w:val="uk-UA"/>
        </w:rPr>
      </w:pPr>
    </w:p>
    <w:p w:rsidR="00697BAE" w:rsidRPr="005A60F3" w:rsidRDefault="00C3373A" w:rsidP="005A60F3">
      <w:pPr>
        <w:spacing w:line="360" w:lineRule="auto"/>
        <w:jc w:val="both"/>
        <w:rPr>
          <w:rFonts w:ascii="Times New Roman" w:hAnsi="Times New Roman" w:cs="Times New Roman"/>
          <w:sz w:val="28"/>
          <w:szCs w:val="28"/>
          <w:lang w:val="uk-UA"/>
        </w:rPr>
      </w:pPr>
      <w:r w:rsidRPr="00C3373A">
        <w:rPr>
          <w:rFonts w:ascii="Times New Roman" w:hAnsi="Times New Roman" w:cs="Times New Roman"/>
          <w:sz w:val="28"/>
          <w:szCs w:val="28"/>
          <w:lang w:val="uk-UA"/>
        </w:rPr>
        <w:t>Начальник  фінансового відділу</w:t>
      </w:r>
      <w:r w:rsidRPr="00C3373A">
        <w:rPr>
          <w:rFonts w:ascii="Times New Roman" w:hAnsi="Times New Roman" w:cs="Times New Roman"/>
          <w:sz w:val="28"/>
          <w:szCs w:val="28"/>
          <w:lang w:val="uk-UA"/>
        </w:rPr>
        <w:tab/>
        <w:t xml:space="preserve">                                     Юлія </w:t>
      </w:r>
      <w:r>
        <w:rPr>
          <w:rFonts w:ascii="Times New Roman" w:hAnsi="Times New Roman" w:cs="Times New Roman"/>
          <w:sz w:val="28"/>
          <w:szCs w:val="28"/>
          <w:lang w:val="uk-UA"/>
        </w:rPr>
        <w:t>ДУМЕНКО</w:t>
      </w:r>
    </w:p>
    <w:sectPr w:rsidR="00697BAE" w:rsidRPr="005A60F3" w:rsidSect="003E7C1B">
      <w:pgSz w:w="11906" w:h="16838"/>
      <w:pgMar w:top="1134" w:right="849" w:bottom="284"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63FAB"/>
    <w:multiLevelType w:val="multilevel"/>
    <w:tmpl w:val="7F7C51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3957D51"/>
    <w:multiLevelType w:val="hybridMultilevel"/>
    <w:tmpl w:val="A82AC1A8"/>
    <w:lvl w:ilvl="0" w:tplc="DB3AE370">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5AA1C5D"/>
    <w:multiLevelType w:val="multilevel"/>
    <w:tmpl w:val="B6626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2E1430"/>
    <w:multiLevelType w:val="hybridMultilevel"/>
    <w:tmpl w:val="52DAE5B8"/>
    <w:lvl w:ilvl="0" w:tplc="6CC09AFC">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36FE7A8A"/>
    <w:multiLevelType w:val="hybridMultilevel"/>
    <w:tmpl w:val="08644B10"/>
    <w:lvl w:ilvl="0" w:tplc="DE04CF40">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5">
    <w:nsid w:val="3D8718FF"/>
    <w:multiLevelType w:val="hybridMultilevel"/>
    <w:tmpl w:val="44E8CEE0"/>
    <w:lvl w:ilvl="0" w:tplc="04190005">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6">
    <w:nsid w:val="49F042B9"/>
    <w:multiLevelType w:val="hybridMultilevel"/>
    <w:tmpl w:val="01B25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B552FE1"/>
    <w:multiLevelType w:val="multilevel"/>
    <w:tmpl w:val="4B552FE1"/>
    <w:lvl w:ilvl="0">
      <w:numFmt w:val="bullet"/>
      <w:lvlText w:val="-"/>
      <w:lvlJc w:val="left"/>
      <w:pPr>
        <w:ind w:left="420" w:hanging="360"/>
      </w:pPr>
      <w:rPr>
        <w:rFonts w:ascii="Times New Roman" w:eastAsiaTheme="minorHAnsi" w:hAnsi="Times New Roman" w:cs="Times New Roman" w:hint="default"/>
      </w:rPr>
    </w:lvl>
    <w:lvl w:ilvl="1">
      <w:start w:val="1"/>
      <w:numFmt w:val="bullet"/>
      <w:lvlText w:val="o"/>
      <w:lvlJc w:val="left"/>
      <w:pPr>
        <w:ind w:left="1140" w:hanging="360"/>
      </w:pPr>
      <w:rPr>
        <w:rFonts w:ascii="Courier New" w:hAnsi="Courier New" w:cs="Courier New" w:hint="default"/>
      </w:rPr>
    </w:lvl>
    <w:lvl w:ilvl="2">
      <w:start w:val="1"/>
      <w:numFmt w:val="bullet"/>
      <w:lvlText w:val=""/>
      <w:lvlJc w:val="left"/>
      <w:pPr>
        <w:ind w:left="1860" w:hanging="360"/>
      </w:pPr>
      <w:rPr>
        <w:rFonts w:ascii="Wingdings" w:hAnsi="Wingdings" w:hint="default"/>
      </w:rPr>
    </w:lvl>
    <w:lvl w:ilvl="3">
      <w:start w:val="1"/>
      <w:numFmt w:val="bullet"/>
      <w:lvlText w:val=""/>
      <w:lvlJc w:val="left"/>
      <w:pPr>
        <w:ind w:left="2580" w:hanging="360"/>
      </w:pPr>
      <w:rPr>
        <w:rFonts w:ascii="Symbol" w:hAnsi="Symbol" w:hint="default"/>
      </w:rPr>
    </w:lvl>
    <w:lvl w:ilvl="4">
      <w:start w:val="1"/>
      <w:numFmt w:val="bullet"/>
      <w:lvlText w:val="o"/>
      <w:lvlJc w:val="left"/>
      <w:pPr>
        <w:ind w:left="3300" w:hanging="360"/>
      </w:pPr>
      <w:rPr>
        <w:rFonts w:ascii="Courier New" w:hAnsi="Courier New" w:cs="Courier New" w:hint="default"/>
      </w:rPr>
    </w:lvl>
    <w:lvl w:ilvl="5">
      <w:start w:val="1"/>
      <w:numFmt w:val="bullet"/>
      <w:lvlText w:val=""/>
      <w:lvlJc w:val="left"/>
      <w:pPr>
        <w:ind w:left="4020" w:hanging="360"/>
      </w:pPr>
      <w:rPr>
        <w:rFonts w:ascii="Wingdings" w:hAnsi="Wingdings" w:hint="default"/>
      </w:rPr>
    </w:lvl>
    <w:lvl w:ilvl="6">
      <w:start w:val="1"/>
      <w:numFmt w:val="bullet"/>
      <w:lvlText w:val=""/>
      <w:lvlJc w:val="left"/>
      <w:pPr>
        <w:ind w:left="4740" w:hanging="360"/>
      </w:pPr>
      <w:rPr>
        <w:rFonts w:ascii="Symbol" w:hAnsi="Symbol" w:hint="default"/>
      </w:rPr>
    </w:lvl>
    <w:lvl w:ilvl="7">
      <w:start w:val="1"/>
      <w:numFmt w:val="bullet"/>
      <w:lvlText w:val="o"/>
      <w:lvlJc w:val="left"/>
      <w:pPr>
        <w:ind w:left="5460" w:hanging="360"/>
      </w:pPr>
      <w:rPr>
        <w:rFonts w:ascii="Courier New" w:hAnsi="Courier New" w:cs="Courier New" w:hint="default"/>
      </w:rPr>
    </w:lvl>
    <w:lvl w:ilvl="8">
      <w:start w:val="1"/>
      <w:numFmt w:val="bullet"/>
      <w:lvlText w:val=""/>
      <w:lvlJc w:val="left"/>
      <w:pPr>
        <w:ind w:left="6180" w:hanging="360"/>
      </w:pPr>
      <w:rPr>
        <w:rFonts w:ascii="Wingdings" w:hAnsi="Wingdings" w:hint="default"/>
      </w:rPr>
    </w:lvl>
  </w:abstractNum>
  <w:abstractNum w:abstractNumId="8">
    <w:nsid w:val="59F30B18"/>
    <w:multiLevelType w:val="hybridMultilevel"/>
    <w:tmpl w:val="C85058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8555AD8"/>
    <w:multiLevelType w:val="hybridMultilevel"/>
    <w:tmpl w:val="B6405F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052D32"/>
    <w:multiLevelType w:val="hybridMultilevel"/>
    <w:tmpl w:val="03984A64"/>
    <w:lvl w:ilvl="0" w:tplc="04190005">
      <w:start w:val="1"/>
      <w:numFmt w:val="bullet"/>
      <w:lvlText w:val=""/>
      <w:lvlJc w:val="left"/>
      <w:pPr>
        <w:ind w:left="1365" w:hanging="360"/>
      </w:pPr>
      <w:rPr>
        <w:rFonts w:ascii="Wingdings" w:hAnsi="Wingdings"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799B0607"/>
    <w:multiLevelType w:val="hybridMultilevel"/>
    <w:tmpl w:val="705A8A50"/>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start w:val="1"/>
      <w:numFmt w:val="bullet"/>
      <w:lvlText w:val=""/>
      <w:lvlJc w:val="left"/>
      <w:pPr>
        <w:ind w:left="2790" w:hanging="360"/>
      </w:pPr>
      <w:rPr>
        <w:rFonts w:ascii="Wingdings" w:hAnsi="Wingdings" w:hint="default"/>
      </w:rPr>
    </w:lvl>
    <w:lvl w:ilvl="3" w:tplc="0419000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2">
    <w:nsid w:val="79E81995"/>
    <w:multiLevelType w:val="hybridMultilevel"/>
    <w:tmpl w:val="4D84260A"/>
    <w:lvl w:ilvl="0" w:tplc="DB3AE370">
      <w:numFmt w:val="bullet"/>
      <w:lvlText w:val="-"/>
      <w:lvlJc w:val="left"/>
      <w:pPr>
        <w:ind w:left="960" w:hanging="360"/>
      </w:pPr>
      <w:rPr>
        <w:rFonts w:ascii="Times New Roman" w:eastAsia="Times New Roman" w:hAnsi="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num w:numId="1">
    <w:abstractNumId w:val="3"/>
  </w:num>
  <w:num w:numId="2">
    <w:abstractNumId w:val="4"/>
  </w:num>
  <w:num w:numId="3">
    <w:abstractNumId w:val="2"/>
  </w:num>
  <w:num w:numId="4">
    <w:abstractNumId w:val="11"/>
  </w:num>
  <w:num w:numId="5">
    <w:abstractNumId w:val="6"/>
  </w:num>
  <w:num w:numId="6">
    <w:abstractNumId w:val="1"/>
  </w:num>
  <w:num w:numId="7">
    <w:abstractNumId w:val="12"/>
  </w:num>
  <w:num w:numId="8">
    <w:abstractNumId w:val="9"/>
  </w:num>
  <w:num w:numId="9">
    <w:abstractNumId w:val="10"/>
  </w:num>
  <w:num w:numId="10">
    <w:abstractNumId w:val="5"/>
  </w:num>
  <w:num w:numId="11">
    <w:abstractNumId w:val="8"/>
  </w:num>
  <w:num w:numId="12">
    <w:abstractNumId w:val="7"/>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5409"/>
    <w:rsid w:val="00005AAE"/>
    <w:rsid w:val="00007EC8"/>
    <w:rsid w:val="00010DB5"/>
    <w:rsid w:val="00011349"/>
    <w:rsid w:val="00011A15"/>
    <w:rsid w:val="00011E38"/>
    <w:rsid w:val="000140CF"/>
    <w:rsid w:val="00015808"/>
    <w:rsid w:val="00015D00"/>
    <w:rsid w:val="00015E7A"/>
    <w:rsid w:val="00017CBD"/>
    <w:rsid w:val="00022D66"/>
    <w:rsid w:val="00025C99"/>
    <w:rsid w:val="00027150"/>
    <w:rsid w:val="00037CFE"/>
    <w:rsid w:val="000435E6"/>
    <w:rsid w:val="00044691"/>
    <w:rsid w:val="00045E1B"/>
    <w:rsid w:val="00046F05"/>
    <w:rsid w:val="00050DBA"/>
    <w:rsid w:val="00052AC7"/>
    <w:rsid w:val="000534B6"/>
    <w:rsid w:val="00060FCB"/>
    <w:rsid w:val="00061303"/>
    <w:rsid w:val="000657CB"/>
    <w:rsid w:val="0007010F"/>
    <w:rsid w:val="0007091E"/>
    <w:rsid w:val="00075D7F"/>
    <w:rsid w:val="00081657"/>
    <w:rsid w:val="00082591"/>
    <w:rsid w:val="000917CD"/>
    <w:rsid w:val="00092DC1"/>
    <w:rsid w:val="00097518"/>
    <w:rsid w:val="000A41E4"/>
    <w:rsid w:val="000A4CC4"/>
    <w:rsid w:val="000B4C31"/>
    <w:rsid w:val="000B53CF"/>
    <w:rsid w:val="000C6797"/>
    <w:rsid w:val="000D4D1D"/>
    <w:rsid w:val="000D5299"/>
    <w:rsid w:val="000E1169"/>
    <w:rsid w:val="000E2378"/>
    <w:rsid w:val="00101E11"/>
    <w:rsid w:val="00106169"/>
    <w:rsid w:val="0011399C"/>
    <w:rsid w:val="00115BEB"/>
    <w:rsid w:val="001170CC"/>
    <w:rsid w:val="00120AA9"/>
    <w:rsid w:val="00122AEC"/>
    <w:rsid w:val="00123BA3"/>
    <w:rsid w:val="0012473A"/>
    <w:rsid w:val="00140231"/>
    <w:rsid w:val="001467EF"/>
    <w:rsid w:val="001511B6"/>
    <w:rsid w:val="00154280"/>
    <w:rsid w:val="00156820"/>
    <w:rsid w:val="00157BCC"/>
    <w:rsid w:val="0016171B"/>
    <w:rsid w:val="00174159"/>
    <w:rsid w:val="00176A7D"/>
    <w:rsid w:val="0018035A"/>
    <w:rsid w:val="001842D8"/>
    <w:rsid w:val="00185267"/>
    <w:rsid w:val="00192DC1"/>
    <w:rsid w:val="001952BB"/>
    <w:rsid w:val="00196422"/>
    <w:rsid w:val="001B3A21"/>
    <w:rsid w:val="001B5409"/>
    <w:rsid w:val="001C36C0"/>
    <w:rsid w:val="001C7A2E"/>
    <w:rsid w:val="001D48D7"/>
    <w:rsid w:val="001E3D15"/>
    <w:rsid w:val="001F3700"/>
    <w:rsid w:val="00201CD4"/>
    <w:rsid w:val="00202231"/>
    <w:rsid w:val="0020489D"/>
    <w:rsid w:val="002110FF"/>
    <w:rsid w:val="00216622"/>
    <w:rsid w:val="00217C46"/>
    <w:rsid w:val="002216CE"/>
    <w:rsid w:val="0022232B"/>
    <w:rsid w:val="00223EB8"/>
    <w:rsid w:val="002248E5"/>
    <w:rsid w:val="0022592A"/>
    <w:rsid w:val="00233680"/>
    <w:rsid w:val="002425B3"/>
    <w:rsid w:val="002538B9"/>
    <w:rsid w:val="00254E23"/>
    <w:rsid w:val="0026022B"/>
    <w:rsid w:val="0026276D"/>
    <w:rsid w:val="002645BE"/>
    <w:rsid w:val="00271308"/>
    <w:rsid w:val="00272676"/>
    <w:rsid w:val="00275817"/>
    <w:rsid w:val="002819CE"/>
    <w:rsid w:val="00286EE4"/>
    <w:rsid w:val="0028708D"/>
    <w:rsid w:val="00293E37"/>
    <w:rsid w:val="002941D7"/>
    <w:rsid w:val="002954D8"/>
    <w:rsid w:val="00297477"/>
    <w:rsid w:val="002A58DA"/>
    <w:rsid w:val="002A6584"/>
    <w:rsid w:val="002B5669"/>
    <w:rsid w:val="002B65DF"/>
    <w:rsid w:val="002C0252"/>
    <w:rsid w:val="002D150F"/>
    <w:rsid w:val="002E56C2"/>
    <w:rsid w:val="002F674E"/>
    <w:rsid w:val="00303564"/>
    <w:rsid w:val="00306D22"/>
    <w:rsid w:val="00310695"/>
    <w:rsid w:val="00311736"/>
    <w:rsid w:val="00316CA7"/>
    <w:rsid w:val="003245D3"/>
    <w:rsid w:val="003320F9"/>
    <w:rsid w:val="003343D2"/>
    <w:rsid w:val="003406AA"/>
    <w:rsid w:val="003407C6"/>
    <w:rsid w:val="0034713A"/>
    <w:rsid w:val="00357202"/>
    <w:rsid w:val="00366A7F"/>
    <w:rsid w:val="00373697"/>
    <w:rsid w:val="003801F3"/>
    <w:rsid w:val="00380307"/>
    <w:rsid w:val="00384243"/>
    <w:rsid w:val="00387D67"/>
    <w:rsid w:val="00395AC6"/>
    <w:rsid w:val="00396060"/>
    <w:rsid w:val="0039685A"/>
    <w:rsid w:val="003A03F6"/>
    <w:rsid w:val="003A25E4"/>
    <w:rsid w:val="003A3688"/>
    <w:rsid w:val="003A7A70"/>
    <w:rsid w:val="003B0FFC"/>
    <w:rsid w:val="003B6397"/>
    <w:rsid w:val="003C46E1"/>
    <w:rsid w:val="003C6EF5"/>
    <w:rsid w:val="003D0117"/>
    <w:rsid w:val="003D123C"/>
    <w:rsid w:val="003D1764"/>
    <w:rsid w:val="003D6766"/>
    <w:rsid w:val="003E33EC"/>
    <w:rsid w:val="003E591C"/>
    <w:rsid w:val="003E77A3"/>
    <w:rsid w:val="003E7C1B"/>
    <w:rsid w:val="00405BCF"/>
    <w:rsid w:val="00412DE1"/>
    <w:rsid w:val="00413DEC"/>
    <w:rsid w:val="004206D4"/>
    <w:rsid w:val="00424979"/>
    <w:rsid w:val="00434226"/>
    <w:rsid w:val="00445D48"/>
    <w:rsid w:val="00447540"/>
    <w:rsid w:val="0045094C"/>
    <w:rsid w:val="004521E7"/>
    <w:rsid w:val="00462D3C"/>
    <w:rsid w:val="00462DA1"/>
    <w:rsid w:val="00467C9F"/>
    <w:rsid w:val="00476FE6"/>
    <w:rsid w:val="0048224E"/>
    <w:rsid w:val="00486209"/>
    <w:rsid w:val="00491D41"/>
    <w:rsid w:val="00492185"/>
    <w:rsid w:val="004A1B5F"/>
    <w:rsid w:val="004A3B4A"/>
    <w:rsid w:val="004B0A15"/>
    <w:rsid w:val="004B0F0C"/>
    <w:rsid w:val="004B332A"/>
    <w:rsid w:val="004C5EF4"/>
    <w:rsid w:val="004C6ABE"/>
    <w:rsid w:val="004C7B6A"/>
    <w:rsid w:val="004E019D"/>
    <w:rsid w:val="004E1284"/>
    <w:rsid w:val="004E3B02"/>
    <w:rsid w:val="004E3BFC"/>
    <w:rsid w:val="004F0510"/>
    <w:rsid w:val="004F2D03"/>
    <w:rsid w:val="004F2FE4"/>
    <w:rsid w:val="004F3F93"/>
    <w:rsid w:val="004F7676"/>
    <w:rsid w:val="00502BC4"/>
    <w:rsid w:val="00507B87"/>
    <w:rsid w:val="0052277A"/>
    <w:rsid w:val="00524796"/>
    <w:rsid w:val="00531490"/>
    <w:rsid w:val="00542BC8"/>
    <w:rsid w:val="00550383"/>
    <w:rsid w:val="00550E3B"/>
    <w:rsid w:val="00562BFC"/>
    <w:rsid w:val="00565057"/>
    <w:rsid w:val="0056639F"/>
    <w:rsid w:val="00567DAE"/>
    <w:rsid w:val="005707E0"/>
    <w:rsid w:val="00574441"/>
    <w:rsid w:val="00574C37"/>
    <w:rsid w:val="005775ED"/>
    <w:rsid w:val="00577FE0"/>
    <w:rsid w:val="00595AF7"/>
    <w:rsid w:val="00596F73"/>
    <w:rsid w:val="005A2462"/>
    <w:rsid w:val="005A3C9E"/>
    <w:rsid w:val="005A60F3"/>
    <w:rsid w:val="005A614A"/>
    <w:rsid w:val="005A7ACD"/>
    <w:rsid w:val="005B3546"/>
    <w:rsid w:val="005B3CA3"/>
    <w:rsid w:val="005B6AB5"/>
    <w:rsid w:val="005C4C0E"/>
    <w:rsid w:val="005D169D"/>
    <w:rsid w:val="005D384B"/>
    <w:rsid w:val="005E120B"/>
    <w:rsid w:val="005E1F60"/>
    <w:rsid w:val="005F26AB"/>
    <w:rsid w:val="005F3AEB"/>
    <w:rsid w:val="005F5511"/>
    <w:rsid w:val="00607812"/>
    <w:rsid w:val="00611B49"/>
    <w:rsid w:val="00612669"/>
    <w:rsid w:val="006136C1"/>
    <w:rsid w:val="00621067"/>
    <w:rsid w:val="00626E58"/>
    <w:rsid w:val="00627D4A"/>
    <w:rsid w:val="006330A1"/>
    <w:rsid w:val="00635160"/>
    <w:rsid w:val="00637EB7"/>
    <w:rsid w:val="00643922"/>
    <w:rsid w:val="006514A9"/>
    <w:rsid w:val="006654E0"/>
    <w:rsid w:val="00667E0E"/>
    <w:rsid w:val="00673D8A"/>
    <w:rsid w:val="00680401"/>
    <w:rsid w:val="00685693"/>
    <w:rsid w:val="00686603"/>
    <w:rsid w:val="00686663"/>
    <w:rsid w:val="00691B8D"/>
    <w:rsid w:val="006936D9"/>
    <w:rsid w:val="00695299"/>
    <w:rsid w:val="00697BAE"/>
    <w:rsid w:val="006A10F1"/>
    <w:rsid w:val="006C3ED0"/>
    <w:rsid w:val="006D0E92"/>
    <w:rsid w:val="006D33CB"/>
    <w:rsid w:val="006D5341"/>
    <w:rsid w:val="006D5575"/>
    <w:rsid w:val="006E1E5B"/>
    <w:rsid w:val="006E3B54"/>
    <w:rsid w:val="006E4BF3"/>
    <w:rsid w:val="006E523F"/>
    <w:rsid w:val="006F271B"/>
    <w:rsid w:val="006F2CC2"/>
    <w:rsid w:val="0070347C"/>
    <w:rsid w:val="00703CA3"/>
    <w:rsid w:val="00704381"/>
    <w:rsid w:val="0070605E"/>
    <w:rsid w:val="007066E3"/>
    <w:rsid w:val="007072B2"/>
    <w:rsid w:val="00722D63"/>
    <w:rsid w:val="007271A5"/>
    <w:rsid w:val="007302EF"/>
    <w:rsid w:val="007425FA"/>
    <w:rsid w:val="00755C5A"/>
    <w:rsid w:val="007613DD"/>
    <w:rsid w:val="007636FC"/>
    <w:rsid w:val="007638DB"/>
    <w:rsid w:val="00767C0B"/>
    <w:rsid w:val="00772048"/>
    <w:rsid w:val="007732CE"/>
    <w:rsid w:val="00776D68"/>
    <w:rsid w:val="00780B3F"/>
    <w:rsid w:val="00782BBD"/>
    <w:rsid w:val="007878B5"/>
    <w:rsid w:val="00787D99"/>
    <w:rsid w:val="00793E30"/>
    <w:rsid w:val="007949B7"/>
    <w:rsid w:val="007A32AD"/>
    <w:rsid w:val="007A332F"/>
    <w:rsid w:val="007A737D"/>
    <w:rsid w:val="007A7BF7"/>
    <w:rsid w:val="007B1E3B"/>
    <w:rsid w:val="007C5D7C"/>
    <w:rsid w:val="007E37CE"/>
    <w:rsid w:val="007F0D35"/>
    <w:rsid w:val="007F5DCF"/>
    <w:rsid w:val="0080117F"/>
    <w:rsid w:val="00804845"/>
    <w:rsid w:val="00805333"/>
    <w:rsid w:val="0080536B"/>
    <w:rsid w:val="0081349F"/>
    <w:rsid w:val="00821824"/>
    <w:rsid w:val="00822861"/>
    <w:rsid w:val="00823C43"/>
    <w:rsid w:val="00826B75"/>
    <w:rsid w:val="00831921"/>
    <w:rsid w:val="00831B86"/>
    <w:rsid w:val="00835C90"/>
    <w:rsid w:val="008368D3"/>
    <w:rsid w:val="0085003F"/>
    <w:rsid w:val="008518C9"/>
    <w:rsid w:val="00852B58"/>
    <w:rsid w:val="00855234"/>
    <w:rsid w:val="0085634E"/>
    <w:rsid w:val="00856F74"/>
    <w:rsid w:val="00861122"/>
    <w:rsid w:val="008635DA"/>
    <w:rsid w:val="008645DA"/>
    <w:rsid w:val="00874D1B"/>
    <w:rsid w:val="00875B95"/>
    <w:rsid w:val="00877624"/>
    <w:rsid w:val="00883979"/>
    <w:rsid w:val="00885025"/>
    <w:rsid w:val="008A4412"/>
    <w:rsid w:val="008A5809"/>
    <w:rsid w:val="008A6DAB"/>
    <w:rsid w:val="008B3AF4"/>
    <w:rsid w:val="008B5B6E"/>
    <w:rsid w:val="008C2A96"/>
    <w:rsid w:val="008C7C8B"/>
    <w:rsid w:val="008E2811"/>
    <w:rsid w:val="008F09DB"/>
    <w:rsid w:val="008F14A5"/>
    <w:rsid w:val="008F1D2F"/>
    <w:rsid w:val="00902E0C"/>
    <w:rsid w:val="00910678"/>
    <w:rsid w:val="0091422F"/>
    <w:rsid w:val="00914416"/>
    <w:rsid w:val="009158F8"/>
    <w:rsid w:val="009164E5"/>
    <w:rsid w:val="00933D48"/>
    <w:rsid w:val="00942A84"/>
    <w:rsid w:val="00942AA2"/>
    <w:rsid w:val="00942F66"/>
    <w:rsid w:val="009459CA"/>
    <w:rsid w:val="00946742"/>
    <w:rsid w:val="00946826"/>
    <w:rsid w:val="009520F5"/>
    <w:rsid w:val="00952E2A"/>
    <w:rsid w:val="00954F5C"/>
    <w:rsid w:val="00957DC3"/>
    <w:rsid w:val="009621D9"/>
    <w:rsid w:val="009650F9"/>
    <w:rsid w:val="00965ADF"/>
    <w:rsid w:val="00966857"/>
    <w:rsid w:val="00966D8A"/>
    <w:rsid w:val="00967C51"/>
    <w:rsid w:val="00972AD5"/>
    <w:rsid w:val="009758B8"/>
    <w:rsid w:val="00976612"/>
    <w:rsid w:val="00982756"/>
    <w:rsid w:val="00985159"/>
    <w:rsid w:val="00996F3D"/>
    <w:rsid w:val="009A4AE9"/>
    <w:rsid w:val="009A5282"/>
    <w:rsid w:val="009A795D"/>
    <w:rsid w:val="009A7B80"/>
    <w:rsid w:val="009B0DB6"/>
    <w:rsid w:val="009C0E99"/>
    <w:rsid w:val="009C341F"/>
    <w:rsid w:val="009D0C93"/>
    <w:rsid w:val="009D0FF6"/>
    <w:rsid w:val="009D2685"/>
    <w:rsid w:val="009F23DF"/>
    <w:rsid w:val="00A02610"/>
    <w:rsid w:val="00A11E00"/>
    <w:rsid w:val="00A12CB6"/>
    <w:rsid w:val="00A14AAE"/>
    <w:rsid w:val="00A14C8E"/>
    <w:rsid w:val="00A2120C"/>
    <w:rsid w:val="00A27786"/>
    <w:rsid w:val="00A326EF"/>
    <w:rsid w:val="00A350C5"/>
    <w:rsid w:val="00A360A2"/>
    <w:rsid w:val="00A361C0"/>
    <w:rsid w:val="00A40FAC"/>
    <w:rsid w:val="00A43D48"/>
    <w:rsid w:val="00A513C0"/>
    <w:rsid w:val="00A51625"/>
    <w:rsid w:val="00A565DF"/>
    <w:rsid w:val="00A57D9F"/>
    <w:rsid w:val="00A90633"/>
    <w:rsid w:val="00A916D7"/>
    <w:rsid w:val="00AA5CC9"/>
    <w:rsid w:val="00AB2537"/>
    <w:rsid w:val="00AB34CB"/>
    <w:rsid w:val="00AC1338"/>
    <w:rsid w:val="00AC429C"/>
    <w:rsid w:val="00AC77FF"/>
    <w:rsid w:val="00AD14F3"/>
    <w:rsid w:val="00AD186F"/>
    <w:rsid w:val="00AD1D26"/>
    <w:rsid w:val="00AD1E10"/>
    <w:rsid w:val="00AD405A"/>
    <w:rsid w:val="00AD7431"/>
    <w:rsid w:val="00AE2D6B"/>
    <w:rsid w:val="00AE3E4D"/>
    <w:rsid w:val="00AE54C9"/>
    <w:rsid w:val="00AE5CCB"/>
    <w:rsid w:val="00B0118A"/>
    <w:rsid w:val="00B015E2"/>
    <w:rsid w:val="00B02B1F"/>
    <w:rsid w:val="00B04DD3"/>
    <w:rsid w:val="00B13FD4"/>
    <w:rsid w:val="00B16188"/>
    <w:rsid w:val="00B20162"/>
    <w:rsid w:val="00B2123D"/>
    <w:rsid w:val="00B271FD"/>
    <w:rsid w:val="00B37232"/>
    <w:rsid w:val="00B40C12"/>
    <w:rsid w:val="00B476F0"/>
    <w:rsid w:val="00B53C16"/>
    <w:rsid w:val="00B55B7B"/>
    <w:rsid w:val="00B57721"/>
    <w:rsid w:val="00B57CF6"/>
    <w:rsid w:val="00B617C2"/>
    <w:rsid w:val="00B660B8"/>
    <w:rsid w:val="00B6788C"/>
    <w:rsid w:val="00B76B95"/>
    <w:rsid w:val="00B83E80"/>
    <w:rsid w:val="00B842B6"/>
    <w:rsid w:val="00B96AC5"/>
    <w:rsid w:val="00B972AD"/>
    <w:rsid w:val="00BA4427"/>
    <w:rsid w:val="00BA5596"/>
    <w:rsid w:val="00BA670B"/>
    <w:rsid w:val="00BB443B"/>
    <w:rsid w:val="00BB65BF"/>
    <w:rsid w:val="00BB6849"/>
    <w:rsid w:val="00BD49D6"/>
    <w:rsid w:val="00BD6FAE"/>
    <w:rsid w:val="00BF5E1D"/>
    <w:rsid w:val="00C038E7"/>
    <w:rsid w:val="00C0477C"/>
    <w:rsid w:val="00C059C8"/>
    <w:rsid w:val="00C060C0"/>
    <w:rsid w:val="00C11258"/>
    <w:rsid w:val="00C13A57"/>
    <w:rsid w:val="00C14CB5"/>
    <w:rsid w:val="00C233EB"/>
    <w:rsid w:val="00C23D98"/>
    <w:rsid w:val="00C30C66"/>
    <w:rsid w:val="00C3373A"/>
    <w:rsid w:val="00C36AA4"/>
    <w:rsid w:val="00C404BB"/>
    <w:rsid w:val="00C42200"/>
    <w:rsid w:val="00C43262"/>
    <w:rsid w:val="00C5386A"/>
    <w:rsid w:val="00C62584"/>
    <w:rsid w:val="00C63AC9"/>
    <w:rsid w:val="00C64EF1"/>
    <w:rsid w:val="00C707B1"/>
    <w:rsid w:val="00C74CCE"/>
    <w:rsid w:val="00C84CB5"/>
    <w:rsid w:val="00C925DD"/>
    <w:rsid w:val="00C958E5"/>
    <w:rsid w:val="00C978FF"/>
    <w:rsid w:val="00CA79A1"/>
    <w:rsid w:val="00CA7F2C"/>
    <w:rsid w:val="00CB787E"/>
    <w:rsid w:val="00CC1D54"/>
    <w:rsid w:val="00CC73A3"/>
    <w:rsid w:val="00CD483D"/>
    <w:rsid w:val="00CE17F5"/>
    <w:rsid w:val="00CE295F"/>
    <w:rsid w:val="00CE4F8D"/>
    <w:rsid w:val="00CE5350"/>
    <w:rsid w:val="00CE589C"/>
    <w:rsid w:val="00CF0843"/>
    <w:rsid w:val="00D002C9"/>
    <w:rsid w:val="00D07824"/>
    <w:rsid w:val="00D10556"/>
    <w:rsid w:val="00D2684B"/>
    <w:rsid w:val="00D308FE"/>
    <w:rsid w:val="00D32A39"/>
    <w:rsid w:val="00D35A4D"/>
    <w:rsid w:val="00D43E33"/>
    <w:rsid w:val="00D47498"/>
    <w:rsid w:val="00D64B70"/>
    <w:rsid w:val="00D71478"/>
    <w:rsid w:val="00D7414B"/>
    <w:rsid w:val="00D74630"/>
    <w:rsid w:val="00D80C49"/>
    <w:rsid w:val="00D82FB3"/>
    <w:rsid w:val="00D91839"/>
    <w:rsid w:val="00D941EF"/>
    <w:rsid w:val="00D95FAF"/>
    <w:rsid w:val="00D97BCC"/>
    <w:rsid w:val="00DA0722"/>
    <w:rsid w:val="00DA3125"/>
    <w:rsid w:val="00DA7476"/>
    <w:rsid w:val="00DA7A03"/>
    <w:rsid w:val="00DA7A09"/>
    <w:rsid w:val="00DB7838"/>
    <w:rsid w:val="00DC16FF"/>
    <w:rsid w:val="00DD27E0"/>
    <w:rsid w:val="00DD302F"/>
    <w:rsid w:val="00DD3581"/>
    <w:rsid w:val="00DD5A94"/>
    <w:rsid w:val="00DD64A1"/>
    <w:rsid w:val="00DF2846"/>
    <w:rsid w:val="00DF69F2"/>
    <w:rsid w:val="00DF7E80"/>
    <w:rsid w:val="00E01C87"/>
    <w:rsid w:val="00E0215C"/>
    <w:rsid w:val="00E02176"/>
    <w:rsid w:val="00E023DC"/>
    <w:rsid w:val="00E05BE0"/>
    <w:rsid w:val="00E139EC"/>
    <w:rsid w:val="00E143C6"/>
    <w:rsid w:val="00E26F97"/>
    <w:rsid w:val="00E30CF6"/>
    <w:rsid w:val="00E42F51"/>
    <w:rsid w:val="00E44194"/>
    <w:rsid w:val="00E46914"/>
    <w:rsid w:val="00E53CEF"/>
    <w:rsid w:val="00E602EA"/>
    <w:rsid w:val="00E609CA"/>
    <w:rsid w:val="00E6599B"/>
    <w:rsid w:val="00E72313"/>
    <w:rsid w:val="00E729A0"/>
    <w:rsid w:val="00E7439A"/>
    <w:rsid w:val="00E866A6"/>
    <w:rsid w:val="00E92C70"/>
    <w:rsid w:val="00EA23B5"/>
    <w:rsid w:val="00EA4756"/>
    <w:rsid w:val="00EB284C"/>
    <w:rsid w:val="00EC64EC"/>
    <w:rsid w:val="00ED0DF6"/>
    <w:rsid w:val="00ED79AE"/>
    <w:rsid w:val="00EE5F37"/>
    <w:rsid w:val="00EE7288"/>
    <w:rsid w:val="00EF0595"/>
    <w:rsid w:val="00EF5422"/>
    <w:rsid w:val="00F24833"/>
    <w:rsid w:val="00F256C3"/>
    <w:rsid w:val="00F278CF"/>
    <w:rsid w:val="00F27F29"/>
    <w:rsid w:val="00F30868"/>
    <w:rsid w:val="00F31A32"/>
    <w:rsid w:val="00F34C4D"/>
    <w:rsid w:val="00F35CEF"/>
    <w:rsid w:val="00F3678A"/>
    <w:rsid w:val="00F405B3"/>
    <w:rsid w:val="00F4593A"/>
    <w:rsid w:val="00F465A9"/>
    <w:rsid w:val="00F47E98"/>
    <w:rsid w:val="00F50B19"/>
    <w:rsid w:val="00F57F44"/>
    <w:rsid w:val="00F67A5F"/>
    <w:rsid w:val="00F7217C"/>
    <w:rsid w:val="00F77E6F"/>
    <w:rsid w:val="00F91B55"/>
    <w:rsid w:val="00F92041"/>
    <w:rsid w:val="00FA2614"/>
    <w:rsid w:val="00FB182F"/>
    <w:rsid w:val="00FB2E97"/>
    <w:rsid w:val="00FB66E1"/>
    <w:rsid w:val="00FC6B2C"/>
    <w:rsid w:val="00FC6E93"/>
    <w:rsid w:val="00FE200B"/>
    <w:rsid w:val="00FE2683"/>
    <w:rsid w:val="00FE2745"/>
    <w:rsid w:val="00FE2F9D"/>
    <w:rsid w:val="00FE338C"/>
    <w:rsid w:val="00FE3F98"/>
    <w:rsid w:val="00FE7AA8"/>
    <w:rsid w:val="00FF034C"/>
    <w:rsid w:val="00FF43AA"/>
    <w:rsid w:val="00FF5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C978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EF1"/>
    <w:pPr>
      <w:spacing w:after="0" w:line="240" w:lineRule="auto"/>
    </w:pPr>
    <w:rPr>
      <w:rFonts w:ascii="Times New Roman" w:eastAsia="Times New Roman" w:hAnsi="Times New Roman" w:cs="Times New Roman"/>
      <w:sz w:val="28"/>
      <w:szCs w:val="28"/>
      <w:lang w:val="uk-UA" w:eastAsia="ru-RU"/>
    </w:rPr>
  </w:style>
  <w:style w:type="character" w:customStyle="1" w:styleId="a4">
    <w:name w:val="Основной текст Знак"/>
    <w:basedOn w:val="a0"/>
    <w:link w:val="a3"/>
    <w:rsid w:val="00C64EF1"/>
    <w:rPr>
      <w:rFonts w:ascii="Times New Roman" w:eastAsia="Times New Roman" w:hAnsi="Times New Roman" w:cs="Times New Roman"/>
      <w:sz w:val="28"/>
      <w:szCs w:val="28"/>
      <w:lang w:val="uk-UA" w:eastAsia="ru-RU"/>
    </w:rPr>
  </w:style>
  <w:style w:type="paragraph" w:styleId="21">
    <w:name w:val="Body Text Indent 2"/>
    <w:basedOn w:val="a"/>
    <w:link w:val="22"/>
    <w:uiPriority w:val="99"/>
    <w:semiHidden/>
    <w:unhideWhenUsed/>
    <w:rsid w:val="00D71478"/>
    <w:pPr>
      <w:spacing w:after="120" w:line="480" w:lineRule="auto"/>
      <w:ind w:left="283"/>
    </w:pPr>
  </w:style>
  <w:style w:type="character" w:customStyle="1" w:styleId="22">
    <w:name w:val="Основной текст с отступом 2 Знак"/>
    <w:basedOn w:val="a0"/>
    <w:link w:val="21"/>
    <w:uiPriority w:val="99"/>
    <w:semiHidden/>
    <w:rsid w:val="00D71478"/>
  </w:style>
  <w:style w:type="paragraph" w:customStyle="1" w:styleId="Default">
    <w:name w:val="Default"/>
    <w:rsid w:val="007A32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List Paragraph"/>
    <w:basedOn w:val="a"/>
    <w:uiPriority w:val="34"/>
    <w:qFormat/>
    <w:rsid w:val="007A32AD"/>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6">
    <w:name w:val="Normal (Web)"/>
    <w:basedOn w:val="a"/>
    <w:uiPriority w:val="99"/>
    <w:semiHidden/>
    <w:unhideWhenUsed/>
    <w:rsid w:val="00046F05"/>
    <w:rPr>
      <w:rFonts w:ascii="Times New Roman" w:hAnsi="Times New Roman" w:cs="Times New Roman"/>
      <w:sz w:val="24"/>
      <w:szCs w:val="24"/>
    </w:rPr>
  </w:style>
  <w:style w:type="paragraph" w:styleId="a7">
    <w:name w:val="Balloon Text"/>
    <w:basedOn w:val="a"/>
    <w:link w:val="a8"/>
    <w:uiPriority w:val="99"/>
    <w:semiHidden/>
    <w:unhideWhenUsed/>
    <w:rsid w:val="002259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592A"/>
    <w:rPr>
      <w:rFonts w:ascii="Tahoma" w:hAnsi="Tahoma" w:cs="Tahoma"/>
      <w:sz w:val="16"/>
      <w:szCs w:val="16"/>
    </w:rPr>
  </w:style>
  <w:style w:type="paragraph" w:styleId="a9">
    <w:name w:val="No Spacing"/>
    <w:qFormat/>
    <w:rsid w:val="00B40C12"/>
    <w:pPr>
      <w:spacing w:after="0" w:line="240" w:lineRule="auto"/>
    </w:pPr>
    <w:rPr>
      <w:lang w:val="uk-UA"/>
    </w:rPr>
  </w:style>
  <w:style w:type="character" w:customStyle="1" w:styleId="20">
    <w:name w:val="Заголовок 2 Знак"/>
    <w:basedOn w:val="a0"/>
    <w:link w:val="2"/>
    <w:uiPriority w:val="9"/>
    <w:semiHidden/>
    <w:rsid w:val="00C978FF"/>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C978F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C64EF1"/>
    <w:pPr>
      <w:spacing w:after="0" w:line="240" w:lineRule="auto"/>
    </w:pPr>
    <w:rPr>
      <w:rFonts w:ascii="Times New Roman" w:eastAsia="Times New Roman" w:hAnsi="Times New Roman" w:cs="Times New Roman"/>
      <w:sz w:val="28"/>
      <w:szCs w:val="28"/>
      <w:lang w:val="uk-UA" w:eastAsia="ru-RU"/>
    </w:rPr>
  </w:style>
  <w:style w:type="character" w:customStyle="1" w:styleId="a4">
    <w:name w:val="Основной текст Знак"/>
    <w:basedOn w:val="a0"/>
    <w:link w:val="a3"/>
    <w:rsid w:val="00C64EF1"/>
    <w:rPr>
      <w:rFonts w:ascii="Times New Roman" w:eastAsia="Times New Roman" w:hAnsi="Times New Roman" w:cs="Times New Roman"/>
      <w:sz w:val="28"/>
      <w:szCs w:val="28"/>
      <w:lang w:val="uk-UA" w:eastAsia="ru-RU"/>
    </w:rPr>
  </w:style>
  <w:style w:type="paragraph" w:styleId="21">
    <w:name w:val="Body Text Indent 2"/>
    <w:basedOn w:val="a"/>
    <w:link w:val="22"/>
    <w:uiPriority w:val="99"/>
    <w:semiHidden/>
    <w:unhideWhenUsed/>
    <w:rsid w:val="00D71478"/>
    <w:pPr>
      <w:spacing w:after="120" w:line="480" w:lineRule="auto"/>
      <w:ind w:left="283"/>
    </w:pPr>
  </w:style>
  <w:style w:type="character" w:customStyle="1" w:styleId="22">
    <w:name w:val="Основной текст с отступом 2 Знак"/>
    <w:basedOn w:val="a0"/>
    <w:link w:val="21"/>
    <w:uiPriority w:val="99"/>
    <w:semiHidden/>
    <w:rsid w:val="00D71478"/>
  </w:style>
  <w:style w:type="paragraph" w:customStyle="1" w:styleId="Default">
    <w:name w:val="Default"/>
    <w:rsid w:val="007A32A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5">
    <w:name w:val="List Paragraph"/>
    <w:basedOn w:val="a"/>
    <w:uiPriority w:val="34"/>
    <w:qFormat/>
    <w:rsid w:val="007A32AD"/>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6">
    <w:name w:val="Normal (Web)"/>
    <w:basedOn w:val="a"/>
    <w:uiPriority w:val="99"/>
    <w:semiHidden/>
    <w:unhideWhenUsed/>
    <w:rsid w:val="00046F05"/>
    <w:rPr>
      <w:rFonts w:ascii="Times New Roman" w:hAnsi="Times New Roman" w:cs="Times New Roman"/>
      <w:sz w:val="24"/>
      <w:szCs w:val="24"/>
    </w:rPr>
  </w:style>
  <w:style w:type="paragraph" w:styleId="a7">
    <w:name w:val="Balloon Text"/>
    <w:basedOn w:val="a"/>
    <w:link w:val="a8"/>
    <w:uiPriority w:val="99"/>
    <w:semiHidden/>
    <w:unhideWhenUsed/>
    <w:rsid w:val="002259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2592A"/>
    <w:rPr>
      <w:rFonts w:ascii="Tahoma" w:hAnsi="Tahoma" w:cs="Tahoma"/>
      <w:sz w:val="16"/>
      <w:szCs w:val="16"/>
    </w:rPr>
  </w:style>
  <w:style w:type="paragraph" w:styleId="a9">
    <w:name w:val="No Spacing"/>
    <w:qFormat/>
    <w:rsid w:val="00B40C12"/>
    <w:pPr>
      <w:spacing w:after="0" w:line="240" w:lineRule="auto"/>
    </w:pPr>
    <w:rPr>
      <w:lang w:val="uk-UA"/>
    </w:rPr>
  </w:style>
  <w:style w:type="character" w:customStyle="1" w:styleId="20">
    <w:name w:val="Заголовок 2 Знак"/>
    <w:basedOn w:val="a0"/>
    <w:link w:val="2"/>
    <w:uiPriority w:val="9"/>
    <w:semiHidden/>
    <w:rsid w:val="00C978FF"/>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44894">
      <w:bodyDiv w:val="1"/>
      <w:marLeft w:val="0"/>
      <w:marRight w:val="0"/>
      <w:marTop w:val="0"/>
      <w:marBottom w:val="0"/>
      <w:divBdr>
        <w:top w:val="none" w:sz="0" w:space="0" w:color="auto"/>
        <w:left w:val="none" w:sz="0" w:space="0" w:color="auto"/>
        <w:bottom w:val="none" w:sz="0" w:space="0" w:color="auto"/>
        <w:right w:val="none" w:sz="0" w:space="0" w:color="auto"/>
      </w:divBdr>
    </w:div>
    <w:div w:id="503251718">
      <w:bodyDiv w:val="1"/>
      <w:marLeft w:val="0"/>
      <w:marRight w:val="0"/>
      <w:marTop w:val="0"/>
      <w:marBottom w:val="0"/>
      <w:divBdr>
        <w:top w:val="none" w:sz="0" w:space="0" w:color="auto"/>
        <w:left w:val="none" w:sz="0" w:space="0" w:color="auto"/>
        <w:bottom w:val="none" w:sz="0" w:space="0" w:color="auto"/>
        <w:right w:val="none" w:sz="0" w:space="0" w:color="auto"/>
      </w:divBdr>
    </w:div>
    <w:div w:id="1200780207">
      <w:bodyDiv w:val="1"/>
      <w:marLeft w:val="0"/>
      <w:marRight w:val="0"/>
      <w:marTop w:val="0"/>
      <w:marBottom w:val="0"/>
      <w:divBdr>
        <w:top w:val="none" w:sz="0" w:space="0" w:color="auto"/>
        <w:left w:val="none" w:sz="0" w:space="0" w:color="auto"/>
        <w:bottom w:val="none" w:sz="0" w:space="0" w:color="auto"/>
        <w:right w:val="none" w:sz="0" w:space="0" w:color="auto"/>
      </w:divBdr>
    </w:div>
    <w:div w:id="1252159829">
      <w:bodyDiv w:val="1"/>
      <w:marLeft w:val="0"/>
      <w:marRight w:val="0"/>
      <w:marTop w:val="0"/>
      <w:marBottom w:val="0"/>
      <w:divBdr>
        <w:top w:val="none" w:sz="0" w:space="0" w:color="auto"/>
        <w:left w:val="none" w:sz="0" w:space="0" w:color="auto"/>
        <w:bottom w:val="none" w:sz="0" w:space="0" w:color="auto"/>
        <w:right w:val="none" w:sz="0" w:space="0" w:color="auto"/>
      </w:divBdr>
    </w:div>
    <w:div w:id="1268581826">
      <w:bodyDiv w:val="1"/>
      <w:marLeft w:val="0"/>
      <w:marRight w:val="0"/>
      <w:marTop w:val="0"/>
      <w:marBottom w:val="0"/>
      <w:divBdr>
        <w:top w:val="none" w:sz="0" w:space="0" w:color="auto"/>
        <w:left w:val="none" w:sz="0" w:space="0" w:color="auto"/>
        <w:bottom w:val="none" w:sz="0" w:space="0" w:color="auto"/>
        <w:right w:val="none" w:sz="0" w:space="0" w:color="auto"/>
      </w:divBdr>
    </w:div>
    <w:div w:id="1308361575">
      <w:bodyDiv w:val="1"/>
      <w:marLeft w:val="0"/>
      <w:marRight w:val="0"/>
      <w:marTop w:val="0"/>
      <w:marBottom w:val="0"/>
      <w:divBdr>
        <w:top w:val="none" w:sz="0" w:space="0" w:color="auto"/>
        <w:left w:val="none" w:sz="0" w:space="0" w:color="auto"/>
        <w:bottom w:val="none" w:sz="0" w:space="0" w:color="auto"/>
        <w:right w:val="none" w:sz="0" w:space="0" w:color="auto"/>
      </w:divBdr>
    </w:div>
    <w:div w:id="1821798981">
      <w:bodyDiv w:val="1"/>
      <w:marLeft w:val="0"/>
      <w:marRight w:val="0"/>
      <w:marTop w:val="0"/>
      <w:marBottom w:val="0"/>
      <w:divBdr>
        <w:top w:val="none" w:sz="0" w:space="0" w:color="auto"/>
        <w:left w:val="none" w:sz="0" w:space="0" w:color="auto"/>
        <w:bottom w:val="none" w:sz="0" w:space="0" w:color="auto"/>
        <w:right w:val="none" w:sz="0" w:space="0" w:color="auto"/>
      </w:divBdr>
    </w:div>
    <w:div w:id="2015496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5.xml"/><Relationship Id="rId5" Type="http://schemas.openxmlformats.org/officeDocument/2006/relationships/settings" Target="settings.xml"/><Relationship Id="rId10" Type="http://schemas.openxmlformats.org/officeDocument/2006/relationships/chart" Target="charts/chart4.xml"/><Relationship Id="rId4" Type="http://schemas.microsoft.com/office/2007/relationships/stylesWithEffects" Target="stylesWithEffect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v>2021 рік</c:v>
          </c:tx>
          <c:invertIfNegative val="0"/>
          <c:dLbls>
            <c:dLbl>
              <c:idx val="0"/>
              <c:spPr/>
              <c:txPr>
                <a:bodyPr/>
                <a:lstStyle/>
                <a:p>
                  <a:pPr>
                    <a:defRPr/>
                  </a:pPr>
                  <a:endParaRPr lang="ru-RU"/>
                </a:p>
              </c:txPr>
              <c:showLegendKey val="0"/>
              <c:showVal val="1"/>
              <c:showCatName val="0"/>
              <c:showSerName val="0"/>
              <c:showPercent val="0"/>
              <c:showBubbleSize val="0"/>
            </c:dLbl>
            <c:dLbl>
              <c:idx val="1"/>
              <c:spPr/>
              <c:txPr>
                <a:bodyPr/>
                <a:lstStyle/>
                <a:p>
                  <a:pPr>
                    <a:defRPr/>
                  </a:pPr>
                  <a:endParaRPr lang="ru-RU"/>
                </a:p>
              </c:txPr>
              <c:showLegendKey val="0"/>
              <c:showVal val="1"/>
              <c:showCatName val="0"/>
              <c:showSerName val="0"/>
              <c:showPercent val="0"/>
              <c:showBubbleSize val="0"/>
            </c:dLbl>
            <c:showLegendKey val="0"/>
            <c:showVal val="0"/>
            <c:showCatName val="0"/>
            <c:showSerName val="0"/>
            <c:showPercent val="0"/>
            <c:showBubbleSize val="0"/>
          </c:dLbls>
          <c:cat>
            <c:strRef>
              <c:f>Лист1!$A$3:$A$4</c:f>
              <c:strCache>
                <c:ptCount val="2"/>
                <c:pt idx="0">
                  <c:v>загальний фонд</c:v>
                </c:pt>
                <c:pt idx="1">
                  <c:v>Офіційні трансферти</c:v>
                </c:pt>
              </c:strCache>
            </c:strRef>
          </c:cat>
          <c:val>
            <c:numRef>
              <c:f>Лист1!$B$3:$B$4</c:f>
              <c:numCache>
                <c:formatCode>0.00</c:formatCode>
                <c:ptCount val="2"/>
                <c:pt idx="0">
                  <c:v>47263180</c:v>
                </c:pt>
                <c:pt idx="1">
                  <c:v>15407183</c:v>
                </c:pt>
              </c:numCache>
            </c:numRef>
          </c:val>
        </c:ser>
        <c:ser>
          <c:idx val="1"/>
          <c:order val="1"/>
          <c:tx>
            <c:v>2022 рік</c:v>
          </c:tx>
          <c:invertIfNegative val="0"/>
          <c:dLbls>
            <c:dLbl>
              <c:idx val="1"/>
              <c:layout>
                <c:manualLayout>
                  <c:x val="0"/>
                  <c:y val="-3.896103896103896E-2"/>
                </c:manualLayout>
              </c:layout>
              <c:tx>
                <c:rich>
                  <a:bodyPr/>
                  <a:lstStyle/>
                  <a:p>
                    <a:r>
                      <a:rPr lang="uk-UA"/>
                      <a:t>15797110</a:t>
                    </a:r>
                    <a:r>
                      <a:rPr lang="en-US"/>
                      <a:t>,00</a:t>
                    </a:r>
                  </a:p>
                </c:rich>
              </c:tx>
              <c:showLegendKey val="0"/>
              <c:showVal val="1"/>
              <c:showCatName val="0"/>
              <c:showSerName val="0"/>
              <c:showPercent val="0"/>
              <c:showBubbleSize val="0"/>
            </c:dLbl>
            <c:showLegendKey val="0"/>
            <c:showVal val="1"/>
            <c:showCatName val="0"/>
            <c:showSerName val="0"/>
            <c:showPercent val="0"/>
            <c:showBubbleSize val="0"/>
            <c:showLeaderLines val="0"/>
          </c:dLbls>
          <c:cat>
            <c:strRef>
              <c:f>Лист1!$A$3:$A$4</c:f>
              <c:strCache>
                <c:ptCount val="2"/>
                <c:pt idx="0">
                  <c:v>загальний фонд</c:v>
                </c:pt>
                <c:pt idx="1">
                  <c:v>Офіційні трансферти</c:v>
                </c:pt>
              </c:strCache>
            </c:strRef>
          </c:cat>
          <c:val>
            <c:numRef>
              <c:f>Лист1!$C$3:$C$4</c:f>
              <c:numCache>
                <c:formatCode>0.00</c:formatCode>
                <c:ptCount val="2"/>
                <c:pt idx="0">
                  <c:v>60544700</c:v>
                </c:pt>
                <c:pt idx="1">
                  <c:v>15708400</c:v>
                </c:pt>
              </c:numCache>
            </c:numRef>
          </c:val>
        </c:ser>
        <c:dLbls>
          <c:showLegendKey val="0"/>
          <c:showVal val="0"/>
          <c:showCatName val="0"/>
          <c:showSerName val="0"/>
          <c:showPercent val="0"/>
          <c:showBubbleSize val="0"/>
        </c:dLbls>
        <c:gapWidth val="150"/>
        <c:axId val="188849536"/>
        <c:axId val="188945536"/>
      </c:barChart>
      <c:catAx>
        <c:axId val="188849536"/>
        <c:scaling>
          <c:orientation val="minMax"/>
        </c:scaling>
        <c:delete val="0"/>
        <c:axPos val="b"/>
        <c:numFmt formatCode="General" sourceLinked="1"/>
        <c:majorTickMark val="out"/>
        <c:minorTickMark val="none"/>
        <c:tickLblPos val="nextTo"/>
        <c:crossAx val="188945536"/>
        <c:crosses val="autoZero"/>
        <c:auto val="1"/>
        <c:lblAlgn val="ctr"/>
        <c:lblOffset val="100"/>
        <c:noMultiLvlLbl val="0"/>
      </c:catAx>
      <c:valAx>
        <c:axId val="188945536"/>
        <c:scaling>
          <c:orientation val="minMax"/>
        </c:scaling>
        <c:delete val="0"/>
        <c:axPos val="l"/>
        <c:majorGridlines/>
        <c:numFmt formatCode="0.00" sourceLinked="1"/>
        <c:majorTickMark val="out"/>
        <c:minorTickMark val="none"/>
        <c:tickLblPos val="nextTo"/>
        <c:crossAx val="188849536"/>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0"/>
          <c:y val="0"/>
          <c:w val="1"/>
          <c:h val="1"/>
        </c:manualLayout>
      </c:layout>
      <c:pie3DChart>
        <c:varyColors val="1"/>
        <c:ser>
          <c:idx val="0"/>
          <c:order val="0"/>
          <c:explosion val="9"/>
          <c:dPt>
            <c:idx val="4"/>
            <c:bubble3D val="0"/>
          </c:dPt>
          <c:dLbls>
            <c:dLbl>
              <c:idx val="0"/>
              <c:layout>
                <c:manualLayout>
                  <c:x val="-0.13021448676381517"/>
                  <c:y val="9.072314885370511E-2"/>
                </c:manualLayout>
              </c:layout>
              <c:dLblPos val="bestFit"/>
              <c:showLegendKey val="0"/>
              <c:showVal val="0"/>
              <c:showCatName val="1"/>
              <c:showSerName val="0"/>
              <c:showPercent val="1"/>
              <c:showBubbleSize val="0"/>
            </c:dLbl>
            <c:dLbl>
              <c:idx val="1"/>
              <c:layout>
                <c:manualLayout>
                  <c:x val="-2.6934986412684315E-2"/>
                  <c:y val="-0.35357139069351423"/>
                </c:manualLayout>
              </c:layout>
              <c:dLblPos val="bestFit"/>
              <c:showLegendKey val="0"/>
              <c:showVal val="0"/>
              <c:showCatName val="1"/>
              <c:showSerName val="0"/>
              <c:showPercent val="1"/>
              <c:showBubbleSize val="0"/>
            </c:dLbl>
            <c:dLbl>
              <c:idx val="2"/>
              <c:layout>
                <c:manualLayout>
                  <c:x val="-1.464534564117472E-2"/>
                  <c:y val="-0.28144228922604186"/>
                </c:manualLayout>
              </c:layout>
              <c:dLblPos val="bestFit"/>
              <c:showLegendKey val="0"/>
              <c:showVal val="0"/>
              <c:showCatName val="1"/>
              <c:showSerName val="0"/>
              <c:showPercent val="1"/>
              <c:showBubbleSize val="0"/>
            </c:dLbl>
            <c:dLbl>
              <c:idx val="3"/>
              <c:layout>
                <c:manualLayout>
                  <c:x val="0.1438580301896652"/>
                  <c:y val="6.2962398517389634E-2"/>
                </c:manualLayout>
              </c:layout>
              <c:dLblPos val="bestFit"/>
              <c:showLegendKey val="0"/>
              <c:showVal val="0"/>
              <c:showCatName val="1"/>
              <c:showSerName val="0"/>
              <c:showPercent val="1"/>
              <c:showBubbleSize val="0"/>
            </c:dLbl>
            <c:dLbl>
              <c:idx val="4"/>
              <c:layout>
                <c:manualLayout>
                  <c:x val="8.4475600052255906E-2"/>
                  <c:y val="7.2153642085061948E-2"/>
                </c:manualLayout>
              </c:layout>
              <c:dLblPos val="bestFit"/>
              <c:showLegendKey val="0"/>
              <c:showVal val="0"/>
              <c:showCatName val="1"/>
              <c:showSerName val="0"/>
              <c:showPercent val="1"/>
              <c:showBubbleSize val="0"/>
            </c:dLbl>
            <c:dLbl>
              <c:idx val="5"/>
              <c:layout>
                <c:manualLayout>
                  <c:x val="2.2639873635705039E-3"/>
                  <c:y val="1.0126153585640508E-3"/>
                </c:manualLayout>
              </c:layout>
              <c:dLblPos val="bestFit"/>
              <c:showLegendKey val="0"/>
              <c:showVal val="0"/>
              <c:showCatName val="1"/>
              <c:showSerName val="0"/>
              <c:showPercent val="1"/>
              <c:showBubbleSize val="0"/>
            </c:dLbl>
            <c:dLbl>
              <c:idx val="6"/>
              <c:layout>
                <c:manualLayout>
                  <c:x val="5.1347407446253046E-2"/>
                  <c:y val="-3.1867279709677836E-2"/>
                </c:manualLayout>
              </c:layout>
              <c:dLblPos val="bestFit"/>
              <c:showLegendKey val="0"/>
              <c:showVal val="0"/>
              <c:showCatName val="1"/>
              <c:showSerName val="0"/>
              <c:showPercent val="1"/>
              <c:showBubbleSize val="0"/>
            </c:dLbl>
            <c:dLbl>
              <c:idx val="7"/>
              <c:layout>
                <c:manualLayout>
                  <c:x val="1.764791384983002E-2"/>
                  <c:y val="-3.9091484423722477E-2"/>
                </c:manualLayout>
              </c:layout>
              <c:dLblPos val="bestFit"/>
              <c:showLegendKey val="0"/>
              <c:showVal val="0"/>
              <c:showCatName val="1"/>
              <c:showSerName val="0"/>
              <c:showPercent val="1"/>
              <c:showBubbleSize val="0"/>
            </c:dLbl>
            <c:dLbl>
              <c:idx val="8"/>
              <c:layout>
                <c:manualLayout>
                  <c:x val="3.1248503703973935E-2"/>
                  <c:y val="-4.2383463591762829E-2"/>
                </c:manualLayout>
              </c:layout>
              <c:dLblPos val="bestFit"/>
              <c:showLegendKey val="0"/>
              <c:showVal val="0"/>
              <c:showCatName val="1"/>
              <c:showSerName val="0"/>
              <c:showPercent val="1"/>
              <c:showBubbleSize val="0"/>
            </c:dLbl>
            <c:dLbl>
              <c:idx val="10"/>
              <c:layout>
                <c:manualLayout>
                  <c:x val="-0.24149533618475483"/>
                  <c:y val="-6.4935309267464658E-2"/>
                </c:manualLayout>
              </c:layout>
              <c:dLblPos val="bestFit"/>
              <c:showLegendKey val="0"/>
              <c:showVal val="0"/>
              <c:showCatName val="1"/>
              <c:showSerName val="0"/>
              <c:showPercent val="1"/>
              <c:showBubbleSize val="0"/>
            </c:dLbl>
            <c:dLbl>
              <c:idx val="15"/>
              <c:layout>
                <c:manualLayout>
                  <c:x val="0.20097871081141461"/>
                  <c:y val="-2.5826580270320209E-2"/>
                </c:manualLayout>
              </c:layout>
              <c:dLblPos val="bestFit"/>
              <c:showLegendKey val="0"/>
              <c:showVal val="0"/>
              <c:showCatName val="1"/>
              <c:showSerName val="0"/>
              <c:showPercent val="1"/>
              <c:showBubbleSize val="0"/>
            </c:dLbl>
            <c:numFmt formatCode="0.00%" sourceLinked="0"/>
            <c:spPr>
              <a:solidFill>
                <a:srgbClr val="FFFF00"/>
              </a:solidFill>
            </c:spPr>
            <c:txPr>
              <a:bodyPr/>
              <a:lstStyle/>
              <a:p>
                <a:pPr>
                  <a:defRPr sz="1400"/>
                </a:pPr>
                <a:endParaRPr lang="ru-RU"/>
              </a:p>
            </c:txPr>
            <c:dLblPos val="bestFit"/>
            <c:showLegendKey val="0"/>
            <c:showVal val="0"/>
            <c:showCatName val="1"/>
            <c:showSerName val="0"/>
            <c:showPercent val="1"/>
            <c:showBubbleSize val="0"/>
            <c:showLeaderLines val="1"/>
          </c:dLbls>
          <c:cat>
            <c:strRef>
              <c:f>'Доходи 2022 (2)'!$A$1:$A$6</c:f>
              <c:strCache>
                <c:ptCount val="6"/>
                <c:pt idx="0">
                  <c:v>ПДФО</c:v>
                </c:pt>
                <c:pt idx="1">
                  <c:v>Рентна пл. за користув. надрами </c:v>
                </c:pt>
                <c:pt idx="2">
                  <c:v>акцизний податок</c:v>
                </c:pt>
                <c:pt idx="3">
                  <c:v>Податок на майно</c:v>
                </c:pt>
                <c:pt idx="4">
                  <c:v>Єдиний податок</c:v>
                </c:pt>
                <c:pt idx="5">
                  <c:v>Адмін.збори</c:v>
                </c:pt>
              </c:strCache>
            </c:strRef>
          </c:cat>
          <c:val>
            <c:numRef>
              <c:f>'Доходи 2022 (2)'!$B$1:$B$6</c:f>
              <c:numCache>
                <c:formatCode>0.00</c:formatCode>
                <c:ptCount val="6"/>
                <c:pt idx="0">
                  <c:v>12600</c:v>
                </c:pt>
                <c:pt idx="1">
                  <c:v>33267.199999999997</c:v>
                </c:pt>
                <c:pt idx="2">
                  <c:v>156</c:v>
                </c:pt>
                <c:pt idx="3">
                  <c:v>7919</c:v>
                </c:pt>
                <c:pt idx="4">
                  <c:v>6316</c:v>
                </c:pt>
                <c:pt idx="5">
                  <c:v>283.5</c:v>
                </c:pt>
              </c:numCache>
            </c:numRef>
          </c:val>
        </c:ser>
        <c:dLbls>
          <c:showLegendKey val="0"/>
          <c:showVal val="0"/>
          <c:showCatName val="0"/>
          <c:showSerName val="0"/>
          <c:showPercent val="0"/>
          <c:showBubbleSize val="0"/>
          <c:showLeaderLines val="1"/>
        </c:dLbls>
      </c:pie3DChart>
    </c:plotArea>
    <c:plotVisOnly val="0"/>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bar"/>
        <c:grouping val="clustered"/>
        <c:varyColors val="0"/>
        <c:ser>
          <c:idx val="0"/>
          <c:order val="0"/>
          <c:tx>
            <c:strRef>
              <c:f>'порівняння доходів 2021-2022'!$B$2</c:f>
              <c:strCache>
                <c:ptCount val="1"/>
                <c:pt idx="0">
                  <c:v>2021</c:v>
                </c:pt>
              </c:strCache>
            </c:strRef>
          </c:tx>
          <c:invertIfNegative val="0"/>
          <c:cat>
            <c:strRef>
              <c:f>'порівняння доходів 2021-2022'!$A$3:$A$18</c:f>
              <c:strCache>
                <c:ptCount val="16"/>
                <c:pt idx="0">
                  <c:v>ПДФО</c:v>
                </c:pt>
                <c:pt idx="1">
                  <c:v>Податок на прибуток</c:v>
                </c:pt>
                <c:pt idx="2">
                  <c:v>Рентна плата</c:v>
                </c:pt>
                <c:pt idx="3">
                  <c:v>Акциз</c:v>
                </c:pt>
                <c:pt idx="4">
                  <c:v>Податок на майно юр.особи</c:v>
                </c:pt>
                <c:pt idx="5">
                  <c:v>Податок на майно фіз.особи</c:v>
                </c:pt>
                <c:pt idx="6">
                  <c:v>Податок на майно нежит.нерух. юр.особи</c:v>
                </c:pt>
                <c:pt idx="7">
                  <c:v>Земельний под. з юр.осіб</c:v>
                </c:pt>
                <c:pt idx="8">
                  <c:v>Орендна плата з юр.осіб</c:v>
                </c:pt>
                <c:pt idx="9">
                  <c:v>Земельний под. з фіз.осіб</c:v>
                </c:pt>
                <c:pt idx="10">
                  <c:v>Орендна плата з фіз.осіб</c:v>
                </c:pt>
                <c:pt idx="11">
                  <c:v>Єдиний  под. з юр. осіб</c:v>
                </c:pt>
                <c:pt idx="12">
                  <c:v>Єдиний  под. з фіз. осіб</c:v>
                </c:pt>
                <c:pt idx="13">
                  <c:v>Єдиний  под. з с/г товар.</c:v>
                </c:pt>
                <c:pt idx="14">
                  <c:v>Адмін.збори та платежі</c:v>
                </c:pt>
                <c:pt idx="15">
                  <c:v>Мито</c:v>
                </c:pt>
              </c:strCache>
            </c:strRef>
          </c:cat>
          <c:val>
            <c:numRef>
              <c:f>'порівняння доходів 2021-2022'!$B$3:$B$18</c:f>
              <c:numCache>
                <c:formatCode>0.00</c:formatCode>
                <c:ptCount val="16"/>
                <c:pt idx="0">
                  <c:v>11770000</c:v>
                </c:pt>
                <c:pt idx="1">
                  <c:v>3000</c:v>
                </c:pt>
                <c:pt idx="2">
                  <c:v>21053900</c:v>
                </c:pt>
                <c:pt idx="3">
                  <c:v>191400</c:v>
                </c:pt>
                <c:pt idx="4">
                  <c:v>35500</c:v>
                </c:pt>
                <c:pt idx="5">
                  <c:v>2500</c:v>
                </c:pt>
                <c:pt idx="6">
                  <c:v>123000</c:v>
                </c:pt>
                <c:pt idx="7">
                  <c:v>260300</c:v>
                </c:pt>
                <c:pt idx="8">
                  <c:v>5598300</c:v>
                </c:pt>
                <c:pt idx="9">
                  <c:v>503900</c:v>
                </c:pt>
                <c:pt idx="10">
                  <c:v>799100</c:v>
                </c:pt>
                <c:pt idx="11">
                  <c:v>304200</c:v>
                </c:pt>
                <c:pt idx="12">
                  <c:v>1236000</c:v>
                </c:pt>
                <c:pt idx="13">
                  <c:v>5117300</c:v>
                </c:pt>
                <c:pt idx="14">
                  <c:v>284700</c:v>
                </c:pt>
                <c:pt idx="15">
                  <c:v>0</c:v>
                </c:pt>
              </c:numCache>
            </c:numRef>
          </c:val>
        </c:ser>
        <c:ser>
          <c:idx val="1"/>
          <c:order val="1"/>
          <c:tx>
            <c:strRef>
              <c:f>'порівняння доходів 2021-2022'!$C$2</c:f>
              <c:strCache>
                <c:ptCount val="1"/>
                <c:pt idx="0">
                  <c:v>2022</c:v>
                </c:pt>
              </c:strCache>
            </c:strRef>
          </c:tx>
          <c:invertIfNegative val="0"/>
          <c:cat>
            <c:strRef>
              <c:f>'порівняння доходів 2021-2022'!$A$3:$A$18</c:f>
              <c:strCache>
                <c:ptCount val="16"/>
                <c:pt idx="0">
                  <c:v>ПДФО</c:v>
                </c:pt>
                <c:pt idx="1">
                  <c:v>Податок на прибуток</c:v>
                </c:pt>
                <c:pt idx="2">
                  <c:v>Рентна плата</c:v>
                </c:pt>
                <c:pt idx="3">
                  <c:v>Акциз</c:v>
                </c:pt>
                <c:pt idx="4">
                  <c:v>Податок на майно юр.особи</c:v>
                </c:pt>
                <c:pt idx="5">
                  <c:v>Податок на майно фіз.особи</c:v>
                </c:pt>
                <c:pt idx="6">
                  <c:v>Податок на майно нежит.нерух. юр.особи</c:v>
                </c:pt>
                <c:pt idx="7">
                  <c:v>Земельний под. з юр.осіб</c:v>
                </c:pt>
                <c:pt idx="8">
                  <c:v>Орендна плата з юр.осіб</c:v>
                </c:pt>
                <c:pt idx="9">
                  <c:v>Земельний под. з фіз.осіб</c:v>
                </c:pt>
                <c:pt idx="10">
                  <c:v>Орендна плата з фіз.осіб</c:v>
                </c:pt>
                <c:pt idx="11">
                  <c:v>Єдиний  под. з юр. осіб</c:v>
                </c:pt>
                <c:pt idx="12">
                  <c:v>Єдиний  под. з фіз. осіб</c:v>
                </c:pt>
                <c:pt idx="13">
                  <c:v>Єдиний  под. з с/г товар.</c:v>
                </c:pt>
                <c:pt idx="14">
                  <c:v>Адмін.збори та платежі</c:v>
                </c:pt>
                <c:pt idx="15">
                  <c:v>Мито</c:v>
                </c:pt>
              </c:strCache>
            </c:strRef>
          </c:cat>
          <c:val>
            <c:numRef>
              <c:f>'порівняння доходів 2021-2022'!$C$3:$C$18</c:f>
              <c:numCache>
                <c:formatCode>0.00</c:formatCode>
                <c:ptCount val="16"/>
                <c:pt idx="0">
                  <c:v>12600000</c:v>
                </c:pt>
                <c:pt idx="1">
                  <c:v>3000</c:v>
                </c:pt>
                <c:pt idx="2">
                  <c:v>33267200</c:v>
                </c:pt>
                <c:pt idx="3">
                  <c:v>156000</c:v>
                </c:pt>
                <c:pt idx="4">
                  <c:v>36000</c:v>
                </c:pt>
                <c:pt idx="5">
                  <c:v>3000</c:v>
                </c:pt>
                <c:pt idx="6">
                  <c:v>175000</c:v>
                </c:pt>
                <c:pt idx="7">
                  <c:v>305000</c:v>
                </c:pt>
                <c:pt idx="8">
                  <c:v>6000000</c:v>
                </c:pt>
                <c:pt idx="9">
                  <c:v>500000</c:v>
                </c:pt>
                <c:pt idx="10">
                  <c:v>900000</c:v>
                </c:pt>
                <c:pt idx="11">
                  <c:v>76000</c:v>
                </c:pt>
                <c:pt idx="12">
                  <c:v>1090000</c:v>
                </c:pt>
                <c:pt idx="13">
                  <c:v>5150000</c:v>
                </c:pt>
                <c:pt idx="14">
                  <c:v>283500</c:v>
                </c:pt>
                <c:pt idx="15">
                  <c:v>500</c:v>
                </c:pt>
              </c:numCache>
            </c:numRef>
          </c:val>
        </c:ser>
        <c:dLbls>
          <c:showLegendKey val="0"/>
          <c:showVal val="0"/>
          <c:showCatName val="0"/>
          <c:showSerName val="0"/>
          <c:showPercent val="0"/>
          <c:showBubbleSize val="0"/>
        </c:dLbls>
        <c:gapWidth val="150"/>
        <c:shape val="cylinder"/>
        <c:axId val="203150080"/>
        <c:axId val="203152000"/>
        <c:axId val="0"/>
      </c:bar3DChart>
      <c:catAx>
        <c:axId val="203150080"/>
        <c:scaling>
          <c:orientation val="minMax"/>
        </c:scaling>
        <c:delete val="0"/>
        <c:axPos val="l"/>
        <c:majorTickMark val="out"/>
        <c:minorTickMark val="none"/>
        <c:tickLblPos val="nextTo"/>
        <c:crossAx val="203152000"/>
        <c:crosses val="autoZero"/>
        <c:auto val="1"/>
        <c:lblAlgn val="ctr"/>
        <c:lblOffset val="100"/>
        <c:noMultiLvlLbl val="0"/>
      </c:catAx>
      <c:valAx>
        <c:axId val="203152000"/>
        <c:scaling>
          <c:logBase val="12"/>
          <c:orientation val="minMax"/>
        </c:scaling>
        <c:delete val="1"/>
        <c:axPos val="b"/>
        <c:majorGridlines/>
        <c:numFmt formatCode="0.00" sourceLinked="1"/>
        <c:majorTickMark val="out"/>
        <c:minorTickMark val="none"/>
        <c:tickLblPos val="nextTo"/>
        <c:crossAx val="203150080"/>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33895450568679"/>
          <c:y val="0.14321108091577048"/>
          <c:w val="0.46388888888888891"/>
          <c:h val="0.77314814814814814"/>
        </c:manualLayout>
      </c:layout>
      <c:doughnutChart>
        <c:varyColors val="1"/>
        <c:ser>
          <c:idx val="0"/>
          <c:order val="0"/>
          <c:explosion val="25"/>
          <c:dLbls>
            <c:dLbl>
              <c:idx val="0"/>
              <c:layout>
                <c:manualLayout>
                  <c:x val="9.166666666666666E-2"/>
                  <c:y val="8.7962962962963048E-2"/>
                </c:manualLayout>
              </c:layout>
              <c:showLegendKey val="0"/>
              <c:showVal val="0"/>
              <c:showCatName val="0"/>
              <c:showSerName val="0"/>
              <c:showPercent val="1"/>
              <c:showBubbleSize val="0"/>
            </c:dLbl>
            <c:dLbl>
              <c:idx val="1"/>
              <c:layout>
                <c:manualLayout>
                  <c:x val="-9.7222222222222224E-2"/>
                  <c:y val="6.9444444444444448E-2"/>
                </c:manualLayout>
              </c:layout>
              <c:showLegendKey val="0"/>
              <c:showVal val="0"/>
              <c:showCatName val="0"/>
              <c:showSerName val="0"/>
              <c:showPercent val="1"/>
              <c:showBubbleSize val="0"/>
            </c:dLbl>
            <c:dLbl>
              <c:idx val="2"/>
              <c:layout>
                <c:manualLayout>
                  <c:x val="-9.7058823529411767E-2"/>
                  <c:y val="0.10357473670221602"/>
                </c:manualLayout>
              </c:layout>
              <c:showLegendKey val="0"/>
              <c:showVal val="0"/>
              <c:showCatName val="0"/>
              <c:showSerName val="0"/>
              <c:showPercent val="1"/>
              <c:showBubbleSize val="0"/>
            </c:dLbl>
            <c:dLbl>
              <c:idx val="3"/>
              <c:layout>
                <c:manualLayout>
                  <c:x val="-9.8856144820132774E-2"/>
                  <c:y val="-8.1024352968537161E-2"/>
                </c:manualLayout>
              </c:layout>
              <c:showLegendKey val="0"/>
              <c:showVal val="0"/>
              <c:showCatName val="0"/>
              <c:showSerName val="0"/>
              <c:showPercent val="1"/>
              <c:showBubbleSize val="0"/>
            </c:dLbl>
            <c:dLbl>
              <c:idx val="4"/>
              <c:layout>
                <c:manualLayout>
                  <c:x val="-6.6176470588235295E-2"/>
                  <c:y val="-9.7902255888899961E-2"/>
                </c:manualLayout>
              </c:layout>
              <c:showLegendKey val="0"/>
              <c:showVal val="0"/>
              <c:showCatName val="0"/>
              <c:showSerName val="0"/>
              <c:showPercent val="1"/>
              <c:showBubbleSize val="0"/>
            </c:dLbl>
            <c:dLbl>
              <c:idx val="5"/>
              <c:layout>
                <c:manualLayout>
                  <c:x val="-3.7091438937779837E-2"/>
                  <c:y val="-0.11194232366523804"/>
                </c:manualLayout>
              </c:layout>
              <c:showLegendKey val="0"/>
              <c:showVal val="0"/>
              <c:showCatName val="0"/>
              <c:showSerName val="0"/>
              <c:showPercent val="1"/>
              <c:showBubbleSize val="0"/>
            </c:dLbl>
            <c:dLbl>
              <c:idx val="6"/>
              <c:layout>
                <c:manualLayout>
                  <c:x val="6.3235294117647015E-2"/>
                  <c:y val="-0.12151792418352769"/>
                </c:manualLayout>
              </c:layout>
              <c:tx>
                <c:rich>
                  <a:bodyPr/>
                  <a:lstStyle/>
                  <a:p>
                    <a:r>
                      <a:rPr lang="uk-UA"/>
                      <a:t>1</a:t>
                    </a:r>
                    <a:r>
                      <a:rPr lang="en-US"/>
                      <a:t>%</a:t>
                    </a:r>
                  </a:p>
                </c:rich>
              </c:tx>
              <c:showLegendKey val="0"/>
              <c:showVal val="0"/>
              <c:showCatName val="0"/>
              <c:showSerName val="0"/>
              <c:showPercent val="1"/>
              <c:showBubbleSize val="0"/>
            </c:dLbl>
            <c:dLbl>
              <c:idx val="7"/>
              <c:layout>
                <c:manualLayout>
                  <c:x val="-2.2385749575420763E-2"/>
                  <c:y val="-0.11966696567992291"/>
                </c:manualLayout>
              </c:layout>
              <c:tx>
                <c:rich>
                  <a:bodyPr/>
                  <a:lstStyle/>
                  <a:p>
                    <a:r>
                      <a:rPr lang="uk-UA"/>
                      <a:t>3</a:t>
                    </a:r>
                    <a:r>
                      <a:rPr lang="en-US"/>
                      <a:t>%</a:t>
                    </a:r>
                  </a:p>
                </c:rich>
              </c:tx>
              <c:showLegendKey val="0"/>
              <c:showVal val="0"/>
              <c:showCatName val="0"/>
              <c:showSerName val="0"/>
              <c:showPercent val="1"/>
              <c:showBubbleSize val="0"/>
            </c:dLbl>
            <c:showLegendKey val="0"/>
            <c:showVal val="0"/>
            <c:showCatName val="0"/>
            <c:showSerName val="0"/>
            <c:showPercent val="1"/>
            <c:showBubbleSize val="0"/>
            <c:showLeaderLines val="1"/>
          </c:dLbls>
          <c:cat>
            <c:strRef>
              <c:f>'витрати за 2022 рік (3)'!$A$1:$A$9</c:f>
              <c:strCache>
                <c:ptCount val="9"/>
                <c:pt idx="0">
                  <c:v>освіта</c:v>
                </c:pt>
                <c:pt idx="1">
                  <c:v>державне управління </c:v>
                </c:pt>
                <c:pt idx="2">
                  <c:v>субвенції з місцевого бюджету</c:v>
                </c:pt>
                <c:pt idx="3">
                  <c:v>житлово-комунальне господарство </c:v>
                </c:pt>
                <c:pt idx="4">
                  <c:v>культури та мистецтва </c:v>
                </c:pt>
                <c:pt idx="5">
                  <c:v>соціальний захист </c:v>
                </c:pt>
                <c:pt idx="6">
                  <c:v>Спорт</c:v>
                </c:pt>
                <c:pt idx="7">
                  <c:v>економічна діяльність </c:v>
                </c:pt>
                <c:pt idx="8">
                  <c:v>резервний фонд</c:v>
                </c:pt>
              </c:strCache>
            </c:strRef>
          </c:cat>
          <c:val>
            <c:numRef>
              <c:f>'витрати за 2022 рік (3)'!$B$1:$B$9</c:f>
              <c:numCache>
                <c:formatCode>General</c:formatCode>
                <c:ptCount val="9"/>
                <c:pt idx="0">
                  <c:v>28259.1</c:v>
                </c:pt>
                <c:pt idx="1">
                  <c:v>17051.7</c:v>
                </c:pt>
                <c:pt idx="2">
                  <c:v>11848.1</c:v>
                </c:pt>
                <c:pt idx="3">
                  <c:v>11220.4</c:v>
                </c:pt>
                <c:pt idx="4">
                  <c:v>2957.3</c:v>
                </c:pt>
                <c:pt idx="5">
                  <c:v>1505.31</c:v>
                </c:pt>
                <c:pt idx="6">
                  <c:v>100</c:v>
                </c:pt>
                <c:pt idx="7">
                  <c:v>2750.4</c:v>
                </c:pt>
                <c:pt idx="8" formatCode="0.00">
                  <c:v>760</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7769414852555188"/>
          <c:y val="4.4929439221759328E-2"/>
          <c:w val="0.31822090988626422"/>
          <c:h val="0.91896981627296592"/>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10"/>
    </mc:Choice>
    <mc:Fallback>
      <c:style val="10"/>
    </mc:Fallback>
  </mc:AlternateContent>
  <c:chart>
    <c:autoTitleDeleted val="0"/>
    <c:plotArea>
      <c:layout>
        <c:manualLayout>
          <c:layoutTarget val="inner"/>
          <c:xMode val="edge"/>
          <c:yMode val="edge"/>
          <c:x val="0.1033895450568679"/>
          <c:y val="0.14321108091577048"/>
          <c:w val="0.46388888888888891"/>
          <c:h val="0.77314814814814814"/>
        </c:manualLayout>
      </c:layout>
      <c:doughnutChart>
        <c:varyColors val="1"/>
        <c:ser>
          <c:idx val="0"/>
          <c:order val="0"/>
          <c:explosion val="25"/>
          <c:dLbls>
            <c:dLbl>
              <c:idx val="0"/>
              <c:layout>
                <c:manualLayout>
                  <c:x val="9.166666666666666E-2"/>
                  <c:y val="8.7962962962963048E-2"/>
                </c:manualLayout>
              </c:layout>
              <c:showLegendKey val="0"/>
              <c:showVal val="0"/>
              <c:showCatName val="0"/>
              <c:showSerName val="0"/>
              <c:showPercent val="1"/>
              <c:showBubbleSize val="0"/>
            </c:dLbl>
            <c:dLbl>
              <c:idx val="1"/>
              <c:layout>
                <c:manualLayout>
                  <c:x val="-9.3744211695353605E-3"/>
                  <c:y val="0.10180694646178937"/>
                </c:manualLayout>
              </c:layout>
              <c:showLegendKey val="0"/>
              <c:showVal val="0"/>
              <c:showCatName val="0"/>
              <c:showSerName val="0"/>
              <c:showPercent val="1"/>
              <c:showBubbleSize val="0"/>
            </c:dLbl>
            <c:dLbl>
              <c:idx val="2"/>
              <c:layout>
                <c:manualLayout>
                  <c:x val="-4.3765232127828825E-2"/>
                  <c:y val="0.10252605560227301"/>
                </c:manualLayout>
              </c:layout>
              <c:showLegendKey val="0"/>
              <c:showVal val="0"/>
              <c:showCatName val="0"/>
              <c:showSerName val="0"/>
              <c:showPercent val="1"/>
              <c:showBubbleSize val="0"/>
            </c:dLbl>
            <c:dLbl>
              <c:idx val="3"/>
              <c:layout>
                <c:manualLayout>
                  <c:x val="-9.0247211045910616E-2"/>
                  <c:y val="5.4791427770557809E-2"/>
                </c:manualLayout>
              </c:layout>
              <c:showLegendKey val="0"/>
              <c:showVal val="0"/>
              <c:showCatName val="0"/>
              <c:showSerName val="0"/>
              <c:showPercent val="1"/>
              <c:showBubbleSize val="0"/>
            </c:dLbl>
            <c:dLbl>
              <c:idx val="4"/>
              <c:layout>
                <c:manualLayout>
                  <c:x val="-0.11127394580801851"/>
                  <c:y val="-6.69724536860071E-3"/>
                </c:manualLayout>
              </c:layout>
              <c:showLegendKey val="0"/>
              <c:showVal val="0"/>
              <c:showCatName val="0"/>
              <c:showSerName val="0"/>
              <c:showPercent val="1"/>
              <c:showBubbleSize val="0"/>
            </c:dLbl>
            <c:dLbl>
              <c:idx val="5"/>
              <c:layout>
                <c:manualLayout>
                  <c:x val="-9.889010579387679E-2"/>
                  <c:y val="-5.1813571847208417E-2"/>
                </c:manualLayout>
              </c:layout>
              <c:showLegendKey val="0"/>
              <c:showVal val="0"/>
              <c:showCatName val="0"/>
              <c:showSerName val="0"/>
              <c:showPercent val="1"/>
              <c:showBubbleSize val="0"/>
            </c:dLbl>
            <c:dLbl>
              <c:idx val="6"/>
              <c:layout>
                <c:manualLayout>
                  <c:x val="-6.8730127621309409E-2"/>
                  <c:y val="-9.8864001223148076E-2"/>
                </c:manualLayout>
              </c:layout>
              <c:showLegendKey val="0"/>
              <c:showVal val="0"/>
              <c:showCatName val="0"/>
              <c:showSerName val="0"/>
              <c:showPercent val="1"/>
              <c:showBubbleSize val="0"/>
            </c:dLbl>
            <c:dLbl>
              <c:idx val="7"/>
              <c:layout>
                <c:manualLayout>
                  <c:x val="-7.0432667366066792E-2"/>
                  <c:y val="-0.1297935937619448"/>
                </c:manualLayout>
              </c:layout>
              <c:showLegendKey val="0"/>
              <c:showVal val="0"/>
              <c:showCatName val="0"/>
              <c:showSerName val="0"/>
              <c:showPercent val="1"/>
              <c:showBubbleSize val="0"/>
            </c:dLbl>
            <c:dLbl>
              <c:idx val="8"/>
              <c:layout>
                <c:manualLayout>
                  <c:x val="5.8565153733528552E-3"/>
                  <c:y val="-0.14563106796116507"/>
                </c:manualLayout>
              </c:layout>
              <c:showLegendKey val="0"/>
              <c:showVal val="0"/>
              <c:showCatName val="0"/>
              <c:showSerName val="0"/>
              <c:showPercent val="1"/>
              <c:showBubbleSize val="0"/>
            </c:dLbl>
            <c:showLegendKey val="0"/>
            <c:showVal val="0"/>
            <c:showCatName val="0"/>
            <c:showSerName val="0"/>
            <c:showPercent val="1"/>
            <c:showBubbleSize val="0"/>
            <c:showLeaderLines val="1"/>
          </c:dLbls>
          <c:cat>
            <c:strRef>
              <c:f>'витрати за економ 2022 рік (3)'!$A$1:$A$9</c:f>
              <c:strCache>
                <c:ptCount val="9"/>
                <c:pt idx="0">
                  <c:v>Заробітна плата</c:v>
                </c:pt>
                <c:pt idx="1">
                  <c:v>Предмети і матеріали</c:v>
                </c:pt>
                <c:pt idx="2">
                  <c:v>Оплата комунальних послуг</c:v>
                </c:pt>
                <c:pt idx="3">
                  <c:v>Субсидії та поточні трансферти</c:v>
                </c:pt>
                <c:pt idx="4">
                  <c:v>Оплата послуг</c:v>
                </c:pt>
                <c:pt idx="5">
                  <c:v>виплати населенню</c:v>
                </c:pt>
                <c:pt idx="6">
                  <c:v>продукти харчування</c:v>
                </c:pt>
                <c:pt idx="7">
                  <c:v>поточні трансферти</c:v>
                </c:pt>
                <c:pt idx="8">
                  <c:v>нерозподілені видатки</c:v>
                </c:pt>
              </c:strCache>
            </c:strRef>
          </c:cat>
          <c:val>
            <c:numRef>
              <c:f>'витрати за економ 2022 рік (3)'!$B$1:$B$9</c:f>
              <c:numCache>
                <c:formatCode>General</c:formatCode>
                <c:ptCount val="9"/>
                <c:pt idx="0">
                  <c:v>39182.699999999997</c:v>
                </c:pt>
                <c:pt idx="1">
                  <c:v>1494.6</c:v>
                </c:pt>
                <c:pt idx="2" formatCode="0.00">
                  <c:v>3166</c:v>
                </c:pt>
                <c:pt idx="3">
                  <c:v>10750.4</c:v>
                </c:pt>
                <c:pt idx="4">
                  <c:v>3765.7</c:v>
                </c:pt>
                <c:pt idx="5">
                  <c:v>1515.11</c:v>
                </c:pt>
                <c:pt idx="6">
                  <c:v>1344.6</c:v>
                </c:pt>
                <c:pt idx="7">
                  <c:v>11848.1</c:v>
                </c:pt>
                <c:pt idx="8" formatCode="0.00">
                  <c:v>760</c:v>
                </c:pt>
              </c:numCache>
            </c:numRef>
          </c:val>
        </c:ser>
        <c:dLbls>
          <c:showLegendKey val="0"/>
          <c:showVal val="0"/>
          <c:showCatName val="0"/>
          <c:showSerName val="0"/>
          <c:showPercent val="0"/>
          <c:showBubbleSize val="0"/>
          <c:showLeaderLines val="1"/>
        </c:dLbls>
        <c:firstSliceAng val="0"/>
        <c:holeSize val="50"/>
      </c:doughnutChart>
    </c:plotArea>
    <c:legend>
      <c:legendPos val="r"/>
      <c:layout>
        <c:manualLayout>
          <c:xMode val="edge"/>
          <c:yMode val="edge"/>
          <c:x val="0.67769414852555188"/>
          <c:y val="4.4929439221759328E-2"/>
          <c:w val="0.31822090988626422"/>
          <c:h val="0.91896981627296592"/>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A66965-A2DF-48C1-A512-6C4B27C94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3976</TotalTime>
  <Pages>32</Pages>
  <Words>8635</Words>
  <Characters>49220</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575</cp:revision>
  <dcterms:created xsi:type="dcterms:W3CDTF">2021-11-24T12:58:00Z</dcterms:created>
  <dcterms:modified xsi:type="dcterms:W3CDTF">2021-12-20T10:46:00Z</dcterms:modified>
</cp:coreProperties>
</file>