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12BCF" w14:textId="77777777" w:rsidR="00531E7F" w:rsidRDefault="00531E7F" w:rsidP="00531E7F">
      <w:pPr>
        <w:widowControl w:val="0"/>
        <w:spacing w:after="0" w:line="240" w:lineRule="auto"/>
        <w:ind w:left="5954"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r w:rsidRPr="007D45E8"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2</w:t>
      </w:r>
    </w:p>
    <w:p w14:paraId="3F1A792B" w14:textId="77777777" w:rsidR="00531E7F" w:rsidRDefault="00531E7F" w:rsidP="00531E7F">
      <w:pPr>
        <w:widowControl w:val="0"/>
        <w:spacing w:after="0" w:line="240" w:lineRule="auto"/>
        <w:ind w:left="5954"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bookmarkStart w:id="0" w:name="_Hlk76719830"/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до рішення десятої позачергової сесії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 сільської ради </w:t>
      </w:r>
      <w:r>
        <w:rPr>
          <w:rFonts w:ascii="Times New Roman" w:hAnsi="Times New Roman" w:cs="Times New Roman"/>
          <w:bCs/>
          <w:color w:val="000000"/>
          <w:sz w:val="24"/>
          <w:szCs w:val="28"/>
          <w:lang w:val="en-US"/>
        </w:rPr>
        <w:t>VIII</w:t>
      </w: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 xml:space="preserve"> скликання </w:t>
      </w:r>
    </w:p>
    <w:p w14:paraId="75A73FB5" w14:textId="77777777" w:rsidR="00531E7F" w:rsidRPr="00BC64D2" w:rsidRDefault="00531E7F" w:rsidP="00531E7F">
      <w:pPr>
        <w:widowControl w:val="0"/>
        <w:spacing w:after="0" w:line="240" w:lineRule="auto"/>
        <w:ind w:left="5954" w:right="57" w:firstLine="6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  <w:t>14 липня 2021 року</w:t>
      </w:r>
    </w:p>
    <w:bookmarkEnd w:id="0"/>
    <w:p w14:paraId="2C4401D5" w14:textId="77777777" w:rsidR="00531E7F" w:rsidRPr="007D45E8" w:rsidRDefault="00531E7F" w:rsidP="00531E7F">
      <w:pPr>
        <w:spacing w:after="0"/>
        <w:ind w:left="5670"/>
        <w:rPr>
          <w:rFonts w:ascii="Times New Roman" w:hAnsi="Times New Roman" w:cs="Times New Roman"/>
          <w:sz w:val="24"/>
          <w:szCs w:val="28"/>
          <w:lang w:val="uk-UA"/>
        </w:rPr>
      </w:pPr>
    </w:p>
    <w:p w14:paraId="4807249E" w14:textId="77777777" w:rsidR="00531E7F" w:rsidRPr="007D45E8" w:rsidRDefault="00531E7F" w:rsidP="00531E7F">
      <w:pPr>
        <w:widowControl w:val="0"/>
        <w:spacing w:after="0" w:line="240" w:lineRule="auto"/>
        <w:ind w:left="5954" w:right="57"/>
        <w:jc w:val="both"/>
        <w:rPr>
          <w:rFonts w:ascii="Times New Roman" w:hAnsi="Times New Roman" w:cs="Times New Roman"/>
          <w:bCs/>
          <w:color w:val="000000"/>
          <w:sz w:val="24"/>
          <w:szCs w:val="28"/>
          <w:lang w:val="uk-UA"/>
        </w:rPr>
      </w:pPr>
    </w:p>
    <w:p w14:paraId="55148BE0" w14:textId="77777777" w:rsidR="00531E7F" w:rsidRPr="007D45E8" w:rsidRDefault="00531E7F" w:rsidP="00531E7F">
      <w:pPr>
        <w:widowControl w:val="0"/>
        <w:spacing w:after="0" w:line="240" w:lineRule="auto"/>
        <w:ind w:left="5387" w:right="57"/>
        <w:jc w:val="both"/>
        <w:rPr>
          <w:rFonts w:ascii="Times New Roman" w:hAnsi="Times New Roman" w:cs="Times New Roman"/>
          <w:color w:val="000000"/>
          <w:sz w:val="20"/>
          <w:szCs w:val="28"/>
          <w:lang w:val="uk-UA"/>
        </w:rPr>
      </w:pPr>
    </w:p>
    <w:p w14:paraId="1046FF59" w14:textId="77777777" w:rsidR="00531E7F" w:rsidRPr="007D45E8" w:rsidRDefault="00531E7F" w:rsidP="00531E7F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ПЕРЕЛІК</w:t>
      </w: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br/>
        <w:t>пільг юридичних осіб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D45E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із сплати податку на нерухоме майно, відмінне від земельної ділянки</w:t>
      </w:r>
    </w:p>
    <w:p w14:paraId="0EBEAD30" w14:textId="77777777" w:rsidR="00531E7F" w:rsidRPr="007D45E8" w:rsidRDefault="00531E7F" w:rsidP="00531E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>Пільги встановлюються та вводяться в дію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 з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01 січня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Pr="007D45E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4406B239" w14:textId="77777777" w:rsidR="00531E7F" w:rsidRPr="007D45E8" w:rsidRDefault="00531E7F" w:rsidP="00531E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tbl>
      <w:tblPr>
        <w:tblW w:w="5443" w:type="pct"/>
        <w:tblInd w:w="-412" w:type="dxa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6"/>
        <w:gridCol w:w="1130"/>
        <w:gridCol w:w="2322"/>
        <w:gridCol w:w="4097"/>
        <w:gridCol w:w="1271"/>
      </w:tblGrid>
      <w:tr w:rsidR="00531E7F" w:rsidRPr="007D45E8" w14:paraId="6204CDB0" w14:textId="77777777" w:rsidTr="00913C16">
        <w:tc>
          <w:tcPr>
            <w:tcW w:w="66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FF01FDB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області</w:t>
            </w:r>
          </w:p>
          <w:p w14:paraId="4A02E4A8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</w:t>
            </w:r>
          </w:p>
        </w:tc>
        <w:tc>
          <w:tcPr>
            <w:tcW w:w="556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C0AE189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 району</w:t>
            </w:r>
          </w:p>
          <w:p w14:paraId="787B432C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53216</w:t>
            </w:r>
          </w:p>
        </w:tc>
        <w:tc>
          <w:tcPr>
            <w:tcW w:w="1142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CCD94F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Код</w:t>
            </w: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br/>
              <w:t>згідно з КОАТУУ адміністративного центру громади</w:t>
            </w:r>
          </w:p>
          <w:p w14:paraId="6CB97BF2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>5321685600</w:t>
            </w:r>
          </w:p>
        </w:tc>
        <w:tc>
          <w:tcPr>
            <w:tcW w:w="2640" w:type="pct"/>
            <w:gridSpan w:val="2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4E15C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Мартинівська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сільська територіальна громада:</w:t>
            </w:r>
          </w:p>
          <w:p w14:paraId="5BD6565E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Мартинівка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с. Варварівка, с.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Білухівка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,  </w:t>
            </w:r>
          </w:p>
          <w:p w14:paraId="48BC4D15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с. Мар’янівна, 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Вакулиха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, с-ще Красне,</w:t>
            </w:r>
          </w:p>
          <w:p w14:paraId="7AE5FEE9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с-ще Тишенківка, с-ще Шевченка, </w:t>
            </w:r>
          </w:p>
          <w:p w14:paraId="64711A24" w14:textId="77777777" w:rsidR="00531E7F" w:rsidRPr="007D45E8" w:rsidRDefault="00531E7F" w:rsidP="00913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с-ще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Знаменка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Червонознам'янка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</w:tr>
      <w:tr w:rsidR="00531E7F" w:rsidRPr="007D45E8" w14:paraId="32A59621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3C761" w14:textId="77777777" w:rsidR="00531E7F" w:rsidRPr="007D45E8" w:rsidRDefault="00531E7F" w:rsidP="00913C16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Група платників, категорія/ класифікація будівель та споруд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4CA67" w14:textId="77777777" w:rsidR="00531E7F" w:rsidRPr="007D45E8" w:rsidRDefault="00531E7F" w:rsidP="00913C16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Розмір пільги, %</w:t>
            </w:r>
          </w:p>
        </w:tc>
      </w:tr>
      <w:tr w:rsidR="00531E7F" w:rsidRPr="007D45E8" w14:paraId="5E8ACAB5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391F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 xml:space="preserve">На квартири, незалежно від їх кількості до 60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uk-UA"/>
              </w:rPr>
              <w:t>. метрів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51888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7A87E36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6F87" w14:textId="77777777" w:rsidR="00531E7F" w:rsidRPr="007D45E8" w:rsidRDefault="00531E7F" w:rsidP="00913C16">
            <w:pPr>
              <w:keepNext/>
              <w:keepLines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На житловий будинок/житлові будинки, незалежно від їх кількості до 120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 метрів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535A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1024891B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A147" w14:textId="77777777" w:rsidR="00531E7F" w:rsidRPr="007D45E8" w:rsidRDefault="00531E7F" w:rsidP="00913C1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 xml:space="preserve">Різні типи об'єктів житлової нерухомості, в тому числі їх час (в разі одночасного перебування у власності платника податку квартири/квартир та житлового будинку/будинків, у тому числі їх часток), до 180 </w:t>
            </w:r>
            <w:proofErr w:type="spellStart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кв</w:t>
            </w:r>
            <w:proofErr w:type="spellEnd"/>
            <w:r w:rsidRPr="007D45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uk-UA"/>
              </w:rPr>
              <w:t>. метрів.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FB75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92E5C04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7CDD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Об'єкти житлової та нежитлової нерухомості, які перебувають у власності органів державної влади, органів місцевого самоврядування, а також організацій, створених ними в установленому порядку, що повністю утримуються за рахунок відповідного державного бюджету чи місцевого бюджету і є неприбутковими (їх спільній власності)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22FF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54A28DA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303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D4F4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Будівлі дитячих будинків сімейного типу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63C4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69BB06D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81"/>
        </w:trPr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DF414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8"/>
                <w:lang w:val="uk-UA"/>
              </w:rPr>
              <w:t>Гуртожитки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AF02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C55EAB2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1121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Житлова нерухомість непридатна для проживання, у тому числі у зв'язку з аварійним станом, визнана такою згідно з рішенням сільської ради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9D60F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543F6490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820F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Будівлі промисловості, зокрема виробничі корпуси, цехи, складські приміщення промислових підприємств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F59A8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2691967A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BCAF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Будівлі, споруди сільськогосподарських товаровиробників, призначені для використання безпосередньо у сільськогосподарській діяльності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4D48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14EA42F1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69F90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Об'єкти житлової та нежитлової нерухомості, які перебувають у власності громадських організацій інвалідів та їх підприємств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179A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  <w:tr w:rsidR="00531E7F" w:rsidRPr="007D45E8" w14:paraId="30083FC9" w14:textId="77777777" w:rsidTr="00913C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  <w:tblLook w:val="01E0" w:firstRow="1" w:lastRow="1" w:firstColumn="1" w:lastColumn="1" w:noHBand="0" w:noVBand="0"/>
        </w:tblPrEx>
        <w:tc>
          <w:tcPr>
            <w:tcW w:w="43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E2C7" w14:textId="77777777" w:rsidR="00531E7F" w:rsidRPr="007D45E8" w:rsidRDefault="00531E7F" w:rsidP="00913C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D45E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Об'єкти житлової та/або нежитлової нерухомості, що перебувають у власності релігійних організацій України, статути (положення) яких зареєстровані у встановленому законом порядку, включаючи ті, в яких  здійснюють діяльність засновані такими релігійними організаціями добродійні заклади (притулки, інтернати, лікарні тощо), крім об'єктів нерухомості, в яких здійснюється виробнича та/або господарська діяльність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D438" w14:textId="77777777" w:rsidR="00531E7F" w:rsidRPr="007D45E8" w:rsidRDefault="00531E7F" w:rsidP="00913C16">
            <w:pPr>
              <w:keepNext/>
              <w:keepLines/>
              <w:spacing w:after="0" w:line="360" w:lineRule="auto"/>
              <w:ind w:right="5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</w:pPr>
            <w:r w:rsidRPr="007D45E8">
              <w:rPr>
                <w:rFonts w:ascii="Times New Roman" w:eastAsia="Times New Roman" w:hAnsi="Times New Roman" w:cs="Times New Roman"/>
                <w:bCs/>
                <w:spacing w:val="-4"/>
                <w:sz w:val="26"/>
                <w:szCs w:val="26"/>
                <w:lang w:val="uk-UA"/>
              </w:rPr>
              <w:t>100</w:t>
            </w:r>
          </w:p>
        </w:tc>
      </w:tr>
    </w:tbl>
    <w:p w14:paraId="4783DAE2" w14:textId="77777777" w:rsidR="00531E7F" w:rsidRDefault="00531E7F" w:rsidP="00531E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2870FA47" w14:textId="77777777" w:rsidR="00531E7F" w:rsidRPr="00955825" w:rsidRDefault="00531E7F" w:rsidP="00531E7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55825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Секретар сільської ради                                                               О.Ю. </w:t>
      </w:r>
      <w:proofErr w:type="spellStart"/>
      <w:r w:rsidRPr="00955825">
        <w:rPr>
          <w:rFonts w:ascii="Times New Roman" w:hAnsi="Times New Roman" w:cs="Times New Roman"/>
          <w:sz w:val="28"/>
          <w:szCs w:val="28"/>
          <w:lang w:val="uk-UA"/>
        </w:rPr>
        <w:t>Ляхова</w:t>
      </w:r>
      <w:proofErr w:type="spellEnd"/>
    </w:p>
    <w:p w14:paraId="113E3808" w14:textId="77777777" w:rsidR="00531E7F" w:rsidRDefault="00531E7F" w:rsidP="00531E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1AF85443" w14:textId="77777777" w:rsidR="00531E7F" w:rsidRDefault="00531E7F" w:rsidP="00531E7F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5118D03E" w14:textId="77777777" w:rsidR="008B7A88" w:rsidRPr="00531E7F" w:rsidRDefault="00531E7F">
      <w:pPr>
        <w:rPr>
          <w:lang w:val="uk-UA"/>
        </w:rPr>
      </w:pPr>
      <w:bookmarkStart w:id="1" w:name="_GoBack"/>
      <w:bookmarkEnd w:id="1"/>
    </w:p>
    <w:sectPr w:rsidR="008B7A88" w:rsidRPr="00531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909"/>
    <w:rsid w:val="00154837"/>
    <w:rsid w:val="00531E7F"/>
    <w:rsid w:val="006966B8"/>
    <w:rsid w:val="00F9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E37E0-1816-4BCE-A84C-8B94783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1E7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otg4</dc:creator>
  <cp:keywords/>
  <dc:description/>
  <cp:lastModifiedBy>otg4</cp:lastModifiedBy>
  <cp:revision>2</cp:revision>
  <dcterms:created xsi:type="dcterms:W3CDTF">2021-07-20T06:03:00Z</dcterms:created>
  <dcterms:modified xsi:type="dcterms:W3CDTF">2021-07-20T06:03:00Z</dcterms:modified>
</cp:coreProperties>
</file>