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Додаток №3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4.0"/>
              </w:rPr>
              <w:t xml:space="preserve">До рішення п'ятої сесії восьмого скликання від 12.03.2021 року  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6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4.0"/>
              </w:rPr>
              <w:t xml:space="preserve">"Про внесення змін до бюджету Мартинівської сільської територіальної громади на 2021" рік"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sz w:val="24.0"/>
                <w:b w:val="true"/>
              </w:rPr>
              <w:t xml:space="preserve">РОЗПОДІЛ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sz w:val="24.0"/>
                <w:b w:val="true"/>
              </w:rPr>
              <w:t xml:space="preserve">видатків місцевого бюджету на 2021 рік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6.0"/>
              </w:rPr>
              <w:t xml:space="preserve">16567000000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(код бюджету)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Arial" w:hAnsi="Arial" w:eastAsia="Arial" w:cs="Arial"/>
                <w:sz w:val="16.0"/>
              </w:rPr>
              <w:t xml:space="preserve">(грн.)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Код Програмної класифікації видатків та кредитування місцевого 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Код Типової програмної класифікації видатків та кредитування місцевого бюджету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Код Функціональної класифікації видатків та кредитування бюджету</w:t>
            </w:r>
          </w:p>
        </w:tc>
        <w:tc>
          <w:tcPr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Найменування</w:t>
              <w:br/>
              <w:t xml:space="preserve">головного розпорядника коштів місцевого бюджету/</w:t>
              <w:br/>
              <w:t xml:space="preserve">відповідального виконавця, найменування бюджетної</w:t>
              <w:br/>
              <w:t xml:space="preserve">програми згідно з Типовою програмною класифікацією</w:t>
              <w:br/>
              <w:t xml:space="preserve">видатків та кредитування місцевого бюджету</w:t>
            </w:r>
          </w:p>
        </w:tc>
        <w:tc>
          <w:tcPr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Загальний фонд</w:t>
            </w:r>
          </w:p>
        </w:tc>
        <w:tc>
          <w:tcPr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Спеціальний фонд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Разом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4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усього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видатки споживання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 них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 w:left="4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видатки</w:t>
              <w:br/>
              <w:t xml:space="preserve">розвитку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  <w:b w:val="true"/>
              </w:rPr>
              <w:t xml:space="preserve">усього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у тому числі бюджет розвитку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видатки споживання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з них</w:t>
            </w:r>
          </w:p>
        </w:tc>
        <w:tc>
          <w:tcPr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ind w:left="40"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видатки</w:t>
              <w:br/>
              <w:t xml:space="preserve">розвитку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60"/>
        </w:trPr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gridSpan w:val="2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оплата</w:t>
              <w:br/>
              <w:t xml:space="preserve">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комунальні послуги та енергоносії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6.0"/>
              </w:rPr>
              <w:t xml:space="preserve">оплата</w:t>
              <w:br/>
              <w:t xml:space="preserve">праці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комунальні послуги та енергоносії</w:t>
            </w: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3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6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8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13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14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4.0"/>
              </w:rPr>
              <w:t xml:space="preserve">16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0600000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Відділ освіти, культури та спорту Мартинівської сільської ради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28 852,97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0610000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Відділ освіти, культури та спорту Мартинівської сільської ради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28 852,97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1000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  <w:b w:val="true"/>
              </w:rPr>
              <w:t xml:space="preserve">ОСВІТА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28 852,97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4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sz w:val="14.0"/>
              </w:rPr>
              <w:t xml:space="preserve">0611031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1031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0921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Надання загальної середньої освіти закладами загальної середньої освіти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4 622,82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4 622,82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4 622,82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4 622,82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6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sz w:val="14.0"/>
              </w:rPr>
              <w:t xml:space="preserve">0611200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1200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0990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left="60"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sz w:val="14.0"/>
              </w:rPr>
              <w:t xml:space="preserve"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70 164,69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70 164,69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24 230,15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70 164,69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  <w:b w:val="true"/>
              </w:rPr>
              <w:t xml:space="preserve">X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  <w:b w:val="true"/>
              </w:rPr>
              <w:t xml:space="preserve">X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Times New Roman" w:hAnsi="Times New Roman" w:eastAsia="Times New Roman" w:cs="Times New Roman"/>
                <w:sz w:val="14.0"/>
                <w:b w:val="true"/>
              </w:rPr>
              <w:t xml:space="preserve">X</w:t>
            </w:r>
          </w:p>
        </w:tc>
        <w:tc>
          <w:tcPr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60"/>
            </w:pPr>
            <w:r>
              <w:rPr>
                <w:rFonts w:ascii="Times New Roman" w:hAnsi="Times New Roman" w:eastAsia="Times New Roman" w:cs="Times New Roman"/>
                <w:sz w:val="14.0"/>
                <w:b w:val="true"/>
              </w:rPr>
              <w:t xml:space="preserve">УСЬОГО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28 852,97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0,00</w:t>
            </w:r>
          </w:p>
        </w:tc>
        <w:tc>
          <w:tcP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>
            <w:pPr>
              <w:ind w:right="60"/>
              <w:jc w:val="right"/>
              <w:spacing w:lineRule="auto" w:line="240" w:after="0" w:before="0"/>
            </w:pPr>
            <w:r>
              <w:rPr>
                <w:rFonts w:ascii="Times New Roman" w:hAnsi="Times New Roman" w:eastAsia="Times New Roman" w:cs="Times New Roman"/>
                <w:sz w:val="12.0"/>
                <w:b w:val="true"/>
              </w:rPr>
              <w:t xml:space="preserve">74 787,51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 w:right="60"/>
            </w:pPr>
            <w:r>
              <w:rPr>
                <w:rFonts w:ascii="Times New Roman" w:hAnsi="Times New Roman" w:eastAsia="Times New Roman" w:cs="Times New Roman"/>
                <w:b w:val="true"/>
              </w:rPr>
              <w:t xml:space="preserve">Секретар сільської ради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ind/>
            </w:pPr>
            <w:r>
              <w:rPr>
                <w:rFonts w:ascii="Times New Roman" w:hAnsi="Times New Roman" w:eastAsia="Times New Roman" w:cs="Times New Roman"/>
              </w:rPr>
              <w:t xml:space="preserve">Олена ЛЯХОВА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6840" w:h="11900" w:orient="landscape"/>
      <w:pgMar w:top="0" w:right="0" w:bottom="0" w:left="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sz w:val="1.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