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964D5" w:rsidRDefault="006964D5" w:rsidP="006964D5">
      <w:pPr>
        <w:widowControl w:val="0"/>
        <w:autoSpaceDE w:val="0"/>
        <w:autoSpaceDN w:val="0"/>
        <w:adjustRightInd w:val="0"/>
        <w:rPr>
          <w:b/>
          <w:sz w:val="20"/>
          <w:szCs w:val="20"/>
          <w:lang w:val="uk-UA"/>
        </w:rPr>
      </w:pPr>
      <w:r>
        <w:rPr>
          <w:b/>
          <w:spacing w:val="5"/>
          <w:sz w:val="28"/>
          <w:szCs w:val="28"/>
          <w:lang w:val="uk-UA"/>
        </w:rPr>
        <w:t xml:space="preserve">                                                        </w:t>
      </w:r>
      <w:r>
        <w:rPr>
          <w:b/>
          <w:spacing w:val="5"/>
          <w:sz w:val="28"/>
          <w:szCs w:val="28"/>
        </w:rPr>
        <w:t> </w:t>
      </w:r>
      <w:r>
        <w:rPr>
          <w:b/>
          <w:noProof/>
          <w:sz w:val="20"/>
          <w:szCs w:val="20"/>
        </w:rPr>
        <w:drawing>
          <wp:inline distT="0" distB="0" distL="0" distR="0">
            <wp:extent cx="495300" cy="5810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95300" cy="581025"/>
                    </a:xfrm>
                    <a:prstGeom prst="rect">
                      <a:avLst/>
                    </a:prstGeom>
                    <a:noFill/>
                    <a:ln>
                      <a:noFill/>
                    </a:ln>
                  </pic:spPr>
                </pic:pic>
              </a:graphicData>
            </a:graphic>
          </wp:inline>
        </w:drawing>
      </w:r>
      <w:r>
        <w:rPr>
          <w:b/>
          <w:spacing w:val="5"/>
          <w:sz w:val="28"/>
          <w:szCs w:val="28"/>
          <w:lang w:val="uk-UA"/>
        </w:rPr>
        <w:t xml:space="preserve">        </w:t>
      </w:r>
    </w:p>
    <w:p w:rsidR="006964D5" w:rsidRDefault="006964D5" w:rsidP="006964D5">
      <w:pPr>
        <w:widowControl w:val="0"/>
        <w:autoSpaceDE w:val="0"/>
        <w:autoSpaceDN w:val="0"/>
        <w:adjustRightInd w:val="0"/>
        <w:jc w:val="center"/>
        <w:rPr>
          <w:b/>
          <w:iCs/>
          <w:sz w:val="28"/>
          <w:szCs w:val="20"/>
        </w:rPr>
      </w:pPr>
      <w:r>
        <w:rPr>
          <w:b/>
          <w:sz w:val="28"/>
          <w:szCs w:val="20"/>
        </w:rPr>
        <w:t>У К Р А ї Н А</w:t>
      </w:r>
    </w:p>
    <w:p w:rsidR="006964D5" w:rsidRDefault="006964D5" w:rsidP="006964D5">
      <w:pPr>
        <w:widowControl w:val="0"/>
        <w:autoSpaceDE w:val="0"/>
        <w:autoSpaceDN w:val="0"/>
        <w:adjustRightInd w:val="0"/>
        <w:jc w:val="center"/>
        <w:rPr>
          <w:b/>
          <w:sz w:val="32"/>
          <w:szCs w:val="28"/>
          <w:lang w:val="uk-UA"/>
        </w:rPr>
      </w:pPr>
      <w:r>
        <w:rPr>
          <w:b/>
          <w:sz w:val="32"/>
          <w:szCs w:val="28"/>
        </w:rPr>
        <w:t xml:space="preserve">ЧОГОДАРІВСЬКА СІЛЬСЬКА РАДА </w:t>
      </w:r>
    </w:p>
    <w:p w:rsidR="006964D5" w:rsidRDefault="006964D5" w:rsidP="006964D5">
      <w:pPr>
        <w:widowControl w:val="0"/>
        <w:autoSpaceDE w:val="0"/>
        <w:autoSpaceDN w:val="0"/>
        <w:adjustRightInd w:val="0"/>
        <w:jc w:val="center"/>
        <w:rPr>
          <w:b/>
          <w:sz w:val="32"/>
          <w:szCs w:val="28"/>
        </w:rPr>
      </w:pPr>
      <w:r>
        <w:rPr>
          <w:b/>
          <w:sz w:val="32"/>
          <w:szCs w:val="28"/>
        </w:rPr>
        <w:t>БЕРЕЗІВСЬКОГО РАЙОНУ ОДЕСЬКОЇ ОБЛАСТІ</w:t>
      </w:r>
    </w:p>
    <w:p w:rsidR="006964D5" w:rsidRDefault="006964D5" w:rsidP="006964D5">
      <w:pPr>
        <w:widowControl w:val="0"/>
        <w:autoSpaceDE w:val="0"/>
        <w:autoSpaceDN w:val="0"/>
        <w:adjustRightInd w:val="0"/>
        <w:jc w:val="center"/>
        <w:rPr>
          <w:b/>
          <w:sz w:val="40"/>
          <w:szCs w:val="28"/>
        </w:rPr>
      </w:pPr>
      <w:bookmarkStart w:id="0" w:name="_GoBack"/>
      <w:bookmarkEnd w:id="0"/>
      <w:r>
        <w:rPr>
          <w:b/>
          <w:sz w:val="40"/>
          <w:szCs w:val="28"/>
        </w:rPr>
        <w:t xml:space="preserve">Р І Ш Е Н </w:t>
      </w:r>
      <w:proofErr w:type="spellStart"/>
      <w:r>
        <w:rPr>
          <w:b/>
          <w:sz w:val="40"/>
          <w:szCs w:val="28"/>
        </w:rPr>
        <w:t>Н</w:t>
      </w:r>
      <w:proofErr w:type="spellEnd"/>
      <w:r>
        <w:rPr>
          <w:b/>
          <w:sz w:val="40"/>
          <w:szCs w:val="28"/>
        </w:rPr>
        <w:t xml:space="preserve"> Я </w:t>
      </w:r>
    </w:p>
    <w:p w:rsidR="006964D5" w:rsidRDefault="006964D5" w:rsidP="006964D5">
      <w:pPr>
        <w:widowControl w:val="0"/>
        <w:autoSpaceDE w:val="0"/>
        <w:autoSpaceDN w:val="0"/>
        <w:adjustRightInd w:val="0"/>
        <w:jc w:val="center"/>
        <w:rPr>
          <w:b/>
          <w:sz w:val="36"/>
          <w:szCs w:val="28"/>
        </w:rPr>
      </w:pPr>
      <w:r>
        <w:rPr>
          <w:b/>
          <w:sz w:val="36"/>
          <w:szCs w:val="28"/>
        </w:rPr>
        <w:t>ХХ</w:t>
      </w:r>
      <w:r>
        <w:rPr>
          <w:b/>
          <w:sz w:val="36"/>
          <w:szCs w:val="28"/>
          <w:lang w:val="uk-UA"/>
        </w:rPr>
        <w:t xml:space="preserve">ХХХ позачергова </w:t>
      </w:r>
      <w:proofErr w:type="spellStart"/>
      <w:r>
        <w:rPr>
          <w:b/>
          <w:sz w:val="36"/>
          <w:szCs w:val="28"/>
        </w:rPr>
        <w:t>сесія</w:t>
      </w:r>
      <w:proofErr w:type="spellEnd"/>
      <w:r>
        <w:rPr>
          <w:b/>
          <w:sz w:val="36"/>
          <w:szCs w:val="28"/>
        </w:rPr>
        <w:t xml:space="preserve"> </w:t>
      </w:r>
      <w:r>
        <w:rPr>
          <w:b/>
          <w:sz w:val="36"/>
          <w:szCs w:val="28"/>
          <w:lang w:val="en-US"/>
        </w:rPr>
        <w:t>V</w:t>
      </w:r>
      <w:r>
        <w:rPr>
          <w:b/>
          <w:sz w:val="36"/>
          <w:szCs w:val="28"/>
        </w:rPr>
        <w:t>І</w:t>
      </w:r>
      <w:r>
        <w:rPr>
          <w:b/>
          <w:sz w:val="36"/>
          <w:szCs w:val="28"/>
          <w:lang w:val="en-US"/>
        </w:rPr>
        <w:t>I</w:t>
      </w:r>
      <w:r>
        <w:rPr>
          <w:b/>
          <w:sz w:val="36"/>
          <w:szCs w:val="28"/>
        </w:rPr>
        <w:t xml:space="preserve">І </w:t>
      </w:r>
      <w:proofErr w:type="spellStart"/>
      <w:r>
        <w:rPr>
          <w:b/>
          <w:sz w:val="36"/>
          <w:szCs w:val="28"/>
        </w:rPr>
        <w:t>скликання</w:t>
      </w:r>
      <w:proofErr w:type="spellEnd"/>
    </w:p>
    <w:p w:rsidR="006964D5" w:rsidRDefault="006964D5" w:rsidP="006964D5">
      <w:pPr>
        <w:widowControl w:val="0"/>
        <w:autoSpaceDE w:val="0"/>
        <w:autoSpaceDN w:val="0"/>
        <w:adjustRightInd w:val="0"/>
        <w:jc w:val="center"/>
        <w:rPr>
          <w:b/>
          <w:sz w:val="22"/>
          <w:szCs w:val="20"/>
        </w:rPr>
      </w:pPr>
      <w:r>
        <w:rPr>
          <w:b/>
          <w:sz w:val="36"/>
          <w:szCs w:val="28"/>
        </w:rPr>
        <w:t xml:space="preserve"> </w:t>
      </w:r>
    </w:p>
    <w:p w:rsidR="006964D5" w:rsidRDefault="006964D5" w:rsidP="006964D5">
      <w:pPr>
        <w:widowControl w:val="0"/>
        <w:tabs>
          <w:tab w:val="left" w:pos="9320"/>
        </w:tabs>
        <w:autoSpaceDE w:val="0"/>
        <w:autoSpaceDN w:val="0"/>
        <w:adjustRightInd w:val="0"/>
        <w:spacing w:before="24" w:line="300" w:lineRule="exact"/>
        <w:ind w:left="102"/>
        <w:rPr>
          <w:b/>
          <w:position w:val="-1"/>
          <w:sz w:val="28"/>
          <w:szCs w:val="28"/>
        </w:rPr>
      </w:pPr>
      <w:r>
        <w:rPr>
          <w:b/>
          <w:position w:val="-1"/>
          <w:sz w:val="28"/>
          <w:szCs w:val="28"/>
        </w:rPr>
        <w:t xml:space="preserve">№ </w:t>
      </w:r>
      <w:r>
        <w:rPr>
          <w:b/>
          <w:position w:val="-1"/>
          <w:sz w:val="28"/>
          <w:szCs w:val="28"/>
          <w:lang w:val="uk-UA"/>
        </w:rPr>
        <w:t>902</w:t>
      </w:r>
      <w:r>
        <w:rPr>
          <w:b/>
          <w:position w:val="-1"/>
          <w:sz w:val="28"/>
          <w:szCs w:val="28"/>
        </w:rPr>
        <w:t xml:space="preserve">                                                                      </w:t>
      </w:r>
      <w:r>
        <w:rPr>
          <w:b/>
          <w:position w:val="-1"/>
          <w:sz w:val="28"/>
          <w:szCs w:val="28"/>
          <w:lang w:val="uk-UA"/>
        </w:rPr>
        <w:t xml:space="preserve">   </w:t>
      </w:r>
      <w:r>
        <w:rPr>
          <w:b/>
          <w:position w:val="-1"/>
          <w:sz w:val="28"/>
          <w:szCs w:val="28"/>
        </w:rPr>
        <w:t xml:space="preserve">   </w:t>
      </w:r>
      <w:r>
        <w:rPr>
          <w:b/>
          <w:position w:val="-1"/>
          <w:sz w:val="28"/>
          <w:szCs w:val="28"/>
          <w:lang w:val="uk-UA"/>
        </w:rPr>
        <w:t xml:space="preserve">27 лютого </w:t>
      </w:r>
      <w:r>
        <w:rPr>
          <w:b/>
          <w:position w:val="-1"/>
          <w:sz w:val="28"/>
          <w:szCs w:val="28"/>
        </w:rPr>
        <w:t>202</w:t>
      </w:r>
      <w:r>
        <w:rPr>
          <w:b/>
          <w:position w:val="-1"/>
          <w:sz w:val="28"/>
          <w:szCs w:val="28"/>
          <w:lang w:val="uk-UA"/>
        </w:rPr>
        <w:t>5</w:t>
      </w:r>
      <w:r>
        <w:rPr>
          <w:b/>
          <w:position w:val="-1"/>
          <w:sz w:val="28"/>
          <w:szCs w:val="28"/>
        </w:rPr>
        <w:t xml:space="preserve"> року</w:t>
      </w:r>
    </w:p>
    <w:p w:rsidR="00B352D9" w:rsidRPr="006964D5" w:rsidRDefault="00B352D9" w:rsidP="00B352D9">
      <w:pPr>
        <w:ind w:left="-180" w:right="-5" w:hanging="1440"/>
        <w:rPr>
          <w:b/>
          <w:sz w:val="28"/>
          <w:szCs w:val="28"/>
        </w:rPr>
      </w:pPr>
    </w:p>
    <w:p w:rsidR="002D5F76" w:rsidRDefault="002D5F76" w:rsidP="002D5F76">
      <w:pPr>
        <w:rPr>
          <w:b/>
          <w:sz w:val="28"/>
          <w:szCs w:val="28"/>
          <w:lang w:val="uk-UA"/>
        </w:rPr>
      </w:pPr>
      <w:r>
        <w:rPr>
          <w:b/>
          <w:sz w:val="28"/>
          <w:szCs w:val="28"/>
          <w:lang w:val="uk-UA"/>
        </w:rPr>
        <w:t xml:space="preserve">Про  розроблення комплексного плану   </w:t>
      </w:r>
    </w:p>
    <w:p w:rsidR="002D5F76" w:rsidRDefault="002D5F76" w:rsidP="002D5F76">
      <w:pPr>
        <w:rPr>
          <w:b/>
          <w:sz w:val="28"/>
          <w:szCs w:val="28"/>
          <w:lang w:val="uk-UA"/>
        </w:rPr>
      </w:pPr>
      <w:r>
        <w:rPr>
          <w:b/>
          <w:sz w:val="28"/>
          <w:szCs w:val="28"/>
          <w:lang w:val="uk-UA"/>
        </w:rPr>
        <w:t xml:space="preserve">просторового розвитку  території </w:t>
      </w:r>
    </w:p>
    <w:p w:rsidR="002D5F76" w:rsidRDefault="002D5F76" w:rsidP="002D5F76">
      <w:pPr>
        <w:rPr>
          <w:b/>
          <w:sz w:val="28"/>
          <w:szCs w:val="28"/>
          <w:lang w:val="uk-UA"/>
        </w:rPr>
      </w:pPr>
      <w:proofErr w:type="spellStart"/>
      <w:r>
        <w:rPr>
          <w:b/>
          <w:sz w:val="28"/>
          <w:szCs w:val="28"/>
          <w:lang w:val="uk-UA"/>
        </w:rPr>
        <w:t>Чогодарівської</w:t>
      </w:r>
      <w:proofErr w:type="spellEnd"/>
      <w:r>
        <w:rPr>
          <w:b/>
          <w:sz w:val="28"/>
          <w:szCs w:val="28"/>
          <w:lang w:val="uk-UA"/>
        </w:rPr>
        <w:t xml:space="preserve">  сільської ради  </w:t>
      </w:r>
    </w:p>
    <w:p w:rsidR="002D5F76" w:rsidRDefault="002D5F76" w:rsidP="002D5F76">
      <w:pPr>
        <w:rPr>
          <w:b/>
          <w:sz w:val="28"/>
          <w:szCs w:val="28"/>
          <w:lang w:val="uk-UA"/>
        </w:rPr>
      </w:pPr>
      <w:r>
        <w:rPr>
          <w:b/>
          <w:sz w:val="28"/>
          <w:szCs w:val="28"/>
          <w:lang w:val="uk-UA"/>
        </w:rPr>
        <w:t xml:space="preserve">                                                               </w:t>
      </w:r>
    </w:p>
    <w:p w:rsidR="002D5F76" w:rsidRDefault="002D5F76" w:rsidP="002D5F76">
      <w:pPr>
        <w:jc w:val="both"/>
        <w:rPr>
          <w:sz w:val="28"/>
          <w:szCs w:val="28"/>
          <w:lang w:val="uk-UA"/>
        </w:rPr>
      </w:pPr>
      <w:r>
        <w:rPr>
          <w:sz w:val="28"/>
          <w:szCs w:val="28"/>
          <w:lang w:val="uk-UA"/>
        </w:rPr>
        <w:t xml:space="preserve">  </w:t>
      </w:r>
      <w:bookmarkStart w:id="1" w:name="_Hlk191023393"/>
      <w:r>
        <w:rPr>
          <w:sz w:val="28"/>
          <w:szCs w:val="28"/>
          <w:lang w:val="uk-UA"/>
        </w:rPr>
        <w:t xml:space="preserve">         </w:t>
      </w:r>
      <w:bookmarkEnd w:id="1"/>
      <w:r>
        <w:rPr>
          <w:sz w:val="28"/>
          <w:szCs w:val="28"/>
          <w:lang w:val="uk-UA"/>
        </w:rPr>
        <w:t>В</w:t>
      </w:r>
      <w:r>
        <w:rPr>
          <w:rFonts w:eastAsia="Calibri"/>
          <w:sz w:val="28"/>
          <w:szCs w:val="28"/>
          <w:lang w:val="uk-UA"/>
        </w:rPr>
        <w:t xml:space="preserve">ідповідно до пункту 34 частини 1 статті 26, статті 31 Закону України </w:t>
      </w:r>
      <w:r>
        <w:rPr>
          <w:color w:val="000000"/>
          <w:sz w:val="28"/>
          <w:szCs w:val="28"/>
          <w:lang w:val="uk-UA" w:eastAsia="uk-UA" w:bidi="uk-UA"/>
        </w:rPr>
        <w:t>«</w:t>
      </w:r>
      <w:r>
        <w:rPr>
          <w:rFonts w:eastAsia="Calibri"/>
          <w:sz w:val="28"/>
          <w:szCs w:val="28"/>
          <w:lang w:val="uk-UA"/>
        </w:rPr>
        <w:t>Про місцеве самоврядування в Україні»</w:t>
      </w:r>
      <w:r>
        <w:rPr>
          <w:sz w:val="28"/>
          <w:szCs w:val="28"/>
          <w:lang w:val="uk-UA"/>
        </w:rPr>
        <w:t>, статті 143 Конституції України, статей 12, 122, 173 Земельного кодексу України, статей 16, 16</w:t>
      </w:r>
      <w:r>
        <w:rPr>
          <w:sz w:val="28"/>
          <w:szCs w:val="28"/>
          <w:vertAlign w:val="superscript"/>
          <w:lang w:val="uk-UA"/>
        </w:rPr>
        <w:t>1</w:t>
      </w:r>
      <w:r>
        <w:rPr>
          <w:sz w:val="28"/>
          <w:szCs w:val="28"/>
          <w:lang w:val="uk-UA"/>
        </w:rPr>
        <w:t xml:space="preserve">, 17, 18, 19 Закону України «Про регулювання містобудівної діяльності», Закону України «Про стратегічну екологічну оцінку», Закону України «Про внесення змін до деяких законодавчих актів України щодо планування використання земель», Закону України «Про архітектурну діяльність», Закону України «Про землеустрій», Закону України «Про державний земельний кадастр», постанови Кабінету Міністрів України від 09.06.2021 №632 «Про визначення формату електронних документів комплексного плану просторового розвитку території територіальної громади, генерального плану населеного пункту, детального плану території», </w:t>
      </w:r>
      <w:r>
        <w:rPr>
          <w:color w:val="000000"/>
          <w:sz w:val="28"/>
          <w:szCs w:val="28"/>
          <w:lang w:val="uk-UA" w:eastAsia="uk-UA" w:bidi="uk-UA"/>
        </w:rPr>
        <w:t>постанови Кабінету Міністрів України від 01.09.2021 №926 «Про затвердження Порядку розроблення, оновлення, внесення змін та затвердження містобудівної документації», постанови Кабінету Міністрів України від 25.05.2011 №555 «Про затвердження Порядку проведення громадських слухань щодо проектів  містобудівної документації на місцевому рівні», постанови Кабінету Міністрів України від 28.08.2021 №853 «Деякі питання надання субвенції з державного бюджету місцевим бюджетам на розроблення комплексних планів просторового розвитку територій територіальних громад»</w:t>
      </w:r>
      <w:r>
        <w:rPr>
          <w:sz w:val="28"/>
          <w:szCs w:val="28"/>
          <w:lang w:val="uk-UA"/>
        </w:rPr>
        <w:t>, з метою забезпечення сталого розвитку території громади з додержанням принципу збалансованості державних, громадських та приватних інтересів</w:t>
      </w:r>
      <w:r w:rsidR="005249ED">
        <w:rPr>
          <w:sz w:val="28"/>
          <w:szCs w:val="28"/>
          <w:lang w:val="uk-UA"/>
        </w:rPr>
        <w:t xml:space="preserve"> території </w:t>
      </w:r>
      <w:proofErr w:type="spellStart"/>
      <w:r w:rsidR="005249ED">
        <w:rPr>
          <w:sz w:val="28"/>
          <w:szCs w:val="28"/>
          <w:lang w:val="uk-UA"/>
        </w:rPr>
        <w:t>Чогодарівської</w:t>
      </w:r>
      <w:proofErr w:type="spellEnd"/>
      <w:r w:rsidR="005249ED">
        <w:rPr>
          <w:sz w:val="28"/>
          <w:szCs w:val="28"/>
          <w:lang w:val="uk-UA"/>
        </w:rPr>
        <w:t xml:space="preserve"> сільської ради</w:t>
      </w:r>
      <w:r>
        <w:rPr>
          <w:sz w:val="28"/>
          <w:szCs w:val="28"/>
          <w:lang w:val="uk-UA"/>
        </w:rPr>
        <w:t>, сільська рада</w:t>
      </w:r>
    </w:p>
    <w:p w:rsidR="002D5F76" w:rsidRDefault="002D5F76" w:rsidP="002D5F76">
      <w:pPr>
        <w:widowControl w:val="0"/>
        <w:spacing w:line="322" w:lineRule="exact"/>
        <w:jc w:val="both"/>
        <w:rPr>
          <w:sz w:val="28"/>
          <w:szCs w:val="28"/>
          <w:lang w:val="uk-UA"/>
        </w:rPr>
      </w:pPr>
    </w:p>
    <w:p w:rsidR="002D5F76" w:rsidRDefault="002D5F76" w:rsidP="002D5F76">
      <w:pPr>
        <w:widowControl w:val="0"/>
        <w:jc w:val="both"/>
        <w:rPr>
          <w:color w:val="000000"/>
          <w:sz w:val="28"/>
          <w:szCs w:val="28"/>
          <w:lang w:val="uk-UA" w:eastAsia="uk-UA" w:bidi="uk-UA"/>
        </w:rPr>
      </w:pPr>
      <w:r>
        <w:rPr>
          <w:rFonts w:eastAsia="Calibri"/>
          <w:sz w:val="28"/>
          <w:szCs w:val="28"/>
          <w:lang w:val="uk-UA"/>
        </w:rPr>
        <w:t>ВИРІШИЛА:</w:t>
      </w:r>
    </w:p>
    <w:p w:rsidR="002D5F76" w:rsidRDefault="002D5F76" w:rsidP="002D5F76">
      <w:pPr>
        <w:widowControl w:val="0"/>
        <w:spacing w:after="8" w:line="280" w:lineRule="exact"/>
        <w:rPr>
          <w:sz w:val="28"/>
          <w:szCs w:val="28"/>
          <w:lang w:val="uk-UA" w:eastAsia="en-US"/>
        </w:rPr>
      </w:pPr>
    </w:p>
    <w:p w:rsidR="002D5F76" w:rsidRDefault="002D5F76" w:rsidP="002D5F76">
      <w:pPr>
        <w:widowControl w:val="0"/>
        <w:numPr>
          <w:ilvl w:val="0"/>
          <w:numId w:val="2"/>
        </w:numPr>
        <w:tabs>
          <w:tab w:val="left" w:pos="851"/>
          <w:tab w:val="left" w:pos="1074"/>
        </w:tabs>
        <w:spacing w:line="317" w:lineRule="exact"/>
        <w:ind w:firstLine="567"/>
        <w:jc w:val="both"/>
        <w:rPr>
          <w:sz w:val="28"/>
          <w:szCs w:val="28"/>
          <w:lang w:val="uk-UA"/>
        </w:rPr>
      </w:pPr>
      <w:r>
        <w:rPr>
          <w:sz w:val="28"/>
          <w:szCs w:val="28"/>
          <w:lang w:val="uk-UA"/>
        </w:rPr>
        <w:t xml:space="preserve">Розробити комплексний план просторового розвитку території </w:t>
      </w:r>
      <w:proofErr w:type="spellStart"/>
      <w:r>
        <w:rPr>
          <w:sz w:val="28"/>
          <w:szCs w:val="28"/>
          <w:lang w:val="uk-UA"/>
        </w:rPr>
        <w:t>Чогодарівської</w:t>
      </w:r>
      <w:proofErr w:type="spellEnd"/>
      <w:r>
        <w:rPr>
          <w:sz w:val="28"/>
          <w:szCs w:val="28"/>
          <w:lang w:val="uk-UA"/>
        </w:rPr>
        <w:t xml:space="preserve"> сільської ради (надалі - Комплексний план).</w:t>
      </w:r>
    </w:p>
    <w:p w:rsidR="002D5F76" w:rsidRDefault="002D5F76" w:rsidP="002D5F76">
      <w:pPr>
        <w:widowControl w:val="0"/>
        <w:numPr>
          <w:ilvl w:val="0"/>
          <w:numId w:val="2"/>
        </w:numPr>
        <w:tabs>
          <w:tab w:val="left" w:pos="851"/>
          <w:tab w:val="left" w:pos="1104"/>
        </w:tabs>
        <w:ind w:firstLine="567"/>
        <w:jc w:val="both"/>
        <w:rPr>
          <w:sz w:val="28"/>
          <w:szCs w:val="28"/>
          <w:lang w:val="uk-UA"/>
        </w:rPr>
      </w:pPr>
      <w:r>
        <w:rPr>
          <w:sz w:val="28"/>
          <w:szCs w:val="28"/>
          <w:lang w:val="uk-UA"/>
        </w:rPr>
        <w:t xml:space="preserve">Доручити виконавчому комітету  </w:t>
      </w:r>
      <w:proofErr w:type="spellStart"/>
      <w:r>
        <w:rPr>
          <w:sz w:val="28"/>
          <w:szCs w:val="28"/>
          <w:lang w:val="uk-UA"/>
        </w:rPr>
        <w:t>Чогодарівської</w:t>
      </w:r>
      <w:proofErr w:type="spellEnd"/>
      <w:r>
        <w:rPr>
          <w:sz w:val="28"/>
          <w:szCs w:val="28"/>
          <w:lang w:val="uk-UA"/>
        </w:rPr>
        <w:t xml:space="preserve"> сільської ради:</w:t>
      </w:r>
    </w:p>
    <w:p w:rsidR="002D5F76" w:rsidRDefault="002D5F76" w:rsidP="002D5F76">
      <w:pPr>
        <w:widowControl w:val="0"/>
        <w:tabs>
          <w:tab w:val="left" w:pos="1310"/>
        </w:tabs>
        <w:jc w:val="both"/>
        <w:rPr>
          <w:sz w:val="28"/>
          <w:szCs w:val="28"/>
          <w:lang w:val="uk-UA"/>
        </w:rPr>
      </w:pPr>
      <w:r>
        <w:rPr>
          <w:sz w:val="28"/>
          <w:szCs w:val="28"/>
          <w:lang w:val="uk-UA"/>
        </w:rPr>
        <w:lastRenderedPageBreak/>
        <w:t xml:space="preserve">         виступити замовником розроблення Комплексного плану;</w:t>
      </w:r>
    </w:p>
    <w:p w:rsidR="002D5F76" w:rsidRDefault="002D5F76" w:rsidP="002D5F76">
      <w:pPr>
        <w:widowControl w:val="0"/>
        <w:tabs>
          <w:tab w:val="left" w:pos="1281"/>
        </w:tabs>
        <w:jc w:val="both"/>
        <w:rPr>
          <w:sz w:val="28"/>
          <w:szCs w:val="28"/>
          <w:lang w:val="uk-UA"/>
        </w:rPr>
      </w:pPr>
      <w:r>
        <w:rPr>
          <w:sz w:val="28"/>
          <w:szCs w:val="28"/>
          <w:lang w:val="uk-UA"/>
        </w:rPr>
        <w:t xml:space="preserve">         визначити в установленому законодавством порядку розробника містобудівної документації;</w:t>
      </w:r>
    </w:p>
    <w:p w:rsidR="002D5F76" w:rsidRDefault="002D5F76" w:rsidP="002D5F76">
      <w:pPr>
        <w:widowControl w:val="0"/>
        <w:tabs>
          <w:tab w:val="left" w:pos="1315"/>
        </w:tabs>
        <w:ind w:firstLine="567"/>
        <w:jc w:val="both"/>
        <w:rPr>
          <w:sz w:val="28"/>
          <w:szCs w:val="28"/>
          <w:lang w:val="uk-UA"/>
        </w:rPr>
      </w:pPr>
      <w:r>
        <w:rPr>
          <w:sz w:val="28"/>
          <w:szCs w:val="28"/>
          <w:lang w:val="uk-UA"/>
        </w:rPr>
        <w:t>забезпечити здійснення стратегічної екологічної оцінки;</w:t>
      </w:r>
    </w:p>
    <w:p w:rsidR="002D5F76" w:rsidRDefault="002D5F76" w:rsidP="002D5F76">
      <w:pPr>
        <w:widowControl w:val="0"/>
        <w:tabs>
          <w:tab w:val="left" w:pos="1285"/>
        </w:tabs>
        <w:ind w:firstLine="567"/>
        <w:jc w:val="both"/>
        <w:rPr>
          <w:sz w:val="28"/>
          <w:szCs w:val="28"/>
          <w:lang w:val="uk-UA"/>
        </w:rPr>
      </w:pPr>
      <w:r>
        <w:rPr>
          <w:sz w:val="28"/>
          <w:szCs w:val="28"/>
          <w:lang w:val="uk-UA"/>
        </w:rPr>
        <w:t>забезпечити оприлюднення даного рішення у двотижневий строк шляхом розміщення на офіційному веб-сайті сільської ради;</w:t>
      </w:r>
    </w:p>
    <w:p w:rsidR="002D5F76" w:rsidRDefault="002D5F76" w:rsidP="002D5F76">
      <w:pPr>
        <w:widowControl w:val="0"/>
        <w:tabs>
          <w:tab w:val="left" w:pos="1281"/>
        </w:tabs>
        <w:ind w:firstLine="567"/>
        <w:jc w:val="both"/>
        <w:rPr>
          <w:sz w:val="28"/>
          <w:szCs w:val="28"/>
          <w:lang w:val="uk-UA"/>
        </w:rPr>
      </w:pPr>
      <w:r>
        <w:rPr>
          <w:sz w:val="28"/>
          <w:szCs w:val="28"/>
          <w:lang w:val="uk-UA"/>
        </w:rPr>
        <w:t>забезпечити погодження державних та регіональних інтересів, інтересів суміжних територіальних громад;</w:t>
      </w:r>
    </w:p>
    <w:p w:rsidR="002D5F76" w:rsidRDefault="002D5F76" w:rsidP="002D5F76">
      <w:pPr>
        <w:widowControl w:val="0"/>
        <w:tabs>
          <w:tab w:val="left" w:pos="1281"/>
        </w:tabs>
        <w:ind w:firstLine="567"/>
        <w:jc w:val="both"/>
        <w:rPr>
          <w:sz w:val="28"/>
          <w:szCs w:val="28"/>
          <w:lang w:val="uk-UA"/>
        </w:rPr>
      </w:pPr>
      <w:r>
        <w:rPr>
          <w:sz w:val="28"/>
          <w:szCs w:val="28"/>
          <w:lang w:val="uk-UA"/>
        </w:rPr>
        <w:t xml:space="preserve">забезпечити загальну доступність матеріалів Комплексного плану шляхом його розміщення на офіційному веб-сайті </w:t>
      </w:r>
      <w:proofErr w:type="spellStart"/>
      <w:r>
        <w:rPr>
          <w:sz w:val="28"/>
          <w:szCs w:val="28"/>
          <w:lang w:val="uk-UA"/>
        </w:rPr>
        <w:t>Чогодарівської</w:t>
      </w:r>
      <w:proofErr w:type="spellEnd"/>
      <w:r>
        <w:rPr>
          <w:sz w:val="28"/>
          <w:szCs w:val="28"/>
          <w:lang w:val="uk-UA"/>
        </w:rPr>
        <w:t xml:space="preserve">  сільської ради;</w:t>
      </w:r>
    </w:p>
    <w:p w:rsidR="002D5F76" w:rsidRDefault="002D5F76" w:rsidP="002D5F76">
      <w:pPr>
        <w:widowControl w:val="0"/>
        <w:tabs>
          <w:tab w:val="left" w:pos="1281"/>
        </w:tabs>
        <w:ind w:firstLine="567"/>
        <w:jc w:val="both"/>
        <w:rPr>
          <w:sz w:val="28"/>
          <w:szCs w:val="28"/>
          <w:lang w:val="uk-UA"/>
        </w:rPr>
      </w:pPr>
      <w:r>
        <w:rPr>
          <w:sz w:val="28"/>
          <w:szCs w:val="28"/>
          <w:lang w:val="uk-UA"/>
        </w:rPr>
        <w:t xml:space="preserve">забезпечити проведення громадських слухань щодо врахування громадських інтересів при розробленні Комплексного </w:t>
      </w:r>
      <w:r>
        <w:rPr>
          <w:sz w:val="28"/>
          <w:szCs w:val="28"/>
          <w:lang w:val="uk-UA" w:bidi="ru-RU"/>
        </w:rPr>
        <w:t>плану;</w:t>
      </w:r>
    </w:p>
    <w:p w:rsidR="002D5F76" w:rsidRDefault="002D5F76" w:rsidP="002D5F76">
      <w:pPr>
        <w:widowControl w:val="0"/>
        <w:tabs>
          <w:tab w:val="left" w:pos="1285"/>
        </w:tabs>
        <w:ind w:firstLine="567"/>
        <w:jc w:val="both"/>
        <w:rPr>
          <w:sz w:val="28"/>
          <w:szCs w:val="28"/>
          <w:lang w:val="uk-UA"/>
        </w:rPr>
      </w:pPr>
      <w:r>
        <w:rPr>
          <w:sz w:val="28"/>
          <w:szCs w:val="28"/>
          <w:lang w:val="uk-UA"/>
        </w:rPr>
        <w:t xml:space="preserve">після розробки Комплексного плану подати його на затвердження до </w:t>
      </w:r>
      <w:proofErr w:type="spellStart"/>
      <w:r>
        <w:rPr>
          <w:sz w:val="28"/>
          <w:szCs w:val="28"/>
          <w:lang w:val="uk-UA"/>
        </w:rPr>
        <w:t>Чогодарівської</w:t>
      </w:r>
      <w:proofErr w:type="spellEnd"/>
      <w:r>
        <w:rPr>
          <w:sz w:val="28"/>
          <w:szCs w:val="28"/>
          <w:lang w:val="uk-UA"/>
        </w:rPr>
        <w:t xml:space="preserve"> сільської ради;</w:t>
      </w:r>
    </w:p>
    <w:p w:rsidR="002D5F76" w:rsidRDefault="002D5F76" w:rsidP="002D5F76">
      <w:pPr>
        <w:widowControl w:val="0"/>
        <w:tabs>
          <w:tab w:val="left" w:pos="1285"/>
        </w:tabs>
        <w:ind w:firstLine="567"/>
        <w:jc w:val="both"/>
        <w:rPr>
          <w:sz w:val="28"/>
          <w:szCs w:val="28"/>
          <w:lang w:val="uk-UA"/>
        </w:rPr>
      </w:pPr>
      <w:r>
        <w:rPr>
          <w:sz w:val="28"/>
          <w:szCs w:val="28"/>
          <w:lang w:val="uk-UA"/>
        </w:rPr>
        <w:t>затвердити вимоги до персонального складу робочої групи, строки приймання заявок на участь у робочій групі;</w:t>
      </w:r>
    </w:p>
    <w:p w:rsidR="002D5F76" w:rsidRDefault="002D5F76" w:rsidP="002D5F76">
      <w:pPr>
        <w:widowControl w:val="0"/>
        <w:tabs>
          <w:tab w:val="left" w:pos="1425"/>
        </w:tabs>
        <w:ind w:firstLine="567"/>
        <w:jc w:val="both"/>
        <w:rPr>
          <w:sz w:val="28"/>
          <w:szCs w:val="28"/>
          <w:lang w:val="uk-UA"/>
        </w:rPr>
      </w:pPr>
      <w:r>
        <w:rPr>
          <w:sz w:val="28"/>
          <w:szCs w:val="28"/>
          <w:lang w:val="uk-UA"/>
        </w:rPr>
        <w:t>оформити та затвердити завдання на розроблення Комплексного плану шляхом проведення громадського обговорення з формування завдання на розроблення Комплексного плану;</w:t>
      </w:r>
    </w:p>
    <w:p w:rsidR="002D5F76" w:rsidRDefault="002D5F76" w:rsidP="002D5F76">
      <w:pPr>
        <w:widowControl w:val="0"/>
        <w:ind w:firstLine="567"/>
        <w:jc w:val="both"/>
        <w:rPr>
          <w:sz w:val="28"/>
          <w:szCs w:val="28"/>
          <w:lang w:val="uk-UA"/>
        </w:rPr>
      </w:pPr>
      <w:r>
        <w:rPr>
          <w:sz w:val="28"/>
          <w:szCs w:val="28"/>
          <w:lang w:val="uk-UA"/>
        </w:rPr>
        <w:t>забезпечити формування земельних ділянок комунальної власності територіальної громади, щодо якої території розроблена відповідна документація;</w:t>
      </w:r>
    </w:p>
    <w:p w:rsidR="002D5F76" w:rsidRDefault="002D5F76" w:rsidP="002D5F76">
      <w:pPr>
        <w:widowControl w:val="0"/>
        <w:ind w:firstLine="567"/>
        <w:jc w:val="both"/>
        <w:rPr>
          <w:sz w:val="28"/>
          <w:szCs w:val="28"/>
          <w:lang w:val="uk-UA"/>
        </w:rPr>
      </w:pPr>
      <w:r>
        <w:rPr>
          <w:sz w:val="28"/>
          <w:szCs w:val="28"/>
          <w:lang w:val="uk-UA"/>
        </w:rPr>
        <w:t>забезпечити внесення до Державного земельного кадастру відомостей про земельні ділянки всіх форм власності, сформованих до 2004 року, відомості про які відсутні у Державному земельному кадастрі;</w:t>
      </w:r>
    </w:p>
    <w:p w:rsidR="002D5F76" w:rsidRDefault="002D5F76" w:rsidP="002D5F76">
      <w:pPr>
        <w:widowControl w:val="0"/>
        <w:tabs>
          <w:tab w:val="left" w:pos="1420"/>
        </w:tabs>
        <w:ind w:firstLine="567"/>
        <w:jc w:val="both"/>
        <w:rPr>
          <w:sz w:val="28"/>
          <w:szCs w:val="28"/>
          <w:lang w:val="uk-UA"/>
        </w:rPr>
      </w:pPr>
      <w:r>
        <w:rPr>
          <w:sz w:val="28"/>
          <w:szCs w:val="28"/>
          <w:lang w:val="uk-UA"/>
        </w:rPr>
        <w:t>забезпечити погодження експертизи містобудівної документації щодо Комплексного плану.</w:t>
      </w:r>
    </w:p>
    <w:p w:rsidR="002D5F76" w:rsidRDefault="002D5F76" w:rsidP="002D5F76">
      <w:pPr>
        <w:widowControl w:val="0"/>
        <w:numPr>
          <w:ilvl w:val="0"/>
          <w:numId w:val="2"/>
        </w:numPr>
        <w:tabs>
          <w:tab w:val="left" w:pos="1084"/>
        </w:tabs>
        <w:ind w:firstLine="740"/>
        <w:jc w:val="both"/>
        <w:rPr>
          <w:sz w:val="28"/>
          <w:szCs w:val="28"/>
          <w:lang w:val="uk-UA"/>
        </w:rPr>
      </w:pPr>
      <w:r>
        <w:rPr>
          <w:sz w:val="28"/>
          <w:szCs w:val="28"/>
          <w:lang w:val="uk-UA"/>
        </w:rPr>
        <w:t>Встановити строки проведення підготовчих процедур розроблення Комплексного плану до 31.12.2025 р.</w:t>
      </w:r>
    </w:p>
    <w:p w:rsidR="002D5F76" w:rsidRDefault="002D5F76" w:rsidP="002D5F76">
      <w:pPr>
        <w:widowControl w:val="0"/>
        <w:numPr>
          <w:ilvl w:val="0"/>
          <w:numId w:val="2"/>
        </w:numPr>
        <w:tabs>
          <w:tab w:val="left" w:pos="1074"/>
        </w:tabs>
        <w:ind w:firstLine="740"/>
        <w:jc w:val="both"/>
        <w:rPr>
          <w:sz w:val="28"/>
          <w:szCs w:val="28"/>
          <w:lang w:val="uk-UA"/>
        </w:rPr>
      </w:pPr>
      <w:r>
        <w:rPr>
          <w:sz w:val="28"/>
          <w:szCs w:val="28"/>
          <w:lang w:val="uk-UA"/>
        </w:rPr>
        <w:t xml:space="preserve">Фінансування робіт з розробки Комплексного плану здійснити за кошти сільської ради (в тому числі отримані </w:t>
      </w:r>
      <w:r>
        <w:rPr>
          <w:sz w:val="28"/>
          <w:szCs w:val="28"/>
          <w:lang w:val="uk-UA" w:bidi="ru-RU"/>
        </w:rPr>
        <w:t xml:space="preserve">шляхом </w:t>
      </w:r>
      <w:r>
        <w:rPr>
          <w:sz w:val="28"/>
          <w:szCs w:val="28"/>
          <w:lang w:val="uk-UA"/>
        </w:rPr>
        <w:t>субвенції з державного бюджету) та/або кошти міжнародної технічної та/або фінансової допомоги, у тому числі у вигляді грантів.</w:t>
      </w:r>
    </w:p>
    <w:p w:rsidR="002D5F76" w:rsidRDefault="002D5F76" w:rsidP="002D5F76">
      <w:pPr>
        <w:pStyle w:val="a3"/>
        <w:ind w:left="0"/>
        <w:jc w:val="both"/>
        <w:rPr>
          <w:rFonts w:eastAsiaTheme="minorHAnsi"/>
          <w:sz w:val="28"/>
          <w:szCs w:val="28"/>
        </w:rPr>
      </w:pPr>
      <w:r>
        <w:rPr>
          <w:sz w:val="28"/>
          <w:szCs w:val="28"/>
          <w:lang w:val="uk-UA"/>
        </w:rPr>
        <w:t xml:space="preserve">          </w:t>
      </w:r>
      <w:r>
        <w:rPr>
          <w:sz w:val="28"/>
          <w:szCs w:val="28"/>
        </w:rPr>
        <w:t xml:space="preserve">5.  Контроль за </w:t>
      </w:r>
      <w:proofErr w:type="spellStart"/>
      <w:r>
        <w:rPr>
          <w:sz w:val="28"/>
          <w:szCs w:val="28"/>
        </w:rPr>
        <w:t>виконанням</w:t>
      </w:r>
      <w:proofErr w:type="spellEnd"/>
      <w:r>
        <w:rPr>
          <w:sz w:val="28"/>
          <w:szCs w:val="28"/>
        </w:rPr>
        <w:t xml:space="preserve"> </w:t>
      </w:r>
      <w:proofErr w:type="spellStart"/>
      <w:r>
        <w:rPr>
          <w:sz w:val="28"/>
          <w:szCs w:val="28"/>
        </w:rPr>
        <w:t>рішення</w:t>
      </w:r>
      <w:proofErr w:type="spellEnd"/>
      <w:r>
        <w:rPr>
          <w:sz w:val="28"/>
          <w:szCs w:val="28"/>
        </w:rPr>
        <w:t xml:space="preserve"> </w:t>
      </w:r>
      <w:proofErr w:type="spellStart"/>
      <w:r>
        <w:rPr>
          <w:sz w:val="28"/>
          <w:szCs w:val="28"/>
        </w:rPr>
        <w:t>покласти</w:t>
      </w:r>
      <w:proofErr w:type="spellEnd"/>
      <w:r>
        <w:rPr>
          <w:sz w:val="28"/>
          <w:szCs w:val="28"/>
        </w:rPr>
        <w:t xml:space="preserve"> на </w:t>
      </w:r>
      <w:proofErr w:type="spellStart"/>
      <w:r>
        <w:rPr>
          <w:sz w:val="28"/>
          <w:szCs w:val="28"/>
        </w:rPr>
        <w:t>постійну</w:t>
      </w:r>
      <w:proofErr w:type="spellEnd"/>
      <w:r>
        <w:rPr>
          <w:sz w:val="28"/>
          <w:szCs w:val="28"/>
        </w:rPr>
        <w:t xml:space="preserve"> </w:t>
      </w:r>
      <w:r>
        <w:rPr>
          <w:sz w:val="28"/>
          <w:szCs w:val="28"/>
          <w:lang w:val="uk-UA"/>
        </w:rPr>
        <w:t xml:space="preserve">депутатську </w:t>
      </w:r>
      <w:proofErr w:type="spellStart"/>
      <w:proofErr w:type="gramStart"/>
      <w:r>
        <w:rPr>
          <w:sz w:val="28"/>
          <w:szCs w:val="28"/>
        </w:rPr>
        <w:t>комісію</w:t>
      </w:r>
      <w:proofErr w:type="spellEnd"/>
      <w:r>
        <w:rPr>
          <w:sz w:val="28"/>
          <w:szCs w:val="28"/>
        </w:rPr>
        <w:t xml:space="preserve">  </w:t>
      </w:r>
      <w:proofErr w:type="spellStart"/>
      <w:r>
        <w:rPr>
          <w:sz w:val="28"/>
          <w:szCs w:val="28"/>
        </w:rPr>
        <w:t>сільської</w:t>
      </w:r>
      <w:proofErr w:type="spellEnd"/>
      <w:proofErr w:type="gramEnd"/>
      <w:r>
        <w:rPr>
          <w:sz w:val="28"/>
          <w:szCs w:val="28"/>
        </w:rPr>
        <w:t xml:space="preserve"> ради  з </w:t>
      </w:r>
      <w:proofErr w:type="spellStart"/>
      <w:r>
        <w:rPr>
          <w:sz w:val="28"/>
          <w:szCs w:val="28"/>
        </w:rPr>
        <w:t>питань</w:t>
      </w:r>
      <w:proofErr w:type="spellEnd"/>
      <w:r>
        <w:rPr>
          <w:sz w:val="28"/>
          <w:szCs w:val="28"/>
        </w:rPr>
        <w:t xml:space="preserve"> </w:t>
      </w:r>
      <w:proofErr w:type="spellStart"/>
      <w:r>
        <w:rPr>
          <w:sz w:val="28"/>
          <w:szCs w:val="28"/>
        </w:rPr>
        <w:t>земельних</w:t>
      </w:r>
      <w:proofErr w:type="spellEnd"/>
      <w:r>
        <w:rPr>
          <w:sz w:val="28"/>
          <w:szCs w:val="28"/>
        </w:rPr>
        <w:t xml:space="preserve"> </w:t>
      </w:r>
      <w:proofErr w:type="spellStart"/>
      <w:r>
        <w:rPr>
          <w:sz w:val="28"/>
          <w:szCs w:val="28"/>
        </w:rPr>
        <w:t>відносин</w:t>
      </w:r>
      <w:proofErr w:type="spellEnd"/>
      <w:r>
        <w:rPr>
          <w:sz w:val="28"/>
          <w:szCs w:val="28"/>
        </w:rPr>
        <w:t xml:space="preserve">, </w:t>
      </w:r>
      <w:proofErr w:type="spellStart"/>
      <w:r>
        <w:rPr>
          <w:sz w:val="28"/>
          <w:szCs w:val="28"/>
        </w:rPr>
        <w:t>природокористування</w:t>
      </w:r>
      <w:proofErr w:type="spellEnd"/>
      <w:r>
        <w:rPr>
          <w:sz w:val="28"/>
          <w:szCs w:val="28"/>
        </w:rPr>
        <w:t xml:space="preserve">,  </w:t>
      </w:r>
      <w:proofErr w:type="spellStart"/>
      <w:r>
        <w:rPr>
          <w:sz w:val="28"/>
          <w:szCs w:val="28"/>
        </w:rPr>
        <w:t>планування</w:t>
      </w:r>
      <w:proofErr w:type="spellEnd"/>
      <w:r>
        <w:rPr>
          <w:sz w:val="28"/>
          <w:szCs w:val="28"/>
        </w:rPr>
        <w:t xml:space="preserve"> </w:t>
      </w:r>
      <w:proofErr w:type="spellStart"/>
      <w:r>
        <w:rPr>
          <w:sz w:val="28"/>
          <w:szCs w:val="28"/>
        </w:rPr>
        <w:t>території</w:t>
      </w:r>
      <w:proofErr w:type="spellEnd"/>
      <w:r>
        <w:rPr>
          <w:sz w:val="28"/>
          <w:szCs w:val="28"/>
        </w:rPr>
        <w:t xml:space="preserve">, </w:t>
      </w:r>
      <w:proofErr w:type="spellStart"/>
      <w:r>
        <w:rPr>
          <w:sz w:val="28"/>
          <w:szCs w:val="28"/>
        </w:rPr>
        <w:t>будівництва</w:t>
      </w:r>
      <w:proofErr w:type="spellEnd"/>
      <w:r>
        <w:rPr>
          <w:sz w:val="28"/>
          <w:szCs w:val="28"/>
        </w:rPr>
        <w:t xml:space="preserve">, </w:t>
      </w:r>
      <w:proofErr w:type="spellStart"/>
      <w:r>
        <w:rPr>
          <w:sz w:val="28"/>
          <w:szCs w:val="28"/>
        </w:rPr>
        <w:t>архітектури</w:t>
      </w:r>
      <w:proofErr w:type="spellEnd"/>
      <w:r>
        <w:rPr>
          <w:sz w:val="28"/>
          <w:szCs w:val="28"/>
        </w:rPr>
        <w:t xml:space="preserve">, </w:t>
      </w:r>
      <w:proofErr w:type="spellStart"/>
      <w:r>
        <w:rPr>
          <w:sz w:val="28"/>
          <w:szCs w:val="28"/>
        </w:rPr>
        <w:t>охорони</w:t>
      </w:r>
      <w:proofErr w:type="spellEnd"/>
      <w:r>
        <w:rPr>
          <w:sz w:val="28"/>
          <w:szCs w:val="28"/>
        </w:rPr>
        <w:t xml:space="preserve"> </w:t>
      </w:r>
      <w:proofErr w:type="spellStart"/>
      <w:r>
        <w:rPr>
          <w:sz w:val="28"/>
          <w:szCs w:val="28"/>
        </w:rPr>
        <w:t>пам'яток</w:t>
      </w:r>
      <w:proofErr w:type="spellEnd"/>
      <w:r>
        <w:rPr>
          <w:sz w:val="28"/>
          <w:szCs w:val="28"/>
        </w:rPr>
        <w:t xml:space="preserve">, </w:t>
      </w:r>
      <w:proofErr w:type="spellStart"/>
      <w:r>
        <w:rPr>
          <w:sz w:val="28"/>
          <w:szCs w:val="28"/>
        </w:rPr>
        <w:t>історичного</w:t>
      </w:r>
      <w:proofErr w:type="spellEnd"/>
      <w:r>
        <w:rPr>
          <w:sz w:val="28"/>
          <w:szCs w:val="28"/>
        </w:rPr>
        <w:t xml:space="preserve"> </w:t>
      </w:r>
      <w:proofErr w:type="spellStart"/>
      <w:r>
        <w:rPr>
          <w:sz w:val="28"/>
          <w:szCs w:val="28"/>
        </w:rPr>
        <w:t>середовища</w:t>
      </w:r>
      <w:proofErr w:type="spellEnd"/>
      <w:r>
        <w:rPr>
          <w:sz w:val="28"/>
          <w:szCs w:val="28"/>
        </w:rPr>
        <w:t xml:space="preserve"> та благоустрою.</w:t>
      </w:r>
    </w:p>
    <w:p w:rsidR="002D5F76" w:rsidRPr="002D5F76" w:rsidRDefault="002D5F76" w:rsidP="00B352D9">
      <w:pPr>
        <w:pStyle w:val="a6"/>
        <w:spacing w:before="0" w:beforeAutospacing="0" w:after="0" w:afterAutospacing="0"/>
        <w:ind w:right="-142"/>
        <w:rPr>
          <w:b/>
          <w:spacing w:val="-4"/>
          <w:sz w:val="28"/>
          <w:szCs w:val="28"/>
          <w:lang w:val="ru-RU"/>
        </w:rPr>
      </w:pPr>
    </w:p>
    <w:p w:rsidR="00B352D9" w:rsidRDefault="00B352D9" w:rsidP="00B352D9">
      <w:pPr>
        <w:jc w:val="both"/>
        <w:rPr>
          <w:b/>
          <w:sz w:val="28"/>
          <w:szCs w:val="28"/>
          <w:lang w:val="uk-UA"/>
        </w:rPr>
      </w:pPr>
    </w:p>
    <w:p w:rsidR="00B352D9" w:rsidRDefault="00CD214D" w:rsidP="00B352D9">
      <w:pPr>
        <w:jc w:val="both"/>
        <w:rPr>
          <w:b/>
          <w:sz w:val="28"/>
          <w:szCs w:val="28"/>
          <w:lang w:val="uk-UA"/>
        </w:rPr>
      </w:pPr>
      <w:r>
        <w:rPr>
          <w:b/>
          <w:sz w:val="28"/>
          <w:szCs w:val="28"/>
          <w:lang w:val="uk-UA"/>
        </w:rPr>
        <w:t xml:space="preserve">    </w:t>
      </w:r>
    </w:p>
    <w:p w:rsidR="003029B1" w:rsidRDefault="00B352D9" w:rsidP="002D5F76">
      <w:pPr>
        <w:jc w:val="both"/>
      </w:pPr>
      <w:r>
        <w:rPr>
          <w:b/>
          <w:sz w:val="28"/>
          <w:szCs w:val="28"/>
          <w:lang w:val="uk-UA"/>
        </w:rPr>
        <w:t xml:space="preserve">    </w:t>
      </w:r>
      <w:r w:rsidR="00CD214D">
        <w:rPr>
          <w:b/>
          <w:sz w:val="28"/>
          <w:szCs w:val="28"/>
          <w:lang w:val="uk-UA"/>
        </w:rPr>
        <w:t>С</w:t>
      </w:r>
      <w:proofErr w:type="spellStart"/>
      <w:r w:rsidRPr="00081AD2">
        <w:rPr>
          <w:b/>
          <w:sz w:val="28"/>
          <w:szCs w:val="28"/>
        </w:rPr>
        <w:t>ільський</w:t>
      </w:r>
      <w:proofErr w:type="spellEnd"/>
      <w:r w:rsidRPr="00081AD2">
        <w:rPr>
          <w:b/>
          <w:sz w:val="28"/>
          <w:szCs w:val="28"/>
        </w:rPr>
        <w:t xml:space="preserve">  голова             </w:t>
      </w:r>
      <w:r>
        <w:rPr>
          <w:b/>
          <w:sz w:val="28"/>
          <w:szCs w:val="28"/>
        </w:rPr>
        <w:t xml:space="preserve">  </w:t>
      </w:r>
      <w:r w:rsidRPr="00081AD2">
        <w:rPr>
          <w:b/>
          <w:sz w:val="28"/>
          <w:szCs w:val="28"/>
        </w:rPr>
        <w:t xml:space="preserve">           </w:t>
      </w:r>
      <w:r>
        <w:rPr>
          <w:b/>
          <w:sz w:val="28"/>
          <w:szCs w:val="28"/>
          <w:lang w:val="uk-UA"/>
        </w:rPr>
        <w:t xml:space="preserve">                 </w:t>
      </w:r>
      <w:r w:rsidRPr="00081AD2">
        <w:rPr>
          <w:b/>
          <w:sz w:val="28"/>
          <w:szCs w:val="28"/>
        </w:rPr>
        <w:t xml:space="preserve">     </w:t>
      </w:r>
      <w:r>
        <w:rPr>
          <w:b/>
          <w:sz w:val="28"/>
          <w:szCs w:val="28"/>
          <w:lang w:val="uk-UA"/>
        </w:rPr>
        <w:t xml:space="preserve">       </w:t>
      </w:r>
      <w:proofErr w:type="spellStart"/>
      <w:r w:rsidRPr="00081AD2">
        <w:rPr>
          <w:b/>
          <w:sz w:val="28"/>
          <w:szCs w:val="28"/>
        </w:rPr>
        <w:t>М</w:t>
      </w:r>
      <w:r>
        <w:rPr>
          <w:b/>
          <w:sz w:val="28"/>
          <w:szCs w:val="28"/>
        </w:rPr>
        <w:t>икола</w:t>
      </w:r>
      <w:proofErr w:type="spellEnd"/>
      <w:r>
        <w:rPr>
          <w:b/>
          <w:sz w:val="28"/>
          <w:szCs w:val="28"/>
        </w:rPr>
        <w:t xml:space="preserve"> </w:t>
      </w:r>
      <w:r>
        <w:rPr>
          <w:b/>
          <w:sz w:val="28"/>
          <w:szCs w:val="28"/>
          <w:lang w:val="uk-UA"/>
        </w:rPr>
        <w:t>ЗАЯЦ</w:t>
      </w:r>
    </w:p>
    <w:sectPr w:rsidR="003029B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161F23"/>
    <w:multiLevelType w:val="hybridMultilevel"/>
    <w:tmpl w:val="801E6D5C"/>
    <w:lvl w:ilvl="0" w:tplc="A7CE02B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abstractNum w:abstractNumId="1" w15:restartNumberingAfterBreak="0">
    <w:nsid w:val="33F16E15"/>
    <w:multiLevelType w:val="multilevel"/>
    <w:tmpl w:val="DFE856F8"/>
    <w:lvl w:ilvl="0">
      <w:start w:val="1"/>
      <w:numFmt w:val="decimal"/>
      <w:lvlText w:val="%1."/>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uk-UA" w:eastAsia="uk-UA" w:bidi="uk-UA"/>
      </w:rPr>
    </w:lvl>
    <w:lvl w:ilvl="1">
      <w:start w:val="1"/>
      <w:numFmt w:val="decimal"/>
      <w:lvlText w:val="%1.%2."/>
      <w:lvlJc w:val="left"/>
      <w:pPr>
        <w:ind w:left="0" w:firstLine="0"/>
      </w:pPr>
      <w:rPr>
        <w:rFonts w:ascii="Times New Roman" w:eastAsia="Times New Roman" w:hAnsi="Times New Roman" w:cs="Times New Roman"/>
        <w:b w:val="0"/>
        <w:bCs w:val="0"/>
        <w:i w:val="0"/>
        <w:iCs w:val="0"/>
        <w:smallCaps w:val="0"/>
        <w:strike w:val="0"/>
        <w:dstrike w:val="0"/>
        <w:color w:val="000000"/>
        <w:spacing w:val="0"/>
        <w:w w:val="100"/>
        <w:position w:val="0"/>
        <w:sz w:val="28"/>
        <w:szCs w:val="28"/>
        <w:u w:val="none"/>
        <w:effect w:val="none"/>
        <w:lang w:val="uk-UA" w:eastAsia="uk-UA" w:bidi="uk-UA"/>
      </w:r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num w:numId="1">
    <w:abstractNumId w:val="0"/>
  </w:num>
  <w:num w:numId="2">
    <w:abstractNumId w:val="1"/>
    <w:lvlOverride w:ilvl="0">
      <w:startOverride w:val="1"/>
    </w:lvlOverride>
    <w:lvlOverride w:ilvl="1">
      <w:startOverride w:val="1"/>
    </w:lvlOverride>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94A35"/>
    <w:rsid w:val="00224E5E"/>
    <w:rsid w:val="00230464"/>
    <w:rsid w:val="00294A35"/>
    <w:rsid w:val="00294F68"/>
    <w:rsid w:val="002D5F76"/>
    <w:rsid w:val="003029B1"/>
    <w:rsid w:val="004F50E9"/>
    <w:rsid w:val="005249ED"/>
    <w:rsid w:val="00574C66"/>
    <w:rsid w:val="005B0237"/>
    <w:rsid w:val="006964D5"/>
    <w:rsid w:val="007401CE"/>
    <w:rsid w:val="007F2F49"/>
    <w:rsid w:val="0087191E"/>
    <w:rsid w:val="008F79C8"/>
    <w:rsid w:val="00944FBD"/>
    <w:rsid w:val="00AB340B"/>
    <w:rsid w:val="00B273F0"/>
    <w:rsid w:val="00B320DA"/>
    <w:rsid w:val="00B352D9"/>
    <w:rsid w:val="00B66245"/>
    <w:rsid w:val="00C67216"/>
    <w:rsid w:val="00CB353A"/>
    <w:rsid w:val="00CD214D"/>
    <w:rsid w:val="00DC254B"/>
    <w:rsid w:val="00DD30AF"/>
    <w:rsid w:val="00F27481"/>
    <w:rsid w:val="00F46760"/>
    <w:rsid w:val="00F54327"/>
    <w:rsid w:val="00F7302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AE9CA9"/>
  <w15:docId w15:val="{17330B35-7CC1-418F-BEED-25836448AD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4E5E"/>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24E5E"/>
    <w:pPr>
      <w:ind w:left="720"/>
      <w:contextualSpacing/>
    </w:pPr>
  </w:style>
  <w:style w:type="paragraph" w:styleId="a4">
    <w:name w:val="Balloon Text"/>
    <w:basedOn w:val="a"/>
    <w:link w:val="a5"/>
    <w:uiPriority w:val="99"/>
    <w:semiHidden/>
    <w:unhideWhenUsed/>
    <w:rsid w:val="00224E5E"/>
    <w:rPr>
      <w:rFonts w:ascii="Tahoma" w:hAnsi="Tahoma" w:cs="Tahoma"/>
      <w:sz w:val="16"/>
      <w:szCs w:val="16"/>
    </w:rPr>
  </w:style>
  <w:style w:type="character" w:customStyle="1" w:styleId="a5">
    <w:name w:val="Текст выноски Знак"/>
    <w:basedOn w:val="a0"/>
    <w:link w:val="a4"/>
    <w:uiPriority w:val="99"/>
    <w:semiHidden/>
    <w:rsid w:val="00224E5E"/>
    <w:rPr>
      <w:rFonts w:ascii="Tahoma" w:eastAsia="Times New Roman" w:hAnsi="Tahoma" w:cs="Tahoma"/>
      <w:sz w:val="16"/>
      <w:szCs w:val="16"/>
      <w:lang w:eastAsia="ru-RU"/>
    </w:rPr>
  </w:style>
  <w:style w:type="paragraph" w:styleId="a6">
    <w:name w:val="Normal (Web)"/>
    <w:basedOn w:val="a"/>
    <w:uiPriority w:val="99"/>
    <w:unhideWhenUsed/>
    <w:rsid w:val="00B352D9"/>
    <w:pPr>
      <w:spacing w:before="100" w:beforeAutospacing="1" w:after="100" w:afterAutospacing="1"/>
    </w:pPr>
    <w:rPr>
      <w:lang w:val="uk-UA"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04232468">
      <w:bodyDiv w:val="1"/>
      <w:marLeft w:val="0"/>
      <w:marRight w:val="0"/>
      <w:marTop w:val="0"/>
      <w:marBottom w:val="0"/>
      <w:divBdr>
        <w:top w:val="none" w:sz="0" w:space="0" w:color="auto"/>
        <w:left w:val="none" w:sz="0" w:space="0" w:color="auto"/>
        <w:bottom w:val="none" w:sz="0" w:space="0" w:color="auto"/>
        <w:right w:val="none" w:sz="0" w:space="0" w:color="auto"/>
      </w:divBdr>
    </w:div>
    <w:div w:id="1033774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211</TotalTime>
  <Pages>1</Pages>
  <Words>661</Words>
  <Characters>3769</Characters>
  <Application>Microsoft Office Word</Application>
  <DocSecurity>0</DocSecurity>
  <Lines>31</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4422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Chamomile</cp:lastModifiedBy>
  <cp:revision>24</cp:revision>
  <cp:lastPrinted>2025-03-05T12:19:00Z</cp:lastPrinted>
  <dcterms:created xsi:type="dcterms:W3CDTF">2020-03-24T07:55:00Z</dcterms:created>
  <dcterms:modified xsi:type="dcterms:W3CDTF">2025-03-05T12:19:00Z</dcterms:modified>
</cp:coreProperties>
</file>