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FA" w:rsidRDefault="008542E5">
      <w:pPr>
        <w:spacing w:line="1" w:lineRule="exact"/>
      </w:pPr>
      <w:r>
        <w:rPr>
          <w:noProof/>
          <w:lang w:val="ru-RU" w:eastAsia="ru-RU" w:bidi="ar-SA"/>
        </w:rPr>
        <w:drawing>
          <wp:anchor distT="0" distB="0" distL="114300" distR="114300" simplePos="0" relativeHeight="125829378" behindDoc="0" locked="0" layoutInCell="1" allowOverlap="1">
            <wp:simplePos x="0" y="0"/>
            <wp:positionH relativeFrom="page">
              <wp:posOffset>3791585</wp:posOffset>
            </wp:positionH>
            <wp:positionV relativeFrom="paragraph">
              <wp:posOffset>12700</wp:posOffset>
            </wp:positionV>
            <wp:extent cx="494030" cy="676910"/>
            <wp:effectExtent l="0" t="0" r="0" b="0"/>
            <wp:wrapTopAndBottom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494030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38FA" w:rsidRDefault="008542E5">
      <w:pPr>
        <w:pStyle w:val="1"/>
        <w:spacing w:line="259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br/>
        <w:t>СЕРГІЇВСЬКА СЕЛИЩНА РАДА</w:t>
      </w:r>
      <w:r>
        <w:rPr>
          <w:b/>
          <w:bCs/>
          <w:sz w:val="26"/>
          <w:szCs w:val="26"/>
        </w:rPr>
        <w:br/>
        <w:t>БІЛГОРОД-ДНІСТРОВСЬКОГО РАЙОНУ ОДЕСЬКОЇ ОБЛАСТІ</w:t>
      </w:r>
    </w:p>
    <w:p w:rsidR="005238FA" w:rsidRDefault="00874976">
      <w:pPr>
        <w:pStyle w:val="1"/>
        <w:spacing w:after="340"/>
        <w:jc w:val="center"/>
      </w:pPr>
      <w:r>
        <w:rPr>
          <w:b/>
          <w:bCs/>
        </w:rPr>
        <w:t>Сімнадцята позачергова сесія</w:t>
      </w:r>
      <w:r w:rsidR="008542E5">
        <w:rPr>
          <w:b/>
          <w:bCs/>
        </w:rPr>
        <w:t xml:space="preserve"> VIII скликання</w:t>
      </w:r>
    </w:p>
    <w:p w:rsidR="005238FA" w:rsidRPr="0041030A" w:rsidRDefault="00874976">
      <w:pPr>
        <w:pStyle w:val="1"/>
        <w:jc w:val="center"/>
        <w:rPr>
          <w:b/>
          <w:sz w:val="26"/>
          <w:szCs w:val="26"/>
        </w:rPr>
      </w:pPr>
      <w:r w:rsidRPr="0041030A">
        <w:rPr>
          <w:b/>
          <w:bCs/>
          <w:sz w:val="26"/>
          <w:szCs w:val="26"/>
        </w:rPr>
        <w:t xml:space="preserve"> </w:t>
      </w:r>
      <w:r w:rsidR="008542E5" w:rsidRPr="0041030A">
        <w:rPr>
          <w:b/>
          <w:bCs/>
          <w:sz w:val="26"/>
          <w:szCs w:val="26"/>
        </w:rPr>
        <w:t>РІШЕННЯ</w:t>
      </w:r>
    </w:p>
    <w:p w:rsidR="005238FA" w:rsidRPr="0041030A" w:rsidRDefault="008542E5" w:rsidP="0041030A">
      <w:pPr>
        <w:pStyle w:val="1"/>
        <w:tabs>
          <w:tab w:val="left" w:pos="6345"/>
        </w:tabs>
        <w:spacing w:after="620"/>
        <w:rPr>
          <w:b/>
        </w:rPr>
      </w:pPr>
      <w:r w:rsidRPr="0041030A">
        <w:rPr>
          <w:b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125829379" behindDoc="0" locked="0" layoutInCell="1" allowOverlap="1" wp14:anchorId="149501D5" wp14:editId="3373FDCE">
                <wp:simplePos x="0" y="0"/>
                <wp:positionH relativeFrom="page">
                  <wp:posOffset>953770</wp:posOffset>
                </wp:positionH>
                <wp:positionV relativeFrom="paragraph">
                  <wp:posOffset>12700</wp:posOffset>
                </wp:positionV>
                <wp:extent cx="1164590" cy="194945"/>
                <wp:effectExtent l="0" t="0" r="0" b="0"/>
                <wp:wrapSquare wrapText="righ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4590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238FA" w:rsidRDefault="0041030A">
                            <w:pPr>
                              <w:pStyle w:val="1"/>
                              <w:spacing w:after="0"/>
                            </w:pPr>
                            <w:r w:rsidRPr="002B0443">
                              <w:rPr>
                                <w:b/>
                              </w:rPr>
                              <w:t>10.09.</w:t>
                            </w:r>
                            <w:r w:rsidR="008542E5" w:rsidRPr="002B0443">
                              <w:rPr>
                                <w:b/>
                                <w:bCs/>
                              </w:rPr>
                              <w:t>2021</w:t>
                            </w:r>
                            <w:r w:rsidR="008542E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8542E5">
                              <w:t>р.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75.1pt;margin-top:1pt;width:91.7pt;height:15.35pt;z-index:125829379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s69iAEAAAgDAAAOAAAAZHJzL2Uyb0RvYy54bWysUttOwzAMfUfiH6K8s+4uVq2bhKYhJARI&#10;gw/I0mSN1MRREtbu73GydkPwhnhJHNs5Pj72ct3qmhyF8wpMQUeDISXCcCiVORT04317d0+JD8yU&#10;rAYjCnoSnq5XtzfLxuZiDBXUpXAEQYzPG1vQKgSbZ5nnldDMD8AKg0EJTrOAT3fISscaRNd1Nh4O&#10;51kDrrQOuPAevZtzkK4SvpSCh1cpvQikLihyC+l06dzHM1stWX5wzFaKdzTYH1hopgwWvUBtWGDk&#10;06lfUFpxBx5kGHDQGUipuEg9YDej4Y9udhWzIvWC4nh7kcn/Hyx/Ob45osqCTigxTOOIUlUyidI0&#10;1ueYsbOYE9oHaHHEvd+jM3bcSqfjjb0QjKPIp4uwog2Ex0+j+XS2wBDH2GgxXUxnESa7/rbOh0cB&#10;mkSjoA4Hl/Rkx2cfzql9SixmYKvqOvojxTOVaIV233a891CekHaDsy2oweWjpH4yKF1cg95wvbHv&#10;jB4S5U78utWI8/z+ToWvC7z6AgAA//8DAFBLAwQUAAYACAAAACEAat1bPdwAAAAIAQAADwAAAGRy&#10;cy9kb3ducmV2LnhtbEyPwU7DMBBE70j9B2srcaN2ElGqEKdCCI5UasuFmxNvk7TxOoqdNvw9ywlu&#10;O5rR7JtiO7teXHEMnScNyUqBQKq97ajR8Hl8f9iACNGQNb0n1PCNAbbl4q4wufU32uP1EBvBJRRy&#10;o6GNccilDHWLzoSVH5DYO/nRmchybKQdzY3LXS9TpdbSmY74Q2sGfG2xvhwmp+H0sbuc36a9Ojdq&#10;g1/JiHOV7LS+X84vzyAizvEvDL/4jA4lM1V+IhtEz/pRpRzVkPIk9rMsW4Oo+EifQJaF/D+g/AEA&#10;AP//AwBQSwECLQAUAAYACAAAACEAtoM4kv4AAADhAQAAEwAAAAAAAAAAAAAAAAAAAAAAW0NvbnRl&#10;bnRfVHlwZXNdLnhtbFBLAQItABQABgAIAAAAIQA4/SH/1gAAAJQBAAALAAAAAAAAAAAAAAAAAC8B&#10;AABfcmVscy8ucmVsc1BLAQItABQABgAIAAAAIQBvvs69iAEAAAgDAAAOAAAAAAAAAAAAAAAAAC4C&#10;AABkcnMvZTJvRG9jLnhtbFBLAQItABQABgAIAAAAIQBq3Vs93AAAAAgBAAAPAAAAAAAAAAAAAAAA&#10;AOIDAABkcnMvZG93bnJldi54bWxQSwUGAAAAAAQABADzAAAA6wQAAAAA&#10;" filled="f" stroked="f">
                <v:textbox inset="0,0,0,0">
                  <w:txbxContent>
                    <w:p w:rsidR="005238FA" w:rsidRDefault="0041030A">
                      <w:pPr>
                        <w:pStyle w:val="1"/>
                        <w:spacing w:after="0"/>
                      </w:pPr>
                      <w:r w:rsidRPr="002B0443">
                        <w:rPr>
                          <w:b/>
                        </w:rPr>
                        <w:t>10.09.</w:t>
                      </w:r>
                      <w:r w:rsidR="008542E5" w:rsidRPr="002B0443">
                        <w:rPr>
                          <w:b/>
                          <w:bCs/>
                        </w:rPr>
                        <w:t>2021</w:t>
                      </w:r>
                      <w:r w:rsidR="008542E5">
                        <w:rPr>
                          <w:b/>
                          <w:bCs/>
                        </w:rPr>
                        <w:t xml:space="preserve"> </w:t>
                      </w:r>
                      <w:r w:rsidR="008542E5">
                        <w:t>р.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="00874976" w:rsidRPr="0041030A">
        <w:rPr>
          <w:b/>
        </w:rPr>
        <w:t xml:space="preserve">                                      </w:t>
      </w:r>
      <w:r w:rsidR="0041030A" w:rsidRPr="0041030A">
        <w:rPr>
          <w:b/>
        </w:rPr>
        <w:t xml:space="preserve">           </w:t>
      </w:r>
      <w:r w:rsidRPr="0041030A">
        <w:rPr>
          <w:b/>
        </w:rPr>
        <w:t xml:space="preserve"> Сергіївка</w:t>
      </w:r>
      <w:r w:rsidR="0041030A" w:rsidRPr="0041030A">
        <w:rPr>
          <w:b/>
        </w:rPr>
        <w:tab/>
      </w:r>
      <w:r w:rsidR="0041030A">
        <w:rPr>
          <w:b/>
        </w:rPr>
        <w:t xml:space="preserve">    </w:t>
      </w:r>
      <w:r w:rsidR="0041030A" w:rsidRPr="0041030A">
        <w:rPr>
          <w:b/>
        </w:rPr>
        <w:t xml:space="preserve">            № 522</w:t>
      </w:r>
    </w:p>
    <w:p w:rsidR="005238FA" w:rsidRDefault="008542E5" w:rsidP="00874976">
      <w:pPr>
        <w:pStyle w:val="1"/>
        <w:ind w:right="5097"/>
        <w:jc w:val="both"/>
      </w:pPr>
      <w:r>
        <w:rPr>
          <w:b/>
          <w:bCs/>
        </w:rPr>
        <w:t xml:space="preserve">Про передачу до КП «Курорт-Сервіс» </w:t>
      </w:r>
      <w:bookmarkStart w:id="0" w:name="_GoBack"/>
      <w:bookmarkEnd w:id="0"/>
      <w:r>
        <w:rPr>
          <w:b/>
          <w:bCs/>
        </w:rPr>
        <w:t xml:space="preserve">Сергіївської селищної ради </w:t>
      </w:r>
      <w:proofErr w:type="spellStart"/>
      <w:r>
        <w:rPr>
          <w:b/>
          <w:bCs/>
        </w:rPr>
        <w:t>Білгород-</w:t>
      </w:r>
      <w:proofErr w:type="spellEnd"/>
      <w:r>
        <w:rPr>
          <w:b/>
          <w:bCs/>
        </w:rPr>
        <w:t xml:space="preserve"> Дністровського району Одеської області комунальної власності територіальної громади</w:t>
      </w:r>
    </w:p>
    <w:p w:rsidR="005238FA" w:rsidRDefault="008542E5">
      <w:pPr>
        <w:pStyle w:val="1"/>
        <w:spacing w:after="460" w:line="276" w:lineRule="auto"/>
        <w:ind w:firstLine="1320"/>
        <w:jc w:val="both"/>
      </w:pPr>
      <w:r>
        <w:t>Керуючись підпунктами 29 та 31 пункту 1 с</w:t>
      </w:r>
      <w:r w:rsidR="006315F0">
        <w:t>татті 26, статтями 29 та 60 Зак</w:t>
      </w:r>
      <w:r>
        <w:t>ону України «Про місцеве самоврядування в Україні», статтями 133,137 Господарського кодексу України, та з метою забезпечення ефективності використання комунального майна Сергіївська селищна рада</w:t>
      </w:r>
    </w:p>
    <w:p w:rsidR="005238FA" w:rsidRDefault="008542E5">
      <w:pPr>
        <w:pStyle w:val="1"/>
      </w:pPr>
      <w:r>
        <w:t>ВИРІШИЛА:</w:t>
      </w:r>
    </w:p>
    <w:p w:rsidR="005238FA" w:rsidRDefault="008542E5">
      <w:pPr>
        <w:pStyle w:val="1"/>
        <w:numPr>
          <w:ilvl w:val="0"/>
          <w:numId w:val="1"/>
        </w:numPr>
        <w:tabs>
          <w:tab w:val="left" w:pos="308"/>
        </w:tabs>
        <w:spacing w:after="0"/>
        <w:jc w:val="both"/>
      </w:pPr>
      <w:bookmarkStart w:id="1" w:name="bookmark0"/>
      <w:bookmarkEnd w:id="1"/>
      <w:r>
        <w:t>Передати з комунального підприємства «ЖКГ смт Сергіївка» Сергіївської селищної ради Білгород-Дністровського району Одеської області»</w:t>
      </w:r>
      <w:r w:rsidR="00DF1393">
        <w:t xml:space="preserve"> </w:t>
      </w:r>
      <w:r w:rsidR="00DF1393">
        <w:rPr>
          <w:shd w:val="clear" w:color="auto" w:fill="FFFFFF"/>
        </w:rPr>
        <w:t>(код ЄРДПОУ 37645598)</w:t>
      </w:r>
      <w:r>
        <w:t xml:space="preserve"> до КП «Курорт-Сервіс» Сергіївської селищної ради Білгород-Дністровського району Одеської області </w:t>
      </w:r>
      <w:r w:rsidR="00DF1393">
        <w:rPr>
          <w:shd w:val="clear" w:color="auto" w:fill="FFFFFF"/>
        </w:rPr>
        <w:t xml:space="preserve">(код ЄРДПОУ 41679649) </w:t>
      </w:r>
      <w:r>
        <w:t xml:space="preserve">комунальну власність територіальної громади, згідно з </w:t>
      </w:r>
      <w:r>
        <w:rPr>
          <w:u w:val="single"/>
        </w:rPr>
        <w:t>додатком</w:t>
      </w:r>
      <w:r>
        <w:t xml:space="preserve"> 1.</w:t>
      </w:r>
    </w:p>
    <w:p w:rsidR="005238FA" w:rsidRDefault="008542E5">
      <w:pPr>
        <w:pStyle w:val="1"/>
        <w:numPr>
          <w:ilvl w:val="0"/>
          <w:numId w:val="1"/>
        </w:numPr>
        <w:tabs>
          <w:tab w:val="left" w:pos="308"/>
        </w:tabs>
        <w:spacing w:after="0"/>
        <w:jc w:val="both"/>
      </w:pPr>
      <w:bookmarkStart w:id="2" w:name="bookmark1"/>
      <w:bookmarkEnd w:id="2"/>
      <w:r>
        <w:t xml:space="preserve">Визначити КП «Курорт-Сервіс» Сергіївської селищної ради Білгород-Дністровського району Одеської області балансоутримувачем та </w:t>
      </w:r>
      <w:r w:rsidR="00DF1393">
        <w:t>передати в</w:t>
      </w:r>
      <w:r>
        <w:t xml:space="preserve"> оперативн</w:t>
      </w:r>
      <w:r w:rsidR="00DF1393">
        <w:t xml:space="preserve">е </w:t>
      </w:r>
      <w:r>
        <w:rPr>
          <w:vertAlign w:val="superscript"/>
        </w:rPr>
        <w:t xml:space="preserve"> </w:t>
      </w:r>
      <w:r>
        <w:t>управління об’єкти, зазначенні у пункті 1 цього рішення.</w:t>
      </w:r>
    </w:p>
    <w:p w:rsidR="005238FA" w:rsidRDefault="008542E5">
      <w:pPr>
        <w:pStyle w:val="1"/>
        <w:numPr>
          <w:ilvl w:val="0"/>
          <w:numId w:val="1"/>
        </w:numPr>
        <w:tabs>
          <w:tab w:val="left" w:pos="308"/>
        </w:tabs>
        <w:spacing w:after="0"/>
        <w:jc w:val="both"/>
      </w:pPr>
      <w:bookmarkStart w:id="3" w:name="bookmark2"/>
      <w:bookmarkEnd w:id="3"/>
      <w:r>
        <w:t>Доручити комунальному підприємству КП «Курорт-Сервіс» Сергіївської селищної ради Білгород-Дністровського району Одеської області забезпечити належний облік та утримання об’єктів, зазначених у пункті 1 цього рішення, в порядку, визначеному законодавством України.</w:t>
      </w:r>
    </w:p>
    <w:p w:rsidR="005238FA" w:rsidRDefault="008542E5">
      <w:pPr>
        <w:pStyle w:val="1"/>
        <w:numPr>
          <w:ilvl w:val="0"/>
          <w:numId w:val="1"/>
        </w:numPr>
        <w:tabs>
          <w:tab w:val="left" w:pos="308"/>
        </w:tabs>
        <w:jc w:val="both"/>
      </w:pPr>
      <w:bookmarkStart w:id="4" w:name="bookmark3"/>
      <w:bookmarkEnd w:id="4"/>
      <w:r>
        <w:t>Контроль за виконанням цього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 сім ї, молоді та спорту.</w:t>
      </w:r>
    </w:p>
    <w:p w:rsidR="00874976" w:rsidRDefault="00874976" w:rsidP="00874976">
      <w:pPr>
        <w:pStyle w:val="1"/>
        <w:tabs>
          <w:tab w:val="left" w:pos="308"/>
        </w:tabs>
        <w:jc w:val="both"/>
      </w:pPr>
    </w:p>
    <w:p w:rsidR="00F104EA" w:rsidRDefault="00F104EA" w:rsidP="00F104EA">
      <w:pPr>
        <w:pStyle w:val="1"/>
        <w:tabs>
          <w:tab w:val="left" w:pos="308"/>
          <w:tab w:val="left" w:pos="5415"/>
        </w:tabs>
        <w:jc w:val="both"/>
      </w:pPr>
      <w:r>
        <w:t>Селищний голова</w:t>
      </w:r>
      <w:r>
        <w:tab/>
        <w:t xml:space="preserve">                      Анатолій ЧЕРЕДНИЧЕНКО</w:t>
      </w:r>
    </w:p>
    <w:sectPr w:rsidR="00F104EA">
      <w:pgSz w:w="11900" w:h="16840"/>
      <w:pgMar w:top="840" w:right="505" w:bottom="840" w:left="1478" w:header="412" w:footer="41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A03" w:rsidRDefault="00F55A03">
      <w:r>
        <w:separator/>
      </w:r>
    </w:p>
  </w:endnote>
  <w:endnote w:type="continuationSeparator" w:id="0">
    <w:p w:rsidR="00F55A03" w:rsidRDefault="00F5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A03" w:rsidRDefault="00F55A03"/>
  </w:footnote>
  <w:footnote w:type="continuationSeparator" w:id="0">
    <w:p w:rsidR="00F55A03" w:rsidRDefault="00F55A0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47B4B"/>
    <w:multiLevelType w:val="multilevel"/>
    <w:tmpl w:val="6A34E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8FA"/>
    <w:rsid w:val="00070EB6"/>
    <w:rsid w:val="001511BE"/>
    <w:rsid w:val="001B0B25"/>
    <w:rsid w:val="002B0443"/>
    <w:rsid w:val="002B5E27"/>
    <w:rsid w:val="0041030A"/>
    <w:rsid w:val="005238FA"/>
    <w:rsid w:val="006315F0"/>
    <w:rsid w:val="008542E5"/>
    <w:rsid w:val="00874976"/>
    <w:rsid w:val="00A87C34"/>
    <w:rsid w:val="00DF1393"/>
    <w:rsid w:val="00EB137E"/>
    <w:rsid w:val="00F104EA"/>
    <w:rsid w:val="00F5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28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28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2021-09-10T11:45:00Z</cp:lastPrinted>
  <dcterms:created xsi:type="dcterms:W3CDTF">2021-09-10T05:47:00Z</dcterms:created>
  <dcterms:modified xsi:type="dcterms:W3CDTF">2021-09-13T09:02:00Z</dcterms:modified>
</cp:coreProperties>
</file>