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DCC" w:rsidRDefault="002D7DCC" w:rsidP="00E10367">
      <w:pPr>
        <w:tabs>
          <w:tab w:val="left" w:pos="709"/>
        </w:tabs>
        <w:ind w:left="4536" w:right="460"/>
        <w:jc w:val="both"/>
        <w:rPr>
          <w:rFonts w:ascii="Times New Roman" w:hAnsi="Times New Roman" w:cs="Times New Roman"/>
          <w:lang w:val="uk-UA"/>
        </w:rPr>
      </w:pPr>
      <w:r>
        <w:rPr>
          <w:rFonts w:ascii="Times New Roman" w:hAnsi="Times New Roman" w:cs="Times New Roman"/>
          <w:b/>
          <w:lang w:val="uk-UA"/>
        </w:rPr>
        <w:t xml:space="preserve">Додаток до </w:t>
      </w:r>
      <w:r>
        <w:rPr>
          <w:rFonts w:ascii="Times New Roman" w:hAnsi="Times New Roman" w:cs="Times New Roman"/>
          <w:lang w:val="uk-UA"/>
        </w:rPr>
        <w:t>рішення</w:t>
      </w:r>
      <w:r w:rsidR="00E10367">
        <w:rPr>
          <w:rFonts w:ascii="Times New Roman" w:hAnsi="Times New Roman" w:cs="Times New Roman"/>
          <w:lang w:val="uk-UA"/>
        </w:rPr>
        <w:t xml:space="preserve"> </w:t>
      </w:r>
    </w:p>
    <w:p w:rsidR="002D7DCC" w:rsidRDefault="00E10367" w:rsidP="00E10367">
      <w:pPr>
        <w:tabs>
          <w:tab w:val="left" w:pos="709"/>
        </w:tabs>
        <w:ind w:left="4536" w:right="460"/>
        <w:jc w:val="both"/>
        <w:rPr>
          <w:rFonts w:ascii="Times New Roman" w:hAnsi="Times New Roman" w:cs="Times New Roman"/>
          <w:lang w:val="uk-UA"/>
        </w:rPr>
      </w:pPr>
      <w:r>
        <w:rPr>
          <w:rFonts w:ascii="Times New Roman" w:hAnsi="Times New Roman" w:cs="Times New Roman"/>
          <w:lang w:val="uk-UA"/>
        </w:rPr>
        <w:t>Сергіївської</w:t>
      </w:r>
      <w:r w:rsidRPr="009C3843">
        <w:rPr>
          <w:rFonts w:ascii="Times New Roman" w:hAnsi="Times New Roman" w:cs="Times New Roman"/>
          <w:lang w:val="uk-UA"/>
        </w:rPr>
        <w:t xml:space="preserve"> селищної ради</w:t>
      </w:r>
      <w:r>
        <w:rPr>
          <w:rFonts w:ascii="Times New Roman" w:hAnsi="Times New Roman" w:cs="Times New Roman"/>
          <w:lang w:val="uk-UA"/>
        </w:rPr>
        <w:t xml:space="preserve"> </w:t>
      </w:r>
    </w:p>
    <w:p w:rsidR="00E10367" w:rsidRPr="00AD3212" w:rsidRDefault="00E10367" w:rsidP="00E10367">
      <w:pPr>
        <w:tabs>
          <w:tab w:val="left" w:pos="709"/>
        </w:tabs>
        <w:ind w:left="4536" w:right="460"/>
        <w:jc w:val="both"/>
        <w:rPr>
          <w:rFonts w:ascii="Times New Roman" w:hAnsi="Times New Roman" w:cs="Times New Roman"/>
          <w:lang w:val="uk-UA"/>
        </w:rPr>
      </w:pPr>
      <w:r w:rsidRPr="009C3843">
        <w:rPr>
          <w:rFonts w:ascii="Times New Roman" w:hAnsi="Times New Roman" w:cs="Times New Roman"/>
          <w:lang w:val="uk-UA"/>
        </w:rPr>
        <w:t>від</w:t>
      </w:r>
      <w:r>
        <w:rPr>
          <w:rFonts w:ascii="Times New Roman" w:hAnsi="Times New Roman" w:cs="Times New Roman"/>
          <w:lang w:val="uk-UA"/>
        </w:rPr>
        <w:t xml:space="preserve"> </w:t>
      </w:r>
      <w:r w:rsidR="002D7DCC">
        <w:rPr>
          <w:rFonts w:ascii="Times New Roman" w:hAnsi="Times New Roman" w:cs="Times New Roman"/>
          <w:lang w:val="uk-UA"/>
        </w:rPr>
        <w:t xml:space="preserve">27.08.2021 р. </w:t>
      </w:r>
      <w:r w:rsidR="00EF277D">
        <w:rPr>
          <w:rFonts w:ascii="Times New Roman" w:eastAsia="Times New Roman" w:hAnsi="Times New Roman" w:cs="Times New Roman"/>
          <w:lang w:val="uk-UA"/>
        </w:rPr>
        <w:t>№  440</w:t>
      </w:r>
      <w:bookmarkStart w:id="0" w:name="_GoBack"/>
      <w:bookmarkEnd w:id="0"/>
    </w:p>
    <w:p w:rsidR="00E10367" w:rsidRPr="009C3843" w:rsidRDefault="00E10367" w:rsidP="00E10367">
      <w:pPr>
        <w:tabs>
          <w:tab w:val="left" w:pos="709"/>
        </w:tabs>
        <w:ind w:right="460" w:firstLine="567"/>
        <w:jc w:val="both"/>
        <w:rPr>
          <w:rFonts w:ascii="Times New Roman" w:hAnsi="Times New Roman" w:cs="Times New Roman"/>
          <w:lang w:val="uk-UA"/>
        </w:rPr>
      </w:pPr>
    </w:p>
    <w:p w:rsidR="00E10367" w:rsidRPr="009C3843" w:rsidRDefault="00E10367" w:rsidP="00E10367">
      <w:pPr>
        <w:keepNext/>
        <w:keepLines/>
        <w:tabs>
          <w:tab w:val="left" w:pos="709"/>
        </w:tabs>
        <w:spacing w:line="274" w:lineRule="exact"/>
        <w:ind w:firstLine="567"/>
        <w:jc w:val="both"/>
        <w:rPr>
          <w:rFonts w:ascii="Times New Roman" w:hAnsi="Times New Roman" w:cs="Times New Roman"/>
          <w:b/>
          <w:lang w:val="uk-UA"/>
        </w:rPr>
      </w:pPr>
    </w:p>
    <w:p w:rsidR="00E10367" w:rsidRPr="009C3843" w:rsidRDefault="00E10367" w:rsidP="00E10367">
      <w:pPr>
        <w:keepNext/>
        <w:keepLines/>
        <w:tabs>
          <w:tab w:val="left" w:pos="709"/>
        </w:tabs>
        <w:ind w:firstLine="567"/>
        <w:contextualSpacing/>
        <w:jc w:val="center"/>
        <w:rPr>
          <w:rFonts w:ascii="Times New Roman" w:hAnsi="Times New Roman" w:cs="Times New Roman"/>
          <w:b/>
          <w:lang w:val="uk-UA"/>
        </w:rPr>
      </w:pPr>
      <w:r w:rsidRPr="009C3843">
        <w:rPr>
          <w:rFonts w:ascii="Times New Roman" w:hAnsi="Times New Roman" w:cs="Times New Roman"/>
          <w:b/>
          <w:lang w:val="uk-UA"/>
        </w:rPr>
        <w:t>Положення</w:t>
      </w:r>
    </w:p>
    <w:p w:rsidR="00E10367" w:rsidRDefault="00E10367" w:rsidP="00E10367">
      <w:pPr>
        <w:keepNext/>
        <w:keepLines/>
        <w:tabs>
          <w:tab w:val="left" w:pos="709"/>
        </w:tabs>
        <w:spacing w:after="120"/>
        <w:ind w:right="40" w:firstLine="567"/>
        <w:contextualSpacing/>
        <w:jc w:val="center"/>
        <w:rPr>
          <w:rFonts w:ascii="Times New Roman" w:hAnsi="Times New Roman" w:cs="Times New Roman"/>
          <w:b/>
          <w:lang w:val="uk-UA"/>
        </w:rPr>
      </w:pPr>
      <w:r w:rsidRPr="009C3843">
        <w:rPr>
          <w:rFonts w:ascii="Times New Roman" w:hAnsi="Times New Roman" w:cs="Times New Roman"/>
          <w:b/>
          <w:lang w:val="uk-UA"/>
        </w:rPr>
        <w:t xml:space="preserve">про преміювання працівників </w:t>
      </w:r>
      <w:r>
        <w:rPr>
          <w:rFonts w:ascii="Times New Roman" w:hAnsi="Times New Roman" w:cs="Times New Roman"/>
          <w:b/>
          <w:lang w:val="uk-UA"/>
        </w:rPr>
        <w:t>Сергіївської</w:t>
      </w:r>
      <w:r w:rsidRPr="009C3843">
        <w:rPr>
          <w:rFonts w:ascii="Times New Roman" w:hAnsi="Times New Roman" w:cs="Times New Roman"/>
          <w:b/>
          <w:lang w:val="uk-UA"/>
        </w:rPr>
        <w:t xml:space="preserve"> селищної ради</w:t>
      </w:r>
    </w:p>
    <w:p w:rsidR="00E10367" w:rsidRPr="009C3843" w:rsidRDefault="00E10367" w:rsidP="00E10367">
      <w:pPr>
        <w:keepNext/>
        <w:keepLines/>
        <w:tabs>
          <w:tab w:val="left" w:pos="709"/>
        </w:tabs>
        <w:spacing w:after="120"/>
        <w:ind w:right="40" w:firstLine="567"/>
        <w:contextualSpacing/>
        <w:jc w:val="center"/>
        <w:rPr>
          <w:rFonts w:ascii="Times New Roman" w:hAnsi="Times New Roman" w:cs="Times New Roman"/>
          <w:b/>
          <w:lang w:val="uk-UA"/>
        </w:rPr>
      </w:pPr>
      <w:r w:rsidRPr="009C3843">
        <w:rPr>
          <w:rFonts w:ascii="Times New Roman" w:hAnsi="Times New Roman" w:cs="Times New Roman"/>
          <w:b/>
          <w:lang w:val="uk-UA"/>
        </w:rPr>
        <w:t xml:space="preserve"> </w:t>
      </w:r>
      <w:r>
        <w:rPr>
          <w:rFonts w:ascii="Times New Roman" w:eastAsia="Calibri" w:hAnsi="Times New Roman" w:cs="Times New Roman"/>
          <w:b/>
          <w:lang w:val="uk-UA"/>
        </w:rPr>
        <w:t>Білгород-Дністровського</w:t>
      </w:r>
      <w:r w:rsidRPr="009C3843">
        <w:rPr>
          <w:rFonts w:ascii="Times New Roman" w:eastAsia="Calibri" w:hAnsi="Times New Roman" w:cs="Times New Roman"/>
          <w:b/>
          <w:lang w:val="uk-UA"/>
        </w:rPr>
        <w:t xml:space="preserve"> району Одеської області</w:t>
      </w:r>
    </w:p>
    <w:p w:rsidR="00E10367" w:rsidRPr="009C3843" w:rsidRDefault="00E10367" w:rsidP="00E10367">
      <w:pPr>
        <w:keepNext/>
        <w:keepLines/>
        <w:tabs>
          <w:tab w:val="left" w:pos="709"/>
        </w:tabs>
        <w:ind w:firstLine="567"/>
        <w:contextualSpacing/>
        <w:jc w:val="both"/>
        <w:rPr>
          <w:rFonts w:ascii="Times New Roman" w:hAnsi="Times New Roman" w:cs="Times New Roman"/>
          <w:b/>
          <w:lang w:val="uk-UA"/>
        </w:rPr>
      </w:pPr>
      <w:r w:rsidRPr="009C3843">
        <w:rPr>
          <w:rFonts w:ascii="Times New Roman" w:hAnsi="Times New Roman" w:cs="Times New Roman"/>
          <w:b/>
          <w:lang w:val="uk-UA"/>
        </w:rPr>
        <w:t>1. Загальні положення</w:t>
      </w:r>
    </w:p>
    <w:p w:rsidR="00E10367" w:rsidRPr="009C3843" w:rsidRDefault="00E10367" w:rsidP="003A3238">
      <w:pPr>
        <w:tabs>
          <w:tab w:val="left" w:pos="709"/>
        </w:tabs>
        <w:ind w:right="40" w:firstLine="567"/>
        <w:contextualSpacing/>
        <w:jc w:val="both"/>
        <w:rPr>
          <w:rFonts w:ascii="Times New Roman" w:hAnsi="Times New Roman" w:cs="Times New Roman"/>
          <w:lang w:val="uk-UA"/>
        </w:rPr>
      </w:pPr>
      <w:r w:rsidRPr="009C3843">
        <w:rPr>
          <w:rFonts w:ascii="Times New Roman" w:hAnsi="Times New Roman" w:cs="Times New Roman"/>
          <w:lang w:val="uk-UA"/>
        </w:rPr>
        <w:t xml:space="preserve">1.1. Положення про преміювання працівників </w:t>
      </w:r>
      <w:r>
        <w:rPr>
          <w:rFonts w:ascii="Times New Roman" w:hAnsi="Times New Roman" w:cs="Times New Roman"/>
          <w:lang w:val="uk-UA"/>
        </w:rPr>
        <w:t>Сергіївської</w:t>
      </w:r>
      <w:r w:rsidRPr="009C3843">
        <w:rPr>
          <w:rFonts w:ascii="Times New Roman" w:hAnsi="Times New Roman" w:cs="Times New Roman"/>
          <w:lang w:val="uk-UA"/>
        </w:rPr>
        <w:t xml:space="preserve"> селищної ради </w:t>
      </w:r>
      <w:r>
        <w:rPr>
          <w:rFonts w:ascii="Times New Roman" w:hAnsi="Times New Roman" w:cs="Times New Roman"/>
          <w:lang w:val="uk-UA"/>
        </w:rPr>
        <w:t>Білгород-Дністровського</w:t>
      </w:r>
      <w:r w:rsidRPr="009C3843">
        <w:rPr>
          <w:rFonts w:ascii="Times New Roman" w:hAnsi="Times New Roman" w:cs="Times New Roman"/>
          <w:lang w:val="uk-UA"/>
        </w:rPr>
        <w:t xml:space="preserve"> району Одеської області (далі - Положення) розроблено відповідно до Закону України від 07.06.2001 року №2493-ІІІ «Про службу в органах місцевого самоврядування», постанови Кабінету Міністрів України  від 09.03.2006р. №268 «Про упорядкування структури та  умов оплати праці працівників апарату органів виконавчої влади, органів прокуратури, судів та інших органів»</w:t>
      </w:r>
      <w:r w:rsidR="00A230B5">
        <w:rPr>
          <w:rFonts w:ascii="Times New Roman" w:hAnsi="Times New Roman" w:cs="Times New Roman"/>
          <w:lang w:val="uk-UA"/>
        </w:rPr>
        <w:t>(зі змінами від 28.07.2021року №783)</w:t>
      </w:r>
      <w:r w:rsidRPr="009C3843">
        <w:rPr>
          <w:rFonts w:ascii="Times New Roman" w:hAnsi="Times New Roman" w:cs="Times New Roman"/>
          <w:lang w:val="uk-UA"/>
        </w:rPr>
        <w:t xml:space="preserve">, </w:t>
      </w:r>
      <w:r w:rsidR="003A3238">
        <w:rPr>
          <w:rFonts w:ascii="Times New Roman" w:hAnsi="Times New Roman" w:cs="Times New Roman"/>
          <w:lang w:val="uk-UA"/>
        </w:rPr>
        <w:t xml:space="preserve">наказу Міністерства розвитку економіки, торгівлі та сільського господарства України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від </w:t>
      </w:r>
      <w:r w:rsidR="00D41D91">
        <w:rPr>
          <w:rFonts w:ascii="Times New Roman" w:hAnsi="Times New Roman" w:cs="Times New Roman"/>
          <w:lang w:val="uk-UA"/>
        </w:rPr>
        <w:t>23</w:t>
      </w:r>
      <w:r w:rsidR="003A3238">
        <w:rPr>
          <w:rFonts w:ascii="Times New Roman" w:hAnsi="Times New Roman" w:cs="Times New Roman"/>
          <w:lang w:val="uk-UA"/>
        </w:rPr>
        <w:t>.0</w:t>
      </w:r>
      <w:r w:rsidR="00D41D91">
        <w:rPr>
          <w:rFonts w:ascii="Times New Roman" w:hAnsi="Times New Roman" w:cs="Times New Roman"/>
          <w:lang w:val="uk-UA"/>
        </w:rPr>
        <w:t>3</w:t>
      </w:r>
      <w:r w:rsidR="003A3238">
        <w:rPr>
          <w:rFonts w:ascii="Times New Roman" w:hAnsi="Times New Roman" w:cs="Times New Roman"/>
          <w:lang w:val="uk-UA"/>
        </w:rPr>
        <w:t>.2021 року №</w:t>
      </w:r>
      <w:r w:rsidR="00D41D91">
        <w:rPr>
          <w:rFonts w:ascii="Times New Roman" w:hAnsi="Times New Roman" w:cs="Times New Roman"/>
          <w:lang w:val="uk-UA"/>
        </w:rPr>
        <w:t>609</w:t>
      </w:r>
      <w:r w:rsidR="003A3238">
        <w:rPr>
          <w:rFonts w:ascii="Times New Roman" w:hAnsi="Times New Roman" w:cs="Times New Roman"/>
          <w:lang w:val="uk-UA"/>
        </w:rPr>
        <w:t xml:space="preserve">, </w:t>
      </w:r>
      <w:r w:rsidRPr="009C3843">
        <w:rPr>
          <w:rFonts w:ascii="Times New Roman" w:hAnsi="Times New Roman" w:cs="Times New Roman"/>
          <w:lang w:val="uk-UA"/>
        </w:rPr>
        <w:t>Закону України  «Про оплату  праці»</w:t>
      </w:r>
      <w:r w:rsidR="003A3238">
        <w:rPr>
          <w:rFonts w:ascii="Times New Roman" w:hAnsi="Times New Roman" w:cs="Times New Roman"/>
          <w:lang w:val="uk-UA"/>
        </w:rPr>
        <w:t xml:space="preserve"> від 24.03.1995 №108/95-ВР</w:t>
      </w:r>
      <w:r w:rsidRPr="009C3843">
        <w:rPr>
          <w:rFonts w:ascii="Times New Roman" w:hAnsi="Times New Roman" w:cs="Times New Roman"/>
          <w:lang w:val="uk-UA"/>
        </w:rPr>
        <w:t xml:space="preserve"> та з метою заохочення працівників селищної ради (далі - працівників) за ініціативність, творчість в роботі, добросовісне виконання посадових обов'язків і завдань шляхом урахування їх особистого внеску в загальні результати роботи.</w:t>
      </w:r>
    </w:p>
    <w:p w:rsidR="00E10367" w:rsidRPr="009C3843" w:rsidRDefault="00E10367" w:rsidP="00E10367">
      <w:pPr>
        <w:tabs>
          <w:tab w:val="left" w:pos="709"/>
        </w:tabs>
        <w:ind w:firstLine="567"/>
        <w:contextualSpacing/>
        <w:jc w:val="both"/>
        <w:rPr>
          <w:rFonts w:ascii="Times New Roman" w:hAnsi="Times New Roman" w:cs="Times New Roman"/>
          <w:lang w:val="uk-UA"/>
        </w:rPr>
      </w:pPr>
      <w:r w:rsidRPr="009C3843">
        <w:rPr>
          <w:rFonts w:ascii="Times New Roman" w:hAnsi="Times New Roman" w:cs="Times New Roman"/>
          <w:lang w:val="uk-UA"/>
        </w:rPr>
        <w:t xml:space="preserve">1.2 Дія цього Положення поширюється на всіх працівників </w:t>
      </w:r>
      <w:r>
        <w:rPr>
          <w:rFonts w:ascii="Times New Roman" w:hAnsi="Times New Roman" w:cs="Times New Roman"/>
          <w:lang w:val="uk-UA"/>
        </w:rPr>
        <w:t>Сергіївської</w:t>
      </w:r>
      <w:r w:rsidRPr="009C3843">
        <w:rPr>
          <w:rFonts w:ascii="Times New Roman" w:hAnsi="Times New Roman" w:cs="Times New Roman"/>
          <w:lang w:val="uk-UA"/>
        </w:rPr>
        <w:t xml:space="preserve"> селищної ради.</w:t>
      </w:r>
    </w:p>
    <w:p w:rsidR="00E10367" w:rsidRDefault="00E10367" w:rsidP="00E10367">
      <w:pPr>
        <w:tabs>
          <w:tab w:val="left" w:pos="709"/>
        </w:tabs>
        <w:ind w:right="40" w:firstLine="567"/>
        <w:contextualSpacing/>
        <w:jc w:val="both"/>
        <w:rPr>
          <w:rFonts w:ascii="Times New Roman" w:hAnsi="Times New Roman" w:cs="Times New Roman"/>
          <w:lang w:val="uk-UA"/>
        </w:rPr>
      </w:pPr>
      <w:r w:rsidRPr="009C3843">
        <w:rPr>
          <w:rFonts w:ascii="Times New Roman" w:hAnsi="Times New Roman" w:cs="Times New Roman"/>
          <w:lang w:val="uk-UA"/>
        </w:rPr>
        <w:t xml:space="preserve">1.3 Преміювання працівників здійснюється відповідно до їх особистого внеску в загальні результати роботи, рівня трудової та виконавської дисципліни, інтенсивності праці за підсумками роботи за місяць та відпрацьованого часу. </w:t>
      </w:r>
    </w:p>
    <w:p w:rsidR="00E10367" w:rsidRDefault="00E10367" w:rsidP="00E10367">
      <w:pPr>
        <w:tabs>
          <w:tab w:val="left" w:pos="709"/>
        </w:tabs>
        <w:ind w:right="40" w:firstLine="567"/>
        <w:contextualSpacing/>
        <w:jc w:val="both"/>
        <w:rPr>
          <w:rFonts w:ascii="Times New Roman" w:hAnsi="Times New Roman" w:cs="Times New Roman"/>
          <w:lang w:val="uk-UA"/>
        </w:rPr>
      </w:pPr>
      <w:r>
        <w:rPr>
          <w:rFonts w:ascii="Times New Roman" w:hAnsi="Times New Roman" w:cs="Times New Roman"/>
          <w:lang w:val="uk-UA"/>
        </w:rPr>
        <w:t>1.4. Встановити преміювання працівників</w:t>
      </w:r>
      <w:r w:rsidRPr="004C5811">
        <w:rPr>
          <w:rFonts w:ascii="Times New Roman" w:hAnsi="Times New Roman" w:cs="Times New Roman"/>
          <w:lang w:val="uk-UA"/>
        </w:rPr>
        <w:t xml:space="preserve"> </w:t>
      </w:r>
      <w:r>
        <w:rPr>
          <w:rFonts w:ascii="Times New Roman" w:hAnsi="Times New Roman" w:cs="Times New Roman"/>
          <w:lang w:val="uk-UA"/>
        </w:rPr>
        <w:t>Сергіївської</w:t>
      </w:r>
      <w:r w:rsidRPr="009C3843">
        <w:rPr>
          <w:rFonts w:ascii="Times New Roman" w:hAnsi="Times New Roman" w:cs="Times New Roman"/>
          <w:lang w:val="uk-UA"/>
        </w:rPr>
        <w:t xml:space="preserve"> селищної ради</w:t>
      </w:r>
      <w:r w:rsidRPr="004C5811">
        <w:rPr>
          <w:rFonts w:ascii="Times New Roman" w:hAnsi="Times New Roman" w:cs="Times New Roman"/>
          <w:lang w:val="uk-UA"/>
        </w:rPr>
        <w:t xml:space="preserve"> </w:t>
      </w:r>
      <w:r w:rsidRPr="00232456">
        <w:rPr>
          <w:rFonts w:ascii="Times New Roman" w:hAnsi="Times New Roman" w:cs="Times New Roman"/>
          <w:lang w:val="uk-UA"/>
        </w:rPr>
        <w:t xml:space="preserve">в розмірі </w:t>
      </w:r>
      <w:r w:rsidR="00047D73">
        <w:rPr>
          <w:rFonts w:ascii="Times New Roman" w:hAnsi="Times New Roman" w:cs="Times New Roman"/>
          <w:lang w:val="uk-UA"/>
        </w:rPr>
        <w:t>що не перевищує більше ніж середньомісячний фонд оплати праці</w:t>
      </w:r>
      <w:r>
        <w:rPr>
          <w:rFonts w:ascii="Times New Roman" w:hAnsi="Times New Roman" w:cs="Times New Roman"/>
          <w:lang w:val="uk-UA"/>
        </w:rPr>
        <w:t>:</w:t>
      </w:r>
    </w:p>
    <w:p w:rsidR="00E10367" w:rsidRDefault="00E10367" w:rsidP="00E10367">
      <w:pPr>
        <w:tabs>
          <w:tab w:val="left" w:pos="567"/>
        </w:tabs>
        <w:ind w:right="40" w:firstLine="567"/>
        <w:contextualSpacing/>
        <w:jc w:val="both"/>
        <w:rPr>
          <w:rFonts w:ascii="Times New Roman" w:hAnsi="Times New Roman" w:cs="Times New Roman"/>
          <w:lang w:val="uk-UA"/>
        </w:rPr>
      </w:pPr>
      <w:r>
        <w:rPr>
          <w:rFonts w:ascii="Times New Roman" w:hAnsi="Times New Roman" w:cs="Times New Roman"/>
          <w:lang w:val="uk-UA"/>
        </w:rPr>
        <w:t xml:space="preserve">-  </w:t>
      </w:r>
      <w:r w:rsidRPr="00232456">
        <w:rPr>
          <w:rFonts w:ascii="Times New Roman" w:hAnsi="Times New Roman" w:cs="Times New Roman"/>
          <w:lang w:val="uk-UA"/>
        </w:rPr>
        <w:t>до міжнародного жіночого дня</w:t>
      </w:r>
      <w:r>
        <w:rPr>
          <w:rFonts w:ascii="Times New Roman" w:hAnsi="Times New Roman" w:cs="Times New Roman"/>
          <w:lang w:val="uk-UA"/>
        </w:rPr>
        <w:t>;</w:t>
      </w:r>
    </w:p>
    <w:p w:rsidR="00E10367" w:rsidRDefault="00E10367" w:rsidP="00E10367">
      <w:pPr>
        <w:tabs>
          <w:tab w:val="left" w:pos="567"/>
        </w:tabs>
        <w:ind w:right="40" w:firstLine="567"/>
        <w:contextualSpacing/>
        <w:jc w:val="both"/>
        <w:rPr>
          <w:rFonts w:ascii="Times New Roman" w:hAnsi="Times New Roman" w:cs="Times New Roman"/>
          <w:lang w:val="uk-UA"/>
        </w:rPr>
      </w:pPr>
      <w:r>
        <w:rPr>
          <w:rFonts w:ascii="Times New Roman" w:hAnsi="Times New Roman" w:cs="Times New Roman"/>
          <w:lang w:val="uk-UA"/>
        </w:rPr>
        <w:t>-</w:t>
      </w:r>
      <w:r w:rsidRPr="00232456">
        <w:rPr>
          <w:rFonts w:ascii="Times New Roman" w:hAnsi="Times New Roman" w:cs="Times New Roman"/>
          <w:lang w:val="uk-UA"/>
        </w:rPr>
        <w:t xml:space="preserve"> </w:t>
      </w:r>
      <w:r>
        <w:rPr>
          <w:rFonts w:ascii="Times New Roman" w:hAnsi="Times New Roman" w:cs="Times New Roman"/>
          <w:lang w:val="uk-UA"/>
        </w:rPr>
        <w:t xml:space="preserve"> </w:t>
      </w:r>
      <w:r w:rsidRPr="00232456">
        <w:rPr>
          <w:rFonts w:ascii="Times New Roman" w:hAnsi="Times New Roman" w:cs="Times New Roman"/>
          <w:lang w:val="uk-UA"/>
        </w:rPr>
        <w:t>до  Дня Конституції України</w:t>
      </w:r>
      <w:r>
        <w:rPr>
          <w:rFonts w:ascii="Times New Roman" w:hAnsi="Times New Roman" w:cs="Times New Roman"/>
          <w:lang w:val="uk-UA"/>
        </w:rPr>
        <w:t>;</w:t>
      </w:r>
    </w:p>
    <w:p w:rsidR="00E10367" w:rsidRDefault="00E10367" w:rsidP="00E10367">
      <w:pPr>
        <w:tabs>
          <w:tab w:val="left" w:pos="567"/>
        </w:tabs>
        <w:ind w:right="40" w:firstLine="567"/>
        <w:contextualSpacing/>
        <w:jc w:val="both"/>
        <w:rPr>
          <w:rFonts w:ascii="Times New Roman" w:hAnsi="Times New Roman" w:cs="Times New Roman"/>
          <w:lang w:val="uk-UA"/>
        </w:rPr>
      </w:pPr>
      <w:r>
        <w:rPr>
          <w:rFonts w:ascii="Times New Roman" w:hAnsi="Times New Roman" w:cs="Times New Roman"/>
          <w:lang w:val="uk-UA"/>
        </w:rPr>
        <w:t xml:space="preserve">- </w:t>
      </w:r>
      <w:r w:rsidRPr="00232456">
        <w:rPr>
          <w:rFonts w:ascii="Times New Roman" w:hAnsi="Times New Roman" w:cs="Times New Roman"/>
          <w:lang w:val="uk-UA"/>
        </w:rPr>
        <w:t>до Дня Незалежності України</w:t>
      </w:r>
      <w:r>
        <w:rPr>
          <w:rFonts w:ascii="Times New Roman" w:hAnsi="Times New Roman" w:cs="Times New Roman"/>
          <w:lang w:val="uk-UA"/>
        </w:rPr>
        <w:t>;</w:t>
      </w:r>
    </w:p>
    <w:p w:rsidR="00047D73" w:rsidRDefault="00047D73" w:rsidP="00E10367">
      <w:pPr>
        <w:tabs>
          <w:tab w:val="left" w:pos="567"/>
        </w:tabs>
        <w:ind w:right="40" w:firstLine="567"/>
        <w:contextualSpacing/>
        <w:jc w:val="both"/>
        <w:rPr>
          <w:rFonts w:ascii="Times New Roman" w:hAnsi="Times New Roman" w:cs="Times New Roman"/>
          <w:lang w:val="uk-UA"/>
        </w:rPr>
      </w:pPr>
      <w:r>
        <w:rPr>
          <w:rFonts w:ascii="Times New Roman" w:hAnsi="Times New Roman" w:cs="Times New Roman"/>
          <w:lang w:val="uk-UA"/>
        </w:rPr>
        <w:t>- до Дня Місцевого самоврядування в Україні;</w:t>
      </w:r>
    </w:p>
    <w:p w:rsidR="00E10367" w:rsidRDefault="00E10367" w:rsidP="00E10367">
      <w:pPr>
        <w:tabs>
          <w:tab w:val="left" w:pos="567"/>
        </w:tabs>
        <w:ind w:right="40" w:firstLine="567"/>
        <w:contextualSpacing/>
        <w:jc w:val="both"/>
        <w:rPr>
          <w:rFonts w:ascii="Times New Roman" w:hAnsi="Times New Roman" w:cs="Times New Roman"/>
          <w:lang w:val="uk-UA"/>
        </w:rPr>
      </w:pPr>
      <w:r>
        <w:rPr>
          <w:rFonts w:ascii="Times New Roman" w:hAnsi="Times New Roman" w:cs="Times New Roman"/>
          <w:lang w:val="uk-UA"/>
        </w:rPr>
        <w:t xml:space="preserve">- </w:t>
      </w:r>
      <w:r w:rsidRPr="00232456">
        <w:rPr>
          <w:rFonts w:ascii="Times New Roman" w:hAnsi="Times New Roman" w:cs="Times New Roman"/>
          <w:lang w:val="uk-UA"/>
        </w:rPr>
        <w:t xml:space="preserve">з нагоди ювілейних дат працівникам </w:t>
      </w:r>
      <w:r>
        <w:rPr>
          <w:rFonts w:ascii="Times New Roman" w:hAnsi="Times New Roman" w:cs="Times New Roman"/>
          <w:lang w:val="uk-UA"/>
        </w:rPr>
        <w:t xml:space="preserve">та  </w:t>
      </w:r>
      <w:r w:rsidRPr="00232456">
        <w:rPr>
          <w:rFonts w:ascii="Times New Roman" w:hAnsi="Times New Roman" w:cs="Times New Roman"/>
          <w:lang w:val="uk-UA"/>
        </w:rPr>
        <w:t>виходу</w:t>
      </w:r>
      <w:r>
        <w:rPr>
          <w:rFonts w:ascii="Times New Roman" w:hAnsi="Times New Roman" w:cs="Times New Roman"/>
          <w:lang w:val="uk-UA"/>
        </w:rPr>
        <w:t xml:space="preserve"> на пенсію за віком. </w:t>
      </w:r>
    </w:p>
    <w:p w:rsidR="00047D73" w:rsidRDefault="00047D73" w:rsidP="00E10367">
      <w:pPr>
        <w:tabs>
          <w:tab w:val="left" w:pos="567"/>
        </w:tabs>
        <w:ind w:right="40" w:firstLine="567"/>
        <w:contextualSpacing/>
        <w:jc w:val="both"/>
        <w:rPr>
          <w:rFonts w:ascii="Times New Roman" w:hAnsi="Times New Roman" w:cs="Times New Roman"/>
          <w:lang w:val="uk-UA"/>
        </w:rPr>
      </w:pPr>
      <w:r>
        <w:rPr>
          <w:rFonts w:ascii="Times New Roman" w:hAnsi="Times New Roman" w:cs="Times New Roman"/>
          <w:lang w:val="uk-UA"/>
        </w:rPr>
        <w:t>- преміювання працівників за підсумками роботи за квартал, півроку, 9 місяців та рік.</w:t>
      </w:r>
    </w:p>
    <w:p w:rsidR="00062744" w:rsidRPr="00232456" w:rsidRDefault="00062744" w:rsidP="00E10367">
      <w:pPr>
        <w:tabs>
          <w:tab w:val="left" w:pos="567"/>
        </w:tabs>
        <w:ind w:right="40" w:firstLine="567"/>
        <w:contextualSpacing/>
        <w:jc w:val="both"/>
        <w:rPr>
          <w:rFonts w:ascii="Times New Roman" w:hAnsi="Times New Roman" w:cs="Times New Roman"/>
          <w:lang w:val="uk-UA"/>
        </w:rPr>
      </w:pPr>
      <w:r>
        <w:rPr>
          <w:rFonts w:ascii="Times New Roman" w:hAnsi="Times New Roman" w:cs="Times New Roman"/>
          <w:lang w:val="uk-UA"/>
        </w:rPr>
        <w:t xml:space="preserve">1.5. Нарахування премії працівникам апарату Сергіївської селищної ради та її виконавчим органам здійснюється за час фактично відпрацьований за яким нараховується премія у </w:t>
      </w:r>
      <w:proofErr w:type="spellStart"/>
      <w:r>
        <w:rPr>
          <w:rFonts w:ascii="Times New Roman" w:hAnsi="Times New Roman" w:cs="Times New Roman"/>
          <w:lang w:val="uk-UA"/>
        </w:rPr>
        <w:t>відстотках</w:t>
      </w:r>
      <w:proofErr w:type="spellEnd"/>
      <w:r>
        <w:rPr>
          <w:rFonts w:ascii="Times New Roman" w:hAnsi="Times New Roman" w:cs="Times New Roman"/>
          <w:lang w:val="uk-UA"/>
        </w:rPr>
        <w:t xml:space="preserve"> або у конкретних сумах відповідно розпорядження селищного голови.</w:t>
      </w:r>
    </w:p>
    <w:p w:rsidR="00E10367" w:rsidRPr="009C3843" w:rsidRDefault="00E10367" w:rsidP="00E10367">
      <w:pPr>
        <w:tabs>
          <w:tab w:val="left" w:pos="467"/>
          <w:tab w:val="left" w:pos="709"/>
        </w:tabs>
        <w:ind w:right="40" w:firstLine="567"/>
        <w:contextualSpacing/>
        <w:jc w:val="both"/>
        <w:rPr>
          <w:rFonts w:ascii="Times New Roman" w:hAnsi="Times New Roman" w:cs="Times New Roman"/>
          <w:lang w:val="uk-UA"/>
        </w:rPr>
      </w:pPr>
      <w:r w:rsidRPr="009C3843">
        <w:rPr>
          <w:rFonts w:ascii="Times New Roman" w:hAnsi="Times New Roman" w:cs="Times New Roman"/>
          <w:lang w:val="uk-UA"/>
        </w:rPr>
        <w:t>1.</w:t>
      </w:r>
      <w:r>
        <w:rPr>
          <w:rFonts w:ascii="Times New Roman" w:hAnsi="Times New Roman" w:cs="Times New Roman"/>
          <w:lang w:val="uk-UA"/>
        </w:rPr>
        <w:t>5</w:t>
      </w:r>
      <w:r w:rsidRPr="009C3843">
        <w:rPr>
          <w:rFonts w:ascii="Times New Roman" w:hAnsi="Times New Roman" w:cs="Times New Roman"/>
          <w:lang w:val="uk-UA"/>
        </w:rPr>
        <w:t>.</w:t>
      </w:r>
      <w:r>
        <w:rPr>
          <w:rFonts w:ascii="Times New Roman" w:hAnsi="Times New Roman" w:cs="Times New Roman"/>
          <w:lang w:val="uk-UA"/>
        </w:rPr>
        <w:t xml:space="preserve"> </w:t>
      </w:r>
      <w:r w:rsidRPr="009C3843">
        <w:rPr>
          <w:rFonts w:ascii="Times New Roman" w:hAnsi="Times New Roman" w:cs="Times New Roman"/>
          <w:lang w:val="uk-UA"/>
        </w:rPr>
        <w:t xml:space="preserve">Відповідно наказу Міністерства </w:t>
      </w:r>
      <w:r w:rsidR="00097C56">
        <w:rPr>
          <w:rFonts w:ascii="Times New Roman" w:hAnsi="Times New Roman" w:cs="Times New Roman"/>
          <w:lang w:val="uk-UA"/>
        </w:rPr>
        <w:t xml:space="preserve">розвитку економіки, торгівлі та сільського господарства України </w:t>
      </w:r>
      <w:r w:rsidR="004B78B6">
        <w:rPr>
          <w:rFonts w:ascii="Times New Roman" w:hAnsi="Times New Roman" w:cs="Times New Roman"/>
          <w:lang w:val="uk-UA"/>
        </w:rPr>
        <w:t xml:space="preserve">«Про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w:t>
      </w:r>
      <w:r w:rsidRPr="009C3843">
        <w:rPr>
          <w:rFonts w:ascii="Times New Roman" w:hAnsi="Times New Roman" w:cs="Times New Roman"/>
          <w:lang w:val="uk-UA"/>
        </w:rPr>
        <w:t xml:space="preserve">від </w:t>
      </w:r>
      <w:r w:rsidR="00097C56">
        <w:rPr>
          <w:rFonts w:ascii="Times New Roman" w:hAnsi="Times New Roman" w:cs="Times New Roman"/>
          <w:lang w:val="uk-UA"/>
        </w:rPr>
        <w:t>23.03.2021</w:t>
      </w:r>
      <w:r w:rsidRPr="009C3843">
        <w:rPr>
          <w:rFonts w:ascii="Times New Roman" w:hAnsi="Times New Roman" w:cs="Times New Roman"/>
          <w:lang w:val="uk-UA"/>
        </w:rPr>
        <w:t xml:space="preserve">р. N </w:t>
      </w:r>
      <w:r w:rsidR="00097C56">
        <w:rPr>
          <w:rFonts w:ascii="Times New Roman" w:hAnsi="Times New Roman" w:cs="Times New Roman"/>
          <w:lang w:val="uk-UA"/>
        </w:rPr>
        <w:t>609</w:t>
      </w:r>
      <w:r w:rsidRPr="009C3843">
        <w:rPr>
          <w:rFonts w:ascii="Times New Roman" w:hAnsi="Times New Roman" w:cs="Times New Roman"/>
          <w:lang w:val="uk-UA"/>
        </w:rPr>
        <w:t xml:space="preserve"> робітникам ( водій, прибиральниця, сторож, опалювач та ін.), зайнятим обслуговуванням органу місцевого самоврядування </w:t>
      </w:r>
      <w:r w:rsidR="00047D73">
        <w:rPr>
          <w:rFonts w:ascii="Times New Roman" w:hAnsi="Times New Roman" w:cs="Times New Roman"/>
          <w:lang w:val="uk-UA"/>
        </w:rPr>
        <w:t xml:space="preserve">встановити преміювання </w:t>
      </w:r>
      <w:r w:rsidRPr="009C3843">
        <w:rPr>
          <w:rFonts w:ascii="Times New Roman" w:hAnsi="Times New Roman" w:cs="Times New Roman"/>
          <w:lang w:val="uk-UA"/>
        </w:rPr>
        <w:t>залежно від їхнього вкладу в кінцеві результати роботи органу місцевого самоврядування</w:t>
      </w:r>
      <w:r w:rsidR="00047D73">
        <w:rPr>
          <w:rFonts w:ascii="Times New Roman" w:hAnsi="Times New Roman" w:cs="Times New Roman"/>
          <w:lang w:val="uk-UA"/>
        </w:rPr>
        <w:t xml:space="preserve"> та фонду економії оплати праці</w:t>
      </w:r>
      <w:r w:rsidRPr="009C3843">
        <w:rPr>
          <w:rFonts w:ascii="Times New Roman" w:hAnsi="Times New Roman" w:cs="Times New Roman"/>
          <w:lang w:val="uk-UA"/>
        </w:rPr>
        <w:t>.</w:t>
      </w:r>
    </w:p>
    <w:p w:rsidR="00E10367" w:rsidRPr="009C3843" w:rsidRDefault="00E10367" w:rsidP="00E10367">
      <w:pPr>
        <w:tabs>
          <w:tab w:val="left" w:pos="467"/>
          <w:tab w:val="left" w:pos="709"/>
        </w:tabs>
        <w:ind w:right="40" w:firstLine="567"/>
        <w:contextualSpacing/>
        <w:jc w:val="both"/>
        <w:rPr>
          <w:rFonts w:ascii="Times New Roman" w:hAnsi="Times New Roman" w:cs="Times New Roman"/>
          <w:lang w:val="uk-UA"/>
        </w:rPr>
      </w:pPr>
      <w:r w:rsidRPr="009C3843">
        <w:rPr>
          <w:rFonts w:ascii="Times New Roman" w:hAnsi="Times New Roman" w:cs="Times New Roman"/>
          <w:lang w:val="uk-UA"/>
        </w:rPr>
        <w:t>1.</w:t>
      </w:r>
      <w:r>
        <w:rPr>
          <w:rFonts w:ascii="Times New Roman" w:hAnsi="Times New Roman" w:cs="Times New Roman"/>
          <w:lang w:val="uk-UA"/>
        </w:rPr>
        <w:t>6</w:t>
      </w:r>
      <w:r w:rsidRPr="009C3843">
        <w:rPr>
          <w:rFonts w:ascii="Times New Roman" w:hAnsi="Times New Roman" w:cs="Times New Roman"/>
          <w:lang w:val="uk-UA"/>
        </w:rPr>
        <w:t>. Відповідно до пп. З п. 2 постанови Кабінету Міністрів України від 09.03.2006 р. № 268 посадовим особам місцевого самоврядування та службовцям надається матеріальна допомога для вирішення соціально-побутових питань та допомога для оздоровлення при наданні щорічної відпустки у розмірі, що не перевищує середньомісячної заробітної плати.</w:t>
      </w:r>
    </w:p>
    <w:p w:rsidR="00E10367" w:rsidRPr="009C3843" w:rsidRDefault="00E10367" w:rsidP="00E10367">
      <w:pPr>
        <w:tabs>
          <w:tab w:val="left" w:pos="419"/>
          <w:tab w:val="left" w:pos="709"/>
        </w:tabs>
        <w:ind w:right="40" w:firstLine="567"/>
        <w:contextualSpacing/>
        <w:jc w:val="both"/>
        <w:rPr>
          <w:rFonts w:ascii="Times New Roman" w:hAnsi="Times New Roman" w:cs="Times New Roman"/>
          <w:lang w:val="uk-UA"/>
        </w:rPr>
      </w:pPr>
      <w:r w:rsidRPr="009C3843">
        <w:rPr>
          <w:rFonts w:ascii="Times New Roman" w:hAnsi="Times New Roman" w:cs="Times New Roman"/>
          <w:lang w:val="uk-UA"/>
        </w:rPr>
        <w:t>1.</w:t>
      </w:r>
      <w:r>
        <w:rPr>
          <w:rFonts w:ascii="Times New Roman" w:hAnsi="Times New Roman" w:cs="Times New Roman"/>
          <w:lang w:val="uk-UA"/>
        </w:rPr>
        <w:t>7</w:t>
      </w:r>
      <w:r w:rsidRPr="009C3843">
        <w:rPr>
          <w:rFonts w:ascii="Times New Roman" w:hAnsi="Times New Roman" w:cs="Times New Roman"/>
          <w:lang w:val="uk-UA"/>
        </w:rPr>
        <w:t xml:space="preserve">. Відповідно </w:t>
      </w:r>
      <w:r w:rsidR="00097C56" w:rsidRPr="009C3843">
        <w:rPr>
          <w:rFonts w:ascii="Times New Roman" w:hAnsi="Times New Roman" w:cs="Times New Roman"/>
          <w:lang w:val="uk-UA"/>
        </w:rPr>
        <w:t xml:space="preserve">наказу Міністерства </w:t>
      </w:r>
      <w:r w:rsidR="00097C56">
        <w:rPr>
          <w:rFonts w:ascii="Times New Roman" w:hAnsi="Times New Roman" w:cs="Times New Roman"/>
          <w:lang w:val="uk-UA"/>
        </w:rPr>
        <w:t xml:space="preserve">розвитку економіки, торгівлі та сільського господарства України </w:t>
      </w:r>
      <w:r w:rsidR="004B78B6">
        <w:rPr>
          <w:rFonts w:ascii="Times New Roman" w:hAnsi="Times New Roman" w:cs="Times New Roman"/>
          <w:lang w:val="uk-UA"/>
        </w:rPr>
        <w:t xml:space="preserve">«Про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w:t>
      </w:r>
      <w:r w:rsidR="00097C56" w:rsidRPr="009C3843">
        <w:rPr>
          <w:rFonts w:ascii="Times New Roman" w:hAnsi="Times New Roman" w:cs="Times New Roman"/>
          <w:lang w:val="uk-UA"/>
        </w:rPr>
        <w:t xml:space="preserve">від </w:t>
      </w:r>
      <w:r w:rsidR="00097C56">
        <w:rPr>
          <w:rFonts w:ascii="Times New Roman" w:hAnsi="Times New Roman" w:cs="Times New Roman"/>
          <w:lang w:val="uk-UA"/>
        </w:rPr>
        <w:t>23.03.2021</w:t>
      </w:r>
      <w:r w:rsidR="00097C56" w:rsidRPr="009C3843">
        <w:rPr>
          <w:rFonts w:ascii="Times New Roman" w:hAnsi="Times New Roman" w:cs="Times New Roman"/>
          <w:lang w:val="uk-UA"/>
        </w:rPr>
        <w:t xml:space="preserve">р. N </w:t>
      </w:r>
      <w:r w:rsidR="00097C56">
        <w:rPr>
          <w:rFonts w:ascii="Times New Roman" w:hAnsi="Times New Roman" w:cs="Times New Roman"/>
          <w:lang w:val="uk-UA"/>
        </w:rPr>
        <w:t>609</w:t>
      </w:r>
      <w:r w:rsidR="00097C56" w:rsidRPr="009C3843">
        <w:rPr>
          <w:rFonts w:ascii="Times New Roman" w:hAnsi="Times New Roman" w:cs="Times New Roman"/>
          <w:lang w:val="uk-UA"/>
        </w:rPr>
        <w:t xml:space="preserve"> </w:t>
      </w:r>
      <w:r w:rsidRPr="009C3843">
        <w:rPr>
          <w:rFonts w:ascii="Times New Roman" w:hAnsi="Times New Roman" w:cs="Times New Roman"/>
          <w:lang w:val="uk-UA"/>
        </w:rPr>
        <w:t xml:space="preserve">робітникам, зайнятим обслуговуванням органу місцевого самоврядування, надається матеріальна допомога на оздоровлення, у розмірі </w:t>
      </w:r>
      <w:r w:rsidR="007304CF">
        <w:rPr>
          <w:rFonts w:ascii="Times New Roman" w:hAnsi="Times New Roman" w:cs="Times New Roman"/>
          <w:lang w:val="uk-UA"/>
        </w:rPr>
        <w:t xml:space="preserve">що не перевищує </w:t>
      </w:r>
      <w:r w:rsidRPr="009C3843">
        <w:rPr>
          <w:rFonts w:ascii="Times New Roman" w:hAnsi="Times New Roman" w:cs="Times New Roman"/>
          <w:lang w:val="uk-UA"/>
        </w:rPr>
        <w:t>середньомісячної заробітної плати.</w:t>
      </w:r>
    </w:p>
    <w:p w:rsidR="00E10367" w:rsidRPr="009C3843" w:rsidRDefault="00E10367" w:rsidP="00E10367">
      <w:pPr>
        <w:tabs>
          <w:tab w:val="left" w:pos="709"/>
        </w:tabs>
        <w:ind w:right="40" w:firstLine="567"/>
        <w:contextualSpacing/>
        <w:jc w:val="both"/>
        <w:rPr>
          <w:rFonts w:ascii="Times New Roman" w:hAnsi="Times New Roman" w:cs="Times New Roman"/>
          <w:lang w:val="uk-UA"/>
        </w:rPr>
      </w:pPr>
      <w:r w:rsidRPr="009C3843">
        <w:rPr>
          <w:rFonts w:ascii="Times New Roman" w:hAnsi="Times New Roman" w:cs="Times New Roman"/>
          <w:lang w:val="uk-UA"/>
        </w:rPr>
        <w:t>1.</w:t>
      </w:r>
      <w:r>
        <w:rPr>
          <w:rFonts w:ascii="Times New Roman" w:hAnsi="Times New Roman" w:cs="Times New Roman"/>
          <w:lang w:val="uk-UA"/>
        </w:rPr>
        <w:t>8</w:t>
      </w:r>
      <w:r w:rsidRPr="009C3843">
        <w:rPr>
          <w:rFonts w:ascii="Times New Roman" w:hAnsi="Times New Roman" w:cs="Times New Roman"/>
          <w:lang w:val="uk-UA"/>
        </w:rPr>
        <w:t xml:space="preserve">.  За місяці, і які працівники були відсутніми на роботі з поважних причин (відпустка, відрядження, хвороба тощо) премію нараховують і виплачують пропорційно </w:t>
      </w:r>
      <w:proofErr w:type="spellStart"/>
      <w:r w:rsidRPr="009C3843">
        <w:rPr>
          <w:rFonts w:ascii="Times New Roman" w:hAnsi="Times New Roman" w:cs="Times New Roman"/>
          <w:lang w:val="uk-UA"/>
        </w:rPr>
        <w:t>відпрацюваному</w:t>
      </w:r>
      <w:proofErr w:type="spellEnd"/>
      <w:r w:rsidRPr="009C3843">
        <w:rPr>
          <w:rFonts w:ascii="Times New Roman" w:hAnsi="Times New Roman" w:cs="Times New Roman"/>
          <w:lang w:val="uk-UA"/>
        </w:rPr>
        <w:t xml:space="preserve"> часу. </w:t>
      </w:r>
    </w:p>
    <w:p w:rsidR="00E10367" w:rsidRPr="009C3843" w:rsidRDefault="00E10367" w:rsidP="00E10367">
      <w:pPr>
        <w:tabs>
          <w:tab w:val="left" w:pos="709"/>
        </w:tabs>
        <w:ind w:firstLine="567"/>
        <w:contextualSpacing/>
        <w:jc w:val="both"/>
        <w:rPr>
          <w:rFonts w:ascii="Times New Roman" w:hAnsi="Times New Roman" w:cs="Times New Roman"/>
          <w:lang w:val="uk-UA"/>
        </w:rPr>
      </w:pPr>
      <w:r w:rsidRPr="009C3843">
        <w:rPr>
          <w:rFonts w:ascii="Times New Roman" w:hAnsi="Times New Roman" w:cs="Times New Roman"/>
          <w:lang w:val="uk-UA"/>
        </w:rPr>
        <w:lastRenderedPageBreak/>
        <w:t>1.</w:t>
      </w:r>
      <w:r>
        <w:rPr>
          <w:rFonts w:ascii="Times New Roman" w:hAnsi="Times New Roman" w:cs="Times New Roman"/>
          <w:lang w:val="uk-UA"/>
        </w:rPr>
        <w:t>9</w:t>
      </w:r>
      <w:r w:rsidRPr="009C3843">
        <w:rPr>
          <w:rFonts w:ascii="Times New Roman" w:hAnsi="Times New Roman" w:cs="Times New Roman"/>
          <w:lang w:val="uk-UA"/>
        </w:rPr>
        <w:t>. Працівникам, які у звітному місяці припустилися порушень виконавчої дисципліни, Правил внутрішнього трудового розпорядку та правил з охорони праці, премію не нараховують або зменшують на певний відсоток у таких розмірах:</w:t>
      </w:r>
    </w:p>
    <w:p w:rsidR="00E10367" w:rsidRPr="009C3843" w:rsidRDefault="00E10367" w:rsidP="00E10367">
      <w:pPr>
        <w:pStyle w:val="a7"/>
        <w:numPr>
          <w:ilvl w:val="0"/>
          <w:numId w:val="1"/>
        </w:numPr>
        <w:tabs>
          <w:tab w:val="left" w:pos="709"/>
        </w:tabs>
        <w:spacing w:after="160" w:line="240" w:lineRule="auto"/>
        <w:ind w:left="0" w:firstLine="567"/>
        <w:jc w:val="both"/>
        <w:rPr>
          <w:rFonts w:ascii="Times New Roman" w:hAnsi="Times New Roman" w:cs="Times New Roman"/>
          <w:sz w:val="24"/>
          <w:szCs w:val="24"/>
          <w:lang w:val="uk-UA"/>
        </w:rPr>
      </w:pPr>
      <w:r w:rsidRPr="009C3843">
        <w:rPr>
          <w:rFonts w:ascii="Times New Roman" w:hAnsi="Times New Roman" w:cs="Times New Roman"/>
          <w:sz w:val="24"/>
          <w:szCs w:val="24"/>
          <w:lang w:val="uk-UA"/>
        </w:rPr>
        <w:t>за втрати робочого часу  без поважних причин (запізнення на роботу, ухід з роботи раніше встановленого часу, використання робочого часу на для виконання обов’язків тощо) премія зменшується на 5-50%, залежно від тривалості втраченого робочого часу;</w:t>
      </w:r>
    </w:p>
    <w:p w:rsidR="00E10367" w:rsidRPr="009C3843" w:rsidRDefault="00E10367" w:rsidP="00E10367">
      <w:pPr>
        <w:pStyle w:val="a7"/>
        <w:numPr>
          <w:ilvl w:val="0"/>
          <w:numId w:val="1"/>
        </w:numPr>
        <w:tabs>
          <w:tab w:val="left" w:pos="709"/>
        </w:tabs>
        <w:spacing w:after="160" w:line="240" w:lineRule="auto"/>
        <w:ind w:left="0" w:firstLine="567"/>
        <w:jc w:val="both"/>
        <w:rPr>
          <w:rFonts w:ascii="Times New Roman" w:hAnsi="Times New Roman" w:cs="Times New Roman"/>
          <w:sz w:val="24"/>
          <w:szCs w:val="24"/>
          <w:lang w:val="uk-UA"/>
        </w:rPr>
      </w:pPr>
      <w:r w:rsidRPr="009C3843">
        <w:rPr>
          <w:rFonts w:ascii="Times New Roman" w:hAnsi="Times New Roman" w:cs="Times New Roman"/>
          <w:sz w:val="24"/>
          <w:szCs w:val="24"/>
          <w:lang w:val="uk-UA"/>
        </w:rPr>
        <w:t>за неякісне та/або несвоєчасне виконання обов’язків, та/або низьку якість, премію зменшують на 20-50%;</w:t>
      </w:r>
    </w:p>
    <w:p w:rsidR="00E10367" w:rsidRPr="009C3843" w:rsidRDefault="00E10367" w:rsidP="00E10367">
      <w:pPr>
        <w:pStyle w:val="a7"/>
        <w:numPr>
          <w:ilvl w:val="0"/>
          <w:numId w:val="1"/>
        </w:numPr>
        <w:tabs>
          <w:tab w:val="left" w:pos="709"/>
        </w:tabs>
        <w:spacing w:after="160" w:line="240" w:lineRule="auto"/>
        <w:ind w:left="0" w:firstLine="567"/>
        <w:jc w:val="both"/>
        <w:rPr>
          <w:rFonts w:ascii="Times New Roman" w:hAnsi="Times New Roman" w:cs="Times New Roman"/>
          <w:sz w:val="24"/>
          <w:szCs w:val="24"/>
          <w:lang w:val="uk-UA"/>
        </w:rPr>
      </w:pPr>
      <w:r w:rsidRPr="009C3843">
        <w:rPr>
          <w:rFonts w:ascii="Times New Roman" w:hAnsi="Times New Roman" w:cs="Times New Roman"/>
          <w:sz w:val="24"/>
          <w:szCs w:val="24"/>
          <w:lang w:val="uk-UA"/>
        </w:rPr>
        <w:t>за порушення інших норм Правил внутрішнього трудового розпорядку премію зменшують на 10-50%;</w:t>
      </w:r>
    </w:p>
    <w:p w:rsidR="00E10367" w:rsidRPr="009C3843" w:rsidRDefault="00E10367" w:rsidP="00E10367">
      <w:pPr>
        <w:pStyle w:val="a7"/>
        <w:numPr>
          <w:ilvl w:val="0"/>
          <w:numId w:val="1"/>
        </w:numPr>
        <w:tabs>
          <w:tab w:val="left" w:pos="709"/>
        </w:tabs>
        <w:spacing w:after="160" w:line="240" w:lineRule="auto"/>
        <w:ind w:left="0" w:firstLine="567"/>
        <w:jc w:val="both"/>
        <w:rPr>
          <w:rFonts w:ascii="Times New Roman" w:hAnsi="Times New Roman" w:cs="Times New Roman"/>
          <w:sz w:val="24"/>
          <w:szCs w:val="24"/>
          <w:lang w:val="uk-UA"/>
        </w:rPr>
      </w:pPr>
      <w:r w:rsidRPr="009C3843">
        <w:rPr>
          <w:rFonts w:ascii="Times New Roman" w:hAnsi="Times New Roman" w:cs="Times New Roman"/>
          <w:sz w:val="24"/>
          <w:szCs w:val="24"/>
          <w:lang w:val="uk-UA"/>
        </w:rPr>
        <w:t>за порушення правил охорони праці, протипожежної безпеки, премію зменшують не менше ніж на 50% або не нараховують (залежно від тяжкості наслідків порушення, до яких призвели або могли призвести порушення);</w:t>
      </w:r>
    </w:p>
    <w:p w:rsidR="00E10367" w:rsidRPr="009C3843" w:rsidRDefault="00E10367" w:rsidP="00E10367">
      <w:pPr>
        <w:pStyle w:val="a7"/>
        <w:numPr>
          <w:ilvl w:val="0"/>
          <w:numId w:val="1"/>
        </w:numPr>
        <w:tabs>
          <w:tab w:val="left" w:pos="709"/>
        </w:tabs>
        <w:spacing w:after="160" w:line="240" w:lineRule="auto"/>
        <w:ind w:left="0" w:firstLine="567"/>
        <w:jc w:val="both"/>
        <w:rPr>
          <w:rFonts w:ascii="Times New Roman" w:hAnsi="Times New Roman" w:cs="Times New Roman"/>
          <w:sz w:val="24"/>
          <w:szCs w:val="24"/>
          <w:lang w:val="uk-UA"/>
        </w:rPr>
      </w:pPr>
      <w:r w:rsidRPr="009C3843">
        <w:rPr>
          <w:rFonts w:ascii="Times New Roman" w:hAnsi="Times New Roman" w:cs="Times New Roman"/>
          <w:sz w:val="24"/>
          <w:szCs w:val="24"/>
          <w:lang w:val="uk-UA"/>
        </w:rPr>
        <w:t>у разі появи працівника на роботі у стані алкогольного, наркотичного чи токсичного сп’яніння, премію не нараховують;</w:t>
      </w:r>
    </w:p>
    <w:p w:rsidR="00E10367" w:rsidRPr="009C3843" w:rsidRDefault="00E10367" w:rsidP="00E10367">
      <w:pPr>
        <w:pStyle w:val="a7"/>
        <w:numPr>
          <w:ilvl w:val="0"/>
          <w:numId w:val="1"/>
        </w:numPr>
        <w:tabs>
          <w:tab w:val="left" w:pos="709"/>
        </w:tabs>
        <w:spacing w:after="160" w:line="240" w:lineRule="auto"/>
        <w:ind w:left="0" w:firstLine="567"/>
        <w:jc w:val="both"/>
        <w:rPr>
          <w:rFonts w:ascii="Times New Roman" w:hAnsi="Times New Roman" w:cs="Times New Roman"/>
          <w:sz w:val="24"/>
          <w:szCs w:val="24"/>
          <w:lang w:val="uk-UA"/>
        </w:rPr>
      </w:pPr>
      <w:r w:rsidRPr="009C3843">
        <w:rPr>
          <w:rFonts w:ascii="Times New Roman" w:hAnsi="Times New Roman" w:cs="Times New Roman"/>
          <w:sz w:val="24"/>
          <w:szCs w:val="24"/>
          <w:lang w:val="uk-UA"/>
        </w:rPr>
        <w:t>у разі вчинення прогулу (відсутності на робочому місці протягом більше трьох годин протягом робочого дня,  без поважних причин) премію не нараховують.</w:t>
      </w:r>
    </w:p>
    <w:p w:rsidR="00E10367" w:rsidRPr="009C3843" w:rsidRDefault="00E10367" w:rsidP="00E10367">
      <w:pPr>
        <w:pStyle w:val="12"/>
        <w:keepNext/>
        <w:keepLines/>
        <w:shd w:val="clear" w:color="auto" w:fill="auto"/>
        <w:tabs>
          <w:tab w:val="left" w:pos="280"/>
          <w:tab w:val="left" w:pos="709"/>
        </w:tabs>
        <w:spacing w:after="0" w:line="240" w:lineRule="auto"/>
        <w:ind w:firstLine="567"/>
        <w:contextualSpacing/>
        <w:jc w:val="both"/>
        <w:rPr>
          <w:b/>
          <w:i/>
          <w:sz w:val="24"/>
          <w:szCs w:val="24"/>
          <w:lang w:val="uk-UA"/>
        </w:rPr>
      </w:pPr>
      <w:r w:rsidRPr="009C3843">
        <w:rPr>
          <w:b/>
          <w:sz w:val="24"/>
          <w:szCs w:val="24"/>
          <w:lang w:val="uk-UA"/>
        </w:rPr>
        <w:t>2. Порядок визначення фонду преміювання</w:t>
      </w:r>
    </w:p>
    <w:p w:rsidR="00E10367" w:rsidRPr="009C3843" w:rsidRDefault="00E10367" w:rsidP="00E10367">
      <w:pPr>
        <w:pStyle w:val="13"/>
        <w:numPr>
          <w:ilvl w:val="1"/>
          <w:numId w:val="2"/>
        </w:numPr>
        <w:shd w:val="clear" w:color="auto" w:fill="auto"/>
        <w:tabs>
          <w:tab w:val="left" w:pos="424"/>
          <w:tab w:val="left" w:pos="709"/>
        </w:tabs>
        <w:spacing w:line="240" w:lineRule="auto"/>
        <w:ind w:right="20" w:firstLine="567"/>
        <w:contextualSpacing/>
        <w:jc w:val="both"/>
        <w:rPr>
          <w:sz w:val="24"/>
          <w:szCs w:val="24"/>
          <w:lang w:val="uk-UA"/>
        </w:rPr>
      </w:pPr>
      <w:r w:rsidRPr="009C3843">
        <w:rPr>
          <w:sz w:val="24"/>
          <w:szCs w:val="24"/>
          <w:lang w:val="uk-UA"/>
        </w:rPr>
        <w:t xml:space="preserve">Фонд преміювання працівників селищної ради утворюється в межах коштів, передбачених на преміювання </w:t>
      </w:r>
      <w:r w:rsidR="0059530A">
        <w:rPr>
          <w:sz w:val="24"/>
          <w:szCs w:val="24"/>
          <w:lang w:val="uk-UA"/>
        </w:rPr>
        <w:t>фондом оплати праці у розмірі не менше 10%</w:t>
      </w:r>
      <w:r w:rsidRPr="009C3843">
        <w:rPr>
          <w:sz w:val="24"/>
          <w:szCs w:val="24"/>
          <w:lang w:val="uk-UA"/>
        </w:rPr>
        <w:t xml:space="preserve"> </w:t>
      </w:r>
      <w:r w:rsidR="0059530A">
        <w:rPr>
          <w:sz w:val="24"/>
          <w:szCs w:val="24"/>
          <w:lang w:val="uk-UA"/>
        </w:rPr>
        <w:t xml:space="preserve">посадових окладів </w:t>
      </w:r>
      <w:r w:rsidRPr="009C3843">
        <w:rPr>
          <w:sz w:val="24"/>
          <w:szCs w:val="24"/>
          <w:lang w:val="uk-UA"/>
        </w:rPr>
        <w:t xml:space="preserve">та економії </w:t>
      </w:r>
      <w:r w:rsidR="003A3238">
        <w:rPr>
          <w:sz w:val="24"/>
          <w:szCs w:val="24"/>
          <w:lang w:val="uk-UA"/>
        </w:rPr>
        <w:t xml:space="preserve">фонду </w:t>
      </w:r>
      <w:r w:rsidRPr="009C3843">
        <w:rPr>
          <w:sz w:val="24"/>
          <w:szCs w:val="24"/>
          <w:lang w:val="uk-UA"/>
        </w:rPr>
        <w:t>оплат</w:t>
      </w:r>
      <w:r w:rsidR="003A3238">
        <w:rPr>
          <w:sz w:val="24"/>
          <w:szCs w:val="24"/>
          <w:lang w:val="uk-UA"/>
        </w:rPr>
        <w:t>и</w:t>
      </w:r>
      <w:r w:rsidRPr="009C3843">
        <w:rPr>
          <w:sz w:val="24"/>
          <w:szCs w:val="24"/>
          <w:lang w:val="uk-UA"/>
        </w:rPr>
        <w:t xml:space="preserve"> праці.</w:t>
      </w:r>
    </w:p>
    <w:p w:rsidR="00E10367" w:rsidRPr="009C3843" w:rsidRDefault="00E10367" w:rsidP="00E10367">
      <w:pPr>
        <w:pStyle w:val="13"/>
        <w:shd w:val="clear" w:color="auto" w:fill="auto"/>
        <w:tabs>
          <w:tab w:val="left" w:pos="709"/>
        </w:tabs>
        <w:spacing w:line="240" w:lineRule="auto"/>
        <w:ind w:firstLine="567"/>
        <w:contextualSpacing/>
        <w:jc w:val="both"/>
        <w:rPr>
          <w:sz w:val="24"/>
          <w:szCs w:val="24"/>
          <w:lang w:val="uk-UA"/>
        </w:rPr>
      </w:pPr>
      <w:r w:rsidRPr="009C3843">
        <w:rPr>
          <w:sz w:val="24"/>
          <w:szCs w:val="24"/>
          <w:lang w:val="uk-UA"/>
        </w:rPr>
        <w:t>2.2. Видатки на преміювання передбачаються в кошторисі апарату селищної ради.</w:t>
      </w:r>
    </w:p>
    <w:p w:rsidR="00E10367" w:rsidRPr="009C3843" w:rsidRDefault="00E10367" w:rsidP="00E10367">
      <w:pPr>
        <w:pStyle w:val="13"/>
        <w:shd w:val="clear" w:color="auto" w:fill="auto"/>
        <w:tabs>
          <w:tab w:val="left" w:pos="709"/>
        </w:tabs>
        <w:spacing w:line="240" w:lineRule="auto"/>
        <w:ind w:firstLine="567"/>
        <w:contextualSpacing/>
        <w:jc w:val="both"/>
        <w:rPr>
          <w:sz w:val="24"/>
          <w:szCs w:val="24"/>
          <w:lang w:val="uk-UA"/>
        </w:rPr>
      </w:pPr>
    </w:p>
    <w:p w:rsidR="00E10367" w:rsidRPr="009C3843" w:rsidRDefault="00E10367" w:rsidP="00E10367">
      <w:pPr>
        <w:pStyle w:val="12"/>
        <w:keepNext/>
        <w:keepLines/>
        <w:shd w:val="clear" w:color="auto" w:fill="auto"/>
        <w:tabs>
          <w:tab w:val="left" w:pos="285"/>
          <w:tab w:val="left" w:pos="709"/>
        </w:tabs>
        <w:spacing w:after="0" w:line="240" w:lineRule="auto"/>
        <w:ind w:firstLine="567"/>
        <w:contextualSpacing/>
        <w:jc w:val="both"/>
        <w:rPr>
          <w:b/>
          <w:i/>
          <w:sz w:val="24"/>
          <w:szCs w:val="24"/>
          <w:lang w:val="uk-UA"/>
        </w:rPr>
      </w:pPr>
      <w:r w:rsidRPr="009C3843">
        <w:rPr>
          <w:b/>
          <w:sz w:val="24"/>
          <w:szCs w:val="24"/>
          <w:lang w:val="uk-UA"/>
        </w:rPr>
        <w:t>3. Показники преміювання та розмір премії</w:t>
      </w:r>
    </w:p>
    <w:p w:rsidR="00E10367" w:rsidRPr="009C3843" w:rsidRDefault="00E10367" w:rsidP="00E10367">
      <w:pPr>
        <w:pStyle w:val="13"/>
        <w:shd w:val="clear" w:color="auto" w:fill="auto"/>
        <w:tabs>
          <w:tab w:val="left" w:pos="709"/>
        </w:tabs>
        <w:spacing w:line="240" w:lineRule="auto"/>
        <w:ind w:right="20" w:firstLine="567"/>
        <w:contextualSpacing/>
        <w:jc w:val="both"/>
        <w:rPr>
          <w:sz w:val="24"/>
          <w:szCs w:val="24"/>
          <w:lang w:val="uk-UA"/>
        </w:rPr>
      </w:pPr>
      <w:r w:rsidRPr="009C3843">
        <w:rPr>
          <w:sz w:val="24"/>
          <w:szCs w:val="24"/>
          <w:lang w:val="uk-UA"/>
        </w:rPr>
        <w:t>3.1. Преміювання працівників, начальників управлінь та відділів селищної ради, встановлення їм надбавок здійснюється селищним головою на підставі оцінки та всебічного аналізу виконання ними посадових обов'язків.</w:t>
      </w:r>
    </w:p>
    <w:p w:rsidR="00E10367" w:rsidRPr="009C3843" w:rsidRDefault="00E10367" w:rsidP="00E10367">
      <w:pPr>
        <w:pStyle w:val="13"/>
        <w:numPr>
          <w:ilvl w:val="0"/>
          <w:numId w:val="3"/>
        </w:numPr>
        <w:shd w:val="clear" w:color="auto" w:fill="auto"/>
        <w:tabs>
          <w:tab w:val="left" w:pos="462"/>
          <w:tab w:val="left" w:pos="709"/>
        </w:tabs>
        <w:spacing w:line="240" w:lineRule="auto"/>
        <w:ind w:right="20" w:firstLine="567"/>
        <w:contextualSpacing/>
        <w:jc w:val="both"/>
        <w:rPr>
          <w:sz w:val="24"/>
          <w:szCs w:val="24"/>
          <w:lang w:val="uk-UA"/>
        </w:rPr>
      </w:pPr>
      <w:r w:rsidRPr="009C3843">
        <w:rPr>
          <w:sz w:val="24"/>
          <w:szCs w:val="24"/>
          <w:lang w:val="uk-UA"/>
        </w:rPr>
        <w:t xml:space="preserve"> За результатами роботи за місяць для визначення розміру премії працівникам враховуються такі показники:</w:t>
      </w:r>
    </w:p>
    <w:p w:rsidR="00E10367" w:rsidRPr="009C3843" w:rsidRDefault="00E10367" w:rsidP="00E10367">
      <w:pPr>
        <w:pStyle w:val="13"/>
        <w:numPr>
          <w:ilvl w:val="0"/>
          <w:numId w:val="4"/>
        </w:numPr>
        <w:shd w:val="clear" w:color="auto" w:fill="auto"/>
        <w:tabs>
          <w:tab w:val="left" w:pos="174"/>
          <w:tab w:val="left" w:pos="709"/>
        </w:tabs>
        <w:spacing w:line="240" w:lineRule="auto"/>
        <w:ind w:firstLine="567"/>
        <w:contextualSpacing/>
        <w:jc w:val="both"/>
        <w:rPr>
          <w:sz w:val="24"/>
          <w:szCs w:val="24"/>
          <w:lang w:val="uk-UA"/>
        </w:rPr>
      </w:pPr>
      <w:r w:rsidRPr="009C3843">
        <w:rPr>
          <w:sz w:val="24"/>
          <w:szCs w:val="24"/>
          <w:lang w:val="uk-UA"/>
        </w:rPr>
        <w:t>своєчасне та якісне виконання поставлених керівництвом завдань і доручень;</w:t>
      </w:r>
    </w:p>
    <w:p w:rsidR="00E10367" w:rsidRPr="009C3843" w:rsidRDefault="00E10367" w:rsidP="00E10367">
      <w:pPr>
        <w:pStyle w:val="13"/>
        <w:numPr>
          <w:ilvl w:val="0"/>
          <w:numId w:val="4"/>
        </w:numPr>
        <w:shd w:val="clear" w:color="auto" w:fill="auto"/>
        <w:tabs>
          <w:tab w:val="left" w:pos="179"/>
          <w:tab w:val="left" w:pos="709"/>
        </w:tabs>
        <w:spacing w:line="240" w:lineRule="auto"/>
        <w:ind w:firstLine="567"/>
        <w:contextualSpacing/>
        <w:jc w:val="both"/>
        <w:rPr>
          <w:sz w:val="24"/>
          <w:szCs w:val="24"/>
          <w:lang w:val="uk-UA"/>
        </w:rPr>
      </w:pPr>
      <w:r w:rsidRPr="009C3843">
        <w:rPr>
          <w:sz w:val="24"/>
          <w:szCs w:val="24"/>
          <w:lang w:val="uk-UA"/>
        </w:rPr>
        <w:t>сумлінне виконання своїх посадових обов'язків, ініціатива і творчість у роботі;</w:t>
      </w:r>
    </w:p>
    <w:p w:rsidR="00E10367" w:rsidRDefault="00E10367" w:rsidP="00E10367">
      <w:pPr>
        <w:pStyle w:val="13"/>
        <w:numPr>
          <w:ilvl w:val="0"/>
          <w:numId w:val="4"/>
        </w:numPr>
        <w:shd w:val="clear" w:color="auto" w:fill="auto"/>
        <w:tabs>
          <w:tab w:val="left" w:pos="174"/>
          <w:tab w:val="left" w:pos="709"/>
        </w:tabs>
        <w:spacing w:line="240" w:lineRule="auto"/>
        <w:ind w:firstLine="567"/>
        <w:contextualSpacing/>
        <w:jc w:val="both"/>
        <w:rPr>
          <w:sz w:val="24"/>
          <w:szCs w:val="24"/>
          <w:lang w:val="uk-UA"/>
        </w:rPr>
      </w:pPr>
      <w:r w:rsidRPr="009C3843">
        <w:rPr>
          <w:sz w:val="24"/>
          <w:szCs w:val="24"/>
          <w:lang w:val="uk-UA"/>
        </w:rPr>
        <w:t>постійне самовдосконалення , підвищення професійної кваліфікації.</w:t>
      </w:r>
    </w:p>
    <w:p w:rsidR="00E10367" w:rsidRPr="009C3843" w:rsidRDefault="00E10367" w:rsidP="00E10367">
      <w:pPr>
        <w:pStyle w:val="13"/>
        <w:numPr>
          <w:ilvl w:val="0"/>
          <w:numId w:val="4"/>
        </w:numPr>
        <w:shd w:val="clear" w:color="auto" w:fill="auto"/>
        <w:tabs>
          <w:tab w:val="left" w:pos="174"/>
          <w:tab w:val="left" w:pos="709"/>
        </w:tabs>
        <w:spacing w:line="240" w:lineRule="auto"/>
        <w:ind w:firstLine="567"/>
        <w:contextualSpacing/>
        <w:jc w:val="both"/>
        <w:rPr>
          <w:sz w:val="24"/>
          <w:szCs w:val="24"/>
          <w:lang w:val="uk-UA"/>
        </w:rPr>
      </w:pPr>
    </w:p>
    <w:p w:rsidR="00E10367" w:rsidRPr="009C3843" w:rsidRDefault="00E10367" w:rsidP="00E10367">
      <w:pPr>
        <w:pStyle w:val="13"/>
        <w:numPr>
          <w:ilvl w:val="0"/>
          <w:numId w:val="3"/>
        </w:numPr>
        <w:shd w:val="clear" w:color="auto" w:fill="auto"/>
        <w:tabs>
          <w:tab w:val="left" w:pos="395"/>
          <w:tab w:val="left" w:pos="709"/>
        </w:tabs>
        <w:spacing w:line="240" w:lineRule="auto"/>
        <w:ind w:firstLine="567"/>
        <w:contextualSpacing/>
        <w:jc w:val="both"/>
        <w:rPr>
          <w:sz w:val="24"/>
          <w:szCs w:val="24"/>
          <w:lang w:val="uk-UA"/>
        </w:rPr>
      </w:pPr>
      <w:r w:rsidRPr="009C3843">
        <w:rPr>
          <w:sz w:val="24"/>
          <w:szCs w:val="24"/>
          <w:lang w:val="uk-UA"/>
        </w:rPr>
        <w:t xml:space="preserve"> Зменшення відсотку преміювання працівників або позбавлення їх премії здійснюється  у разі:</w:t>
      </w:r>
    </w:p>
    <w:p w:rsidR="00E10367" w:rsidRPr="009C3843" w:rsidRDefault="00E10367" w:rsidP="00E10367">
      <w:pPr>
        <w:pStyle w:val="13"/>
        <w:numPr>
          <w:ilvl w:val="0"/>
          <w:numId w:val="4"/>
        </w:numPr>
        <w:shd w:val="clear" w:color="auto" w:fill="auto"/>
        <w:tabs>
          <w:tab w:val="left" w:pos="174"/>
          <w:tab w:val="left" w:pos="709"/>
        </w:tabs>
        <w:spacing w:line="240" w:lineRule="auto"/>
        <w:ind w:firstLine="567"/>
        <w:contextualSpacing/>
        <w:jc w:val="both"/>
        <w:rPr>
          <w:sz w:val="24"/>
          <w:szCs w:val="24"/>
          <w:lang w:val="uk-UA"/>
        </w:rPr>
      </w:pPr>
      <w:r w:rsidRPr="009C3843">
        <w:rPr>
          <w:sz w:val="24"/>
          <w:szCs w:val="24"/>
          <w:lang w:val="uk-UA"/>
        </w:rPr>
        <w:t>неякісного виконання розпоряджень та доручень керівництва селищної ради ;</w:t>
      </w:r>
    </w:p>
    <w:p w:rsidR="00E10367" w:rsidRPr="009C3843" w:rsidRDefault="00E10367" w:rsidP="00E10367">
      <w:pPr>
        <w:pStyle w:val="13"/>
        <w:numPr>
          <w:ilvl w:val="0"/>
          <w:numId w:val="4"/>
        </w:numPr>
        <w:shd w:val="clear" w:color="auto" w:fill="auto"/>
        <w:tabs>
          <w:tab w:val="left" w:pos="170"/>
          <w:tab w:val="left" w:pos="709"/>
        </w:tabs>
        <w:spacing w:line="240" w:lineRule="auto"/>
        <w:ind w:firstLine="567"/>
        <w:contextualSpacing/>
        <w:jc w:val="both"/>
        <w:rPr>
          <w:sz w:val="24"/>
          <w:szCs w:val="24"/>
          <w:lang w:val="uk-UA"/>
        </w:rPr>
      </w:pPr>
      <w:r w:rsidRPr="009C3843">
        <w:rPr>
          <w:sz w:val="24"/>
          <w:szCs w:val="24"/>
          <w:lang w:val="uk-UA"/>
        </w:rPr>
        <w:t>несвоєчасного розгляду пропозицій, заяв , звернень громадян;</w:t>
      </w:r>
    </w:p>
    <w:p w:rsidR="00E10367" w:rsidRPr="009C3843" w:rsidRDefault="00E10367" w:rsidP="00E10367">
      <w:pPr>
        <w:pStyle w:val="13"/>
        <w:numPr>
          <w:ilvl w:val="0"/>
          <w:numId w:val="4"/>
        </w:numPr>
        <w:shd w:val="clear" w:color="auto" w:fill="auto"/>
        <w:tabs>
          <w:tab w:val="left" w:pos="174"/>
          <w:tab w:val="left" w:pos="709"/>
        </w:tabs>
        <w:spacing w:line="240" w:lineRule="auto"/>
        <w:ind w:firstLine="567"/>
        <w:contextualSpacing/>
        <w:jc w:val="both"/>
        <w:rPr>
          <w:sz w:val="24"/>
          <w:szCs w:val="24"/>
          <w:lang w:val="uk-UA"/>
        </w:rPr>
      </w:pPr>
      <w:r w:rsidRPr="009C3843">
        <w:rPr>
          <w:sz w:val="24"/>
          <w:szCs w:val="24"/>
          <w:lang w:val="uk-UA"/>
        </w:rPr>
        <w:t>порушення строків розгляду документації;</w:t>
      </w:r>
    </w:p>
    <w:p w:rsidR="00E10367" w:rsidRPr="009C3843" w:rsidRDefault="00E10367" w:rsidP="00E10367">
      <w:pPr>
        <w:pStyle w:val="13"/>
        <w:numPr>
          <w:ilvl w:val="0"/>
          <w:numId w:val="4"/>
        </w:numPr>
        <w:shd w:val="clear" w:color="auto" w:fill="auto"/>
        <w:tabs>
          <w:tab w:val="left" w:pos="170"/>
          <w:tab w:val="left" w:pos="709"/>
        </w:tabs>
        <w:spacing w:line="240" w:lineRule="auto"/>
        <w:ind w:firstLine="567"/>
        <w:contextualSpacing/>
        <w:jc w:val="both"/>
        <w:rPr>
          <w:sz w:val="24"/>
          <w:szCs w:val="24"/>
          <w:lang w:val="uk-UA"/>
        </w:rPr>
      </w:pPr>
      <w:r w:rsidRPr="009C3843">
        <w:rPr>
          <w:sz w:val="24"/>
          <w:szCs w:val="24"/>
          <w:lang w:val="uk-UA"/>
        </w:rPr>
        <w:t>недобросовісного виконання посадових обов'язків і завдань.</w:t>
      </w:r>
    </w:p>
    <w:p w:rsidR="00E10367" w:rsidRPr="009C3843" w:rsidRDefault="00E10367" w:rsidP="00E10367">
      <w:pPr>
        <w:pStyle w:val="13"/>
        <w:shd w:val="clear" w:color="auto" w:fill="auto"/>
        <w:tabs>
          <w:tab w:val="left" w:pos="709"/>
        </w:tabs>
        <w:spacing w:line="240" w:lineRule="auto"/>
        <w:ind w:right="20" w:firstLine="567"/>
        <w:contextualSpacing/>
        <w:jc w:val="both"/>
        <w:rPr>
          <w:b/>
          <w:sz w:val="24"/>
          <w:szCs w:val="24"/>
          <w:lang w:val="uk-UA"/>
        </w:rPr>
      </w:pPr>
      <w:r w:rsidRPr="009C3843">
        <w:rPr>
          <w:sz w:val="24"/>
          <w:szCs w:val="24"/>
          <w:lang w:val="uk-UA"/>
        </w:rPr>
        <w:t>3.4.  Повне, або часткове позбавлення премії проводиться за той розрахунковий період, у якому було здійснено порушення. Якщо допущені порушення були виявлені у наступних періодах, працівник може бути позбавлений премії повністю або частково у тому періоді, коли про це стало відомо, але не пізніше шести місяців з моменту вчинення порушення.</w:t>
      </w:r>
    </w:p>
    <w:p w:rsidR="00E10367" w:rsidRPr="009C3843" w:rsidRDefault="00E10367" w:rsidP="00E10367">
      <w:pPr>
        <w:pStyle w:val="12"/>
        <w:keepNext/>
        <w:keepLines/>
        <w:shd w:val="clear" w:color="auto" w:fill="auto"/>
        <w:tabs>
          <w:tab w:val="left" w:pos="275"/>
          <w:tab w:val="left" w:pos="709"/>
        </w:tabs>
        <w:spacing w:after="0" w:line="240" w:lineRule="auto"/>
        <w:ind w:firstLine="567"/>
        <w:contextualSpacing/>
        <w:jc w:val="both"/>
        <w:rPr>
          <w:b/>
          <w:sz w:val="24"/>
          <w:szCs w:val="24"/>
          <w:lang w:val="uk-UA"/>
        </w:rPr>
      </w:pPr>
    </w:p>
    <w:p w:rsidR="00E10367" w:rsidRPr="009C3843" w:rsidRDefault="00E10367" w:rsidP="00E10367">
      <w:pPr>
        <w:pStyle w:val="12"/>
        <w:keepNext/>
        <w:keepLines/>
        <w:shd w:val="clear" w:color="auto" w:fill="auto"/>
        <w:tabs>
          <w:tab w:val="left" w:pos="275"/>
          <w:tab w:val="left" w:pos="709"/>
        </w:tabs>
        <w:spacing w:after="0" w:line="240" w:lineRule="auto"/>
        <w:ind w:firstLine="567"/>
        <w:contextualSpacing/>
        <w:jc w:val="both"/>
        <w:rPr>
          <w:b/>
          <w:i/>
          <w:sz w:val="24"/>
          <w:szCs w:val="24"/>
          <w:lang w:val="uk-UA"/>
        </w:rPr>
      </w:pPr>
      <w:r w:rsidRPr="009C3843">
        <w:rPr>
          <w:b/>
          <w:sz w:val="24"/>
          <w:szCs w:val="24"/>
          <w:lang w:val="uk-UA"/>
        </w:rPr>
        <w:t>4. Порядок преміювання</w:t>
      </w:r>
    </w:p>
    <w:p w:rsidR="00E10367" w:rsidRPr="009C3843" w:rsidRDefault="00E10367" w:rsidP="00E10367">
      <w:pPr>
        <w:pStyle w:val="13"/>
        <w:shd w:val="clear" w:color="auto" w:fill="auto"/>
        <w:tabs>
          <w:tab w:val="left" w:pos="414"/>
          <w:tab w:val="left" w:pos="709"/>
        </w:tabs>
        <w:spacing w:line="240" w:lineRule="auto"/>
        <w:ind w:right="20" w:firstLine="567"/>
        <w:contextualSpacing/>
        <w:jc w:val="both"/>
        <w:rPr>
          <w:sz w:val="24"/>
          <w:szCs w:val="24"/>
          <w:lang w:val="uk-UA"/>
        </w:rPr>
      </w:pPr>
      <w:r w:rsidRPr="009C3843">
        <w:rPr>
          <w:sz w:val="24"/>
          <w:szCs w:val="24"/>
          <w:lang w:val="uk-UA"/>
        </w:rPr>
        <w:t xml:space="preserve">4.1. Преміювання працівників селищної ради здійснюється на підставі розпорядження селищного голови, у межах фонду </w:t>
      </w:r>
      <w:r w:rsidR="007304CF">
        <w:rPr>
          <w:sz w:val="24"/>
          <w:szCs w:val="24"/>
          <w:lang w:val="uk-UA"/>
        </w:rPr>
        <w:t xml:space="preserve">економії </w:t>
      </w:r>
      <w:r w:rsidRPr="009C3843">
        <w:rPr>
          <w:sz w:val="24"/>
          <w:szCs w:val="24"/>
          <w:lang w:val="uk-UA"/>
        </w:rPr>
        <w:t>заробітної плати.</w:t>
      </w:r>
    </w:p>
    <w:p w:rsidR="00E10367" w:rsidRPr="009C3843" w:rsidRDefault="00E10367" w:rsidP="00E10367">
      <w:pPr>
        <w:pStyle w:val="13"/>
        <w:shd w:val="clear" w:color="auto" w:fill="auto"/>
        <w:tabs>
          <w:tab w:val="left" w:pos="142"/>
          <w:tab w:val="left" w:pos="709"/>
        </w:tabs>
        <w:spacing w:line="240" w:lineRule="auto"/>
        <w:ind w:right="20" w:firstLine="567"/>
        <w:contextualSpacing/>
        <w:jc w:val="both"/>
        <w:rPr>
          <w:sz w:val="24"/>
          <w:szCs w:val="24"/>
          <w:lang w:val="uk-UA"/>
        </w:rPr>
      </w:pPr>
      <w:r w:rsidRPr="009C3843">
        <w:rPr>
          <w:sz w:val="24"/>
          <w:szCs w:val="24"/>
          <w:lang w:val="uk-UA"/>
        </w:rPr>
        <w:t>4.2. Розмір щомісячної премії</w:t>
      </w:r>
      <w:r w:rsidR="007304CF">
        <w:rPr>
          <w:sz w:val="24"/>
          <w:szCs w:val="24"/>
          <w:lang w:val="uk-UA"/>
        </w:rPr>
        <w:t xml:space="preserve">, надбавки </w:t>
      </w:r>
      <w:r w:rsidRPr="009C3843">
        <w:rPr>
          <w:sz w:val="24"/>
          <w:szCs w:val="24"/>
          <w:lang w:val="uk-UA"/>
        </w:rPr>
        <w:t xml:space="preserve">селищному голові, визначається щорічно рішенням </w:t>
      </w:r>
      <w:r>
        <w:rPr>
          <w:sz w:val="24"/>
          <w:szCs w:val="24"/>
          <w:lang w:val="uk-UA"/>
        </w:rPr>
        <w:t>Сергіївської</w:t>
      </w:r>
      <w:r w:rsidRPr="009C3843">
        <w:rPr>
          <w:sz w:val="24"/>
          <w:szCs w:val="24"/>
          <w:lang w:val="uk-UA"/>
        </w:rPr>
        <w:t xml:space="preserve"> селищної ради, протягом року за рішенням селищної ради розмір премії може бути змінено в залежності від результатів роботи селищного голови.</w:t>
      </w:r>
    </w:p>
    <w:p w:rsidR="00E10367" w:rsidRPr="009C3843" w:rsidRDefault="00E10367" w:rsidP="00E10367">
      <w:pPr>
        <w:pStyle w:val="13"/>
        <w:shd w:val="clear" w:color="auto" w:fill="auto"/>
        <w:tabs>
          <w:tab w:val="left" w:pos="709"/>
          <w:tab w:val="left" w:pos="1197"/>
        </w:tabs>
        <w:spacing w:line="240" w:lineRule="auto"/>
        <w:ind w:right="20" w:firstLine="567"/>
        <w:contextualSpacing/>
        <w:jc w:val="both"/>
        <w:rPr>
          <w:sz w:val="24"/>
          <w:szCs w:val="24"/>
          <w:lang w:val="uk-UA"/>
        </w:rPr>
      </w:pPr>
      <w:r w:rsidRPr="009C3843">
        <w:rPr>
          <w:sz w:val="24"/>
          <w:szCs w:val="24"/>
          <w:lang w:val="uk-UA"/>
        </w:rPr>
        <w:lastRenderedPageBreak/>
        <w:t>4.3. Виплата премії проводиться щомісячно у разі відсутності заборгованості за обов'язковими платіжками у межах затвердженого фонду оплати праці.</w:t>
      </w:r>
    </w:p>
    <w:p w:rsidR="00E10367" w:rsidRPr="009C3843" w:rsidRDefault="00E10367" w:rsidP="00E10367">
      <w:pPr>
        <w:pStyle w:val="13"/>
        <w:shd w:val="clear" w:color="auto" w:fill="auto"/>
        <w:tabs>
          <w:tab w:val="left" w:pos="709"/>
          <w:tab w:val="left" w:pos="1033"/>
        </w:tabs>
        <w:spacing w:line="240" w:lineRule="auto"/>
        <w:ind w:firstLine="567"/>
        <w:contextualSpacing/>
        <w:jc w:val="both"/>
        <w:rPr>
          <w:sz w:val="24"/>
          <w:szCs w:val="24"/>
          <w:lang w:val="uk-UA"/>
        </w:rPr>
      </w:pPr>
      <w:r w:rsidRPr="009C3843">
        <w:rPr>
          <w:sz w:val="24"/>
          <w:szCs w:val="24"/>
          <w:lang w:val="uk-UA"/>
        </w:rPr>
        <w:t>4.4. Як виняток, преміювання може бу</w:t>
      </w:r>
      <w:r w:rsidR="00062744">
        <w:rPr>
          <w:sz w:val="24"/>
          <w:szCs w:val="24"/>
          <w:lang w:val="uk-UA"/>
        </w:rPr>
        <w:t>ти здійснено за квартал, півроку, 9 місяців та рік.</w:t>
      </w:r>
    </w:p>
    <w:p w:rsidR="00E10367" w:rsidRPr="009C3843" w:rsidRDefault="00E10367" w:rsidP="00E10367">
      <w:pPr>
        <w:pStyle w:val="13"/>
        <w:shd w:val="clear" w:color="auto" w:fill="auto"/>
        <w:tabs>
          <w:tab w:val="left" w:pos="709"/>
        </w:tabs>
        <w:spacing w:line="240" w:lineRule="auto"/>
        <w:ind w:right="20" w:firstLine="567"/>
        <w:contextualSpacing/>
        <w:jc w:val="both"/>
        <w:rPr>
          <w:sz w:val="24"/>
          <w:szCs w:val="24"/>
          <w:lang w:val="uk-UA"/>
        </w:rPr>
      </w:pPr>
      <w:r w:rsidRPr="009C3843">
        <w:rPr>
          <w:sz w:val="24"/>
          <w:szCs w:val="24"/>
          <w:lang w:val="uk-UA"/>
        </w:rPr>
        <w:t>4.5. Премія виплачується не пізніше строку виплати заробітної плати за другу половину звітного місяця.</w:t>
      </w:r>
    </w:p>
    <w:p w:rsidR="00E10367" w:rsidRPr="009C3843" w:rsidRDefault="00E10367" w:rsidP="00E10367">
      <w:pPr>
        <w:pStyle w:val="13"/>
        <w:shd w:val="clear" w:color="auto" w:fill="auto"/>
        <w:tabs>
          <w:tab w:val="left" w:pos="709"/>
        </w:tabs>
        <w:spacing w:line="240" w:lineRule="auto"/>
        <w:ind w:right="20" w:firstLine="567"/>
        <w:contextualSpacing/>
        <w:jc w:val="both"/>
        <w:rPr>
          <w:sz w:val="24"/>
          <w:szCs w:val="24"/>
          <w:lang w:val="uk-UA"/>
        </w:rPr>
      </w:pPr>
      <w:r w:rsidRPr="009C3843">
        <w:rPr>
          <w:sz w:val="24"/>
          <w:szCs w:val="24"/>
          <w:lang w:val="uk-UA"/>
        </w:rPr>
        <w:t>4.6. Преміювання селищного голови, до державних, святкових та ювілейних дат проводиться відповідно до рішення селищної ради</w:t>
      </w:r>
      <w:r w:rsidR="00062744">
        <w:rPr>
          <w:sz w:val="24"/>
          <w:szCs w:val="24"/>
          <w:lang w:val="uk-UA"/>
        </w:rPr>
        <w:t xml:space="preserve"> та економії фонду оплати праці</w:t>
      </w:r>
      <w:r w:rsidRPr="009C3843">
        <w:rPr>
          <w:sz w:val="24"/>
          <w:szCs w:val="24"/>
          <w:lang w:val="uk-UA"/>
        </w:rPr>
        <w:t>.</w:t>
      </w:r>
    </w:p>
    <w:p w:rsidR="00E10367" w:rsidRPr="009C3843" w:rsidRDefault="00E10367" w:rsidP="00E10367">
      <w:pPr>
        <w:pStyle w:val="13"/>
        <w:shd w:val="clear" w:color="auto" w:fill="auto"/>
        <w:tabs>
          <w:tab w:val="left" w:pos="709"/>
        </w:tabs>
        <w:spacing w:line="240" w:lineRule="auto"/>
        <w:ind w:right="20" w:firstLine="567"/>
        <w:contextualSpacing/>
        <w:jc w:val="both"/>
        <w:rPr>
          <w:sz w:val="24"/>
          <w:szCs w:val="24"/>
          <w:lang w:val="uk-UA"/>
        </w:rPr>
      </w:pPr>
    </w:p>
    <w:p w:rsidR="00E10367" w:rsidRPr="009C3843" w:rsidRDefault="00E10367" w:rsidP="00E10367">
      <w:pPr>
        <w:pStyle w:val="13"/>
        <w:shd w:val="clear" w:color="auto" w:fill="auto"/>
        <w:tabs>
          <w:tab w:val="left" w:pos="709"/>
        </w:tabs>
        <w:spacing w:line="240" w:lineRule="auto"/>
        <w:ind w:right="20" w:firstLine="567"/>
        <w:contextualSpacing/>
        <w:jc w:val="both"/>
        <w:rPr>
          <w:rStyle w:val="a9"/>
        </w:rPr>
      </w:pPr>
      <w:r w:rsidRPr="009C3843">
        <w:rPr>
          <w:rStyle w:val="a9"/>
          <w:lang w:val="uk-UA"/>
        </w:rPr>
        <w:t>5. Установлення надбавок</w:t>
      </w:r>
    </w:p>
    <w:p w:rsidR="00E10367" w:rsidRPr="009C3843" w:rsidRDefault="00E10367" w:rsidP="00E10367">
      <w:pPr>
        <w:pStyle w:val="13"/>
        <w:shd w:val="clear" w:color="auto" w:fill="auto"/>
        <w:tabs>
          <w:tab w:val="left" w:pos="709"/>
        </w:tabs>
        <w:spacing w:line="240" w:lineRule="auto"/>
        <w:ind w:right="20" w:firstLine="567"/>
        <w:contextualSpacing/>
        <w:jc w:val="both"/>
        <w:rPr>
          <w:sz w:val="24"/>
          <w:szCs w:val="24"/>
        </w:rPr>
      </w:pPr>
      <w:r w:rsidRPr="009C3843">
        <w:rPr>
          <w:sz w:val="24"/>
          <w:szCs w:val="24"/>
          <w:lang w:val="uk-UA"/>
        </w:rPr>
        <w:t>5.1.  Законодавством визначено, що посадовим особам та службовцям апарату селищної ради можуть виплачуватися надбавки за високі досягнення у праці та за виконання особливо важливої роботи у розмір до 50 відсотків посадового окладу з урахуванням надбавки за вислугу років та рангу, відповідно до розпорядження селищного голови.</w:t>
      </w:r>
    </w:p>
    <w:p w:rsidR="00E10367" w:rsidRPr="009C3843" w:rsidRDefault="00E10367" w:rsidP="00E10367">
      <w:pPr>
        <w:pStyle w:val="22"/>
        <w:numPr>
          <w:ilvl w:val="0"/>
          <w:numId w:val="5"/>
        </w:numPr>
        <w:shd w:val="clear" w:color="auto" w:fill="auto"/>
        <w:tabs>
          <w:tab w:val="left" w:pos="385"/>
          <w:tab w:val="left" w:pos="709"/>
        </w:tabs>
        <w:spacing w:before="0" w:line="240" w:lineRule="auto"/>
        <w:ind w:right="20" w:firstLine="567"/>
        <w:contextualSpacing/>
        <w:jc w:val="both"/>
        <w:rPr>
          <w:b/>
          <w:sz w:val="24"/>
          <w:szCs w:val="24"/>
          <w:lang w:val="uk-UA"/>
        </w:rPr>
      </w:pPr>
      <w:r w:rsidRPr="009C3843">
        <w:rPr>
          <w:sz w:val="24"/>
          <w:szCs w:val="24"/>
          <w:lang w:val="uk-UA"/>
        </w:rPr>
        <w:t>Надбавка встановлюється працівникам за умови сумлінного та якісного виконання ними своїх посадових обов'язків, ініціативності та відсутності порушень трудової дисципліни.</w:t>
      </w:r>
    </w:p>
    <w:p w:rsidR="00E10367" w:rsidRPr="009C3843" w:rsidRDefault="00E10367" w:rsidP="00E10367">
      <w:pPr>
        <w:pStyle w:val="22"/>
        <w:numPr>
          <w:ilvl w:val="0"/>
          <w:numId w:val="5"/>
        </w:numPr>
        <w:shd w:val="clear" w:color="auto" w:fill="auto"/>
        <w:tabs>
          <w:tab w:val="left" w:pos="428"/>
          <w:tab w:val="left" w:pos="709"/>
        </w:tabs>
        <w:spacing w:before="0" w:line="240" w:lineRule="auto"/>
        <w:ind w:right="20" w:firstLine="567"/>
        <w:contextualSpacing/>
        <w:jc w:val="both"/>
        <w:rPr>
          <w:b/>
          <w:sz w:val="24"/>
          <w:szCs w:val="24"/>
          <w:lang w:val="uk-UA"/>
        </w:rPr>
      </w:pPr>
      <w:r w:rsidRPr="009C3843">
        <w:rPr>
          <w:sz w:val="24"/>
          <w:szCs w:val="24"/>
          <w:lang w:val="uk-UA"/>
        </w:rPr>
        <w:t>У разі несвоєчасного виконання завдань, погіршення якості роботи і порушення трудової дисципліни надбавка за високі досягнення у праці скасовується або розмір її зменшується у порядку, визначеному для їх встановлення.</w:t>
      </w:r>
    </w:p>
    <w:p w:rsidR="00E10367" w:rsidRPr="009C3843" w:rsidRDefault="00E10367" w:rsidP="00E10367">
      <w:pPr>
        <w:pStyle w:val="22"/>
        <w:shd w:val="clear" w:color="auto" w:fill="auto"/>
        <w:tabs>
          <w:tab w:val="left" w:pos="428"/>
          <w:tab w:val="left" w:pos="709"/>
        </w:tabs>
        <w:spacing w:before="0" w:line="240" w:lineRule="auto"/>
        <w:ind w:right="20" w:firstLine="567"/>
        <w:contextualSpacing/>
        <w:jc w:val="both"/>
        <w:rPr>
          <w:b/>
          <w:sz w:val="24"/>
          <w:szCs w:val="24"/>
          <w:lang w:val="uk-UA"/>
        </w:rPr>
      </w:pPr>
    </w:p>
    <w:p w:rsidR="00E10367" w:rsidRPr="009C3843" w:rsidRDefault="00E10367" w:rsidP="00E10367">
      <w:pPr>
        <w:pStyle w:val="12"/>
        <w:keepNext/>
        <w:keepLines/>
        <w:shd w:val="clear" w:color="auto" w:fill="auto"/>
        <w:tabs>
          <w:tab w:val="left" w:pos="709"/>
        </w:tabs>
        <w:spacing w:after="0" w:line="240" w:lineRule="auto"/>
        <w:ind w:firstLine="567"/>
        <w:contextualSpacing/>
        <w:jc w:val="both"/>
        <w:rPr>
          <w:rStyle w:val="112pt"/>
          <w:i/>
          <w:lang w:val="uk-UA"/>
        </w:rPr>
      </w:pPr>
      <w:r w:rsidRPr="009C3843">
        <w:rPr>
          <w:rStyle w:val="112pt"/>
          <w:b/>
          <w:lang w:val="uk-UA"/>
        </w:rPr>
        <w:t>6. Надання матеріальної допомоги</w:t>
      </w:r>
    </w:p>
    <w:p w:rsidR="00E10367" w:rsidRPr="009C3843" w:rsidRDefault="00E10367" w:rsidP="00E10367">
      <w:pPr>
        <w:pStyle w:val="12"/>
        <w:keepNext/>
        <w:keepLines/>
        <w:shd w:val="clear" w:color="auto" w:fill="auto"/>
        <w:tabs>
          <w:tab w:val="left" w:pos="709"/>
        </w:tabs>
        <w:spacing w:after="0" w:line="240" w:lineRule="auto"/>
        <w:ind w:firstLine="567"/>
        <w:contextualSpacing/>
        <w:jc w:val="both"/>
        <w:rPr>
          <w:sz w:val="24"/>
          <w:szCs w:val="24"/>
          <w:lang w:val="uk-UA"/>
        </w:rPr>
      </w:pPr>
      <w:r w:rsidRPr="009C3843">
        <w:rPr>
          <w:sz w:val="24"/>
          <w:szCs w:val="24"/>
          <w:lang w:val="uk-UA"/>
        </w:rPr>
        <w:t xml:space="preserve">6.1 Надання матеріальної допомоги працівникам селищної ради проводиться за рахунок коштів загального фонду, виділених на утримання органу місцевого самоврядування у розмірі, що не перевищує середньомісячної заробітної плати відповідно до розпорядження селищного голови. </w:t>
      </w:r>
    </w:p>
    <w:p w:rsidR="00E10367" w:rsidRPr="009C3843" w:rsidRDefault="00E10367" w:rsidP="00E10367">
      <w:pPr>
        <w:pStyle w:val="22"/>
        <w:shd w:val="clear" w:color="auto" w:fill="auto"/>
        <w:tabs>
          <w:tab w:val="left" w:pos="709"/>
        </w:tabs>
        <w:spacing w:before="0" w:line="240" w:lineRule="auto"/>
        <w:ind w:firstLine="567"/>
        <w:contextualSpacing/>
        <w:jc w:val="both"/>
        <w:rPr>
          <w:b/>
          <w:sz w:val="24"/>
          <w:szCs w:val="24"/>
          <w:lang w:val="uk-UA"/>
        </w:rPr>
      </w:pPr>
      <w:r w:rsidRPr="009C3843">
        <w:rPr>
          <w:sz w:val="24"/>
          <w:szCs w:val="24"/>
          <w:lang w:val="uk-UA"/>
        </w:rPr>
        <w:t>6.2 Посадовим особам місцевого самоврядування та службовцям селищної ради надається:</w:t>
      </w:r>
    </w:p>
    <w:p w:rsidR="00E10367" w:rsidRPr="009C3843" w:rsidRDefault="00E10367" w:rsidP="00E10367">
      <w:pPr>
        <w:pStyle w:val="22"/>
        <w:numPr>
          <w:ilvl w:val="0"/>
          <w:numId w:val="6"/>
        </w:numPr>
        <w:shd w:val="clear" w:color="auto" w:fill="auto"/>
        <w:tabs>
          <w:tab w:val="left" w:pos="250"/>
          <w:tab w:val="left" w:pos="709"/>
        </w:tabs>
        <w:spacing w:before="0" w:line="240" w:lineRule="auto"/>
        <w:ind w:right="20" w:firstLine="567"/>
        <w:contextualSpacing/>
        <w:jc w:val="both"/>
        <w:rPr>
          <w:b/>
          <w:sz w:val="24"/>
          <w:szCs w:val="24"/>
          <w:lang w:val="uk-UA"/>
        </w:rPr>
      </w:pPr>
      <w:r w:rsidRPr="009C3843">
        <w:rPr>
          <w:sz w:val="24"/>
          <w:szCs w:val="24"/>
          <w:lang w:val="uk-UA"/>
        </w:rPr>
        <w:t>матеріальна допомога для вирішення соціально-побутових питань у розмірі, визначеному розпорядженням селищного голови, а селищному голові, рішенням селищної ради, але не більше середньомісячної заробітної плати та при наявності економії кошторисних призначень на оплату праці;</w:t>
      </w:r>
    </w:p>
    <w:p w:rsidR="00E10367" w:rsidRPr="009C3843" w:rsidRDefault="00E10367" w:rsidP="00E10367">
      <w:pPr>
        <w:pStyle w:val="22"/>
        <w:numPr>
          <w:ilvl w:val="0"/>
          <w:numId w:val="6"/>
        </w:numPr>
        <w:shd w:val="clear" w:color="auto" w:fill="auto"/>
        <w:tabs>
          <w:tab w:val="left" w:pos="178"/>
          <w:tab w:val="left" w:pos="709"/>
        </w:tabs>
        <w:spacing w:before="0" w:line="240" w:lineRule="auto"/>
        <w:ind w:right="20" w:firstLine="567"/>
        <w:contextualSpacing/>
        <w:jc w:val="both"/>
        <w:rPr>
          <w:b/>
          <w:sz w:val="24"/>
          <w:szCs w:val="24"/>
          <w:lang w:val="uk-UA"/>
        </w:rPr>
      </w:pPr>
      <w:r w:rsidRPr="009C3843">
        <w:rPr>
          <w:sz w:val="24"/>
          <w:szCs w:val="24"/>
          <w:lang w:val="uk-UA"/>
        </w:rPr>
        <w:t>допомога для оздоровлення при наданні щорічної основної або додаткової відпустки у розмірі, що не перевищує середньомісячної заробітної плати.</w:t>
      </w:r>
    </w:p>
    <w:p w:rsidR="00E10367" w:rsidRPr="009C3843" w:rsidRDefault="00E10367" w:rsidP="00E10367">
      <w:pPr>
        <w:pStyle w:val="22"/>
        <w:numPr>
          <w:ilvl w:val="0"/>
          <w:numId w:val="7"/>
        </w:numPr>
        <w:shd w:val="clear" w:color="auto" w:fill="auto"/>
        <w:tabs>
          <w:tab w:val="left" w:pos="433"/>
          <w:tab w:val="left" w:pos="709"/>
        </w:tabs>
        <w:spacing w:before="0" w:line="240" w:lineRule="auto"/>
        <w:ind w:right="20" w:firstLine="567"/>
        <w:contextualSpacing/>
        <w:jc w:val="both"/>
        <w:rPr>
          <w:b/>
          <w:sz w:val="24"/>
          <w:szCs w:val="24"/>
          <w:lang w:val="uk-UA"/>
        </w:rPr>
      </w:pPr>
      <w:r w:rsidRPr="009C3843">
        <w:rPr>
          <w:sz w:val="24"/>
          <w:szCs w:val="24"/>
          <w:lang w:val="uk-UA"/>
        </w:rPr>
        <w:t>Надання матеріальної допомоги селищному голові, за рішенням селищної ради у межах затвердженого радою фонду оплати праці працівників селищної ради.</w:t>
      </w:r>
    </w:p>
    <w:p w:rsidR="00E10367" w:rsidRPr="009C3843" w:rsidRDefault="00E10367" w:rsidP="00E10367">
      <w:pPr>
        <w:pStyle w:val="22"/>
        <w:numPr>
          <w:ilvl w:val="0"/>
          <w:numId w:val="7"/>
        </w:numPr>
        <w:shd w:val="clear" w:color="auto" w:fill="auto"/>
        <w:tabs>
          <w:tab w:val="left" w:pos="534"/>
          <w:tab w:val="left" w:pos="709"/>
        </w:tabs>
        <w:spacing w:before="0" w:line="240" w:lineRule="auto"/>
        <w:ind w:right="20" w:firstLine="567"/>
        <w:contextualSpacing/>
        <w:jc w:val="both"/>
        <w:rPr>
          <w:b/>
          <w:sz w:val="24"/>
          <w:szCs w:val="24"/>
          <w:lang w:val="uk-UA"/>
        </w:rPr>
      </w:pPr>
      <w:r w:rsidRPr="009C3843">
        <w:rPr>
          <w:sz w:val="24"/>
          <w:szCs w:val="24"/>
          <w:lang w:val="uk-UA"/>
        </w:rPr>
        <w:t xml:space="preserve">Робітникам, зайнятим обслуговуванням органу місцевого самоврядування, надається матеріальна допомога </w:t>
      </w:r>
      <w:r w:rsidRPr="009C3843">
        <w:rPr>
          <w:b/>
          <w:sz w:val="24"/>
          <w:szCs w:val="24"/>
          <w:lang w:val="uk-UA"/>
        </w:rPr>
        <w:t xml:space="preserve"> </w:t>
      </w:r>
      <w:r w:rsidRPr="00FA7579">
        <w:rPr>
          <w:sz w:val="24"/>
          <w:szCs w:val="24"/>
          <w:lang w:val="uk-UA"/>
        </w:rPr>
        <w:t>на оздоровлення, у розмірі</w:t>
      </w:r>
      <w:r w:rsidR="00AB33C8">
        <w:rPr>
          <w:sz w:val="24"/>
          <w:szCs w:val="24"/>
          <w:lang w:val="uk-UA"/>
        </w:rPr>
        <w:t xml:space="preserve"> що не перевищує</w:t>
      </w:r>
      <w:r w:rsidRPr="00FA7579">
        <w:rPr>
          <w:sz w:val="24"/>
          <w:szCs w:val="24"/>
          <w:lang w:val="uk-UA"/>
        </w:rPr>
        <w:t xml:space="preserve"> середньомісячної заробітної плати,</w:t>
      </w:r>
      <w:r w:rsidRPr="009C3843">
        <w:rPr>
          <w:sz w:val="24"/>
          <w:szCs w:val="24"/>
          <w:lang w:val="uk-UA"/>
        </w:rPr>
        <w:t xml:space="preserve"> при наданні щорічної відпустки.</w:t>
      </w:r>
    </w:p>
    <w:p w:rsidR="00E10367" w:rsidRPr="009C3843" w:rsidRDefault="00E10367" w:rsidP="00E10367">
      <w:pPr>
        <w:pStyle w:val="22"/>
        <w:shd w:val="clear" w:color="auto" w:fill="auto"/>
        <w:tabs>
          <w:tab w:val="left" w:pos="709"/>
        </w:tabs>
        <w:spacing w:before="0" w:line="240" w:lineRule="auto"/>
        <w:ind w:right="20" w:firstLine="567"/>
        <w:contextualSpacing/>
        <w:jc w:val="both"/>
        <w:rPr>
          <w:b/>
          <w:sz w:val="24"/>
          <w:szCs w:val="24"/>
          <w:lang w:val="uk-UA"/>
        </w:rPr>
      </w:pPr>
      <w:r w:rsidRPr="009C3843">
        <w:rPr>
          <w:sz w:val="24"/>
          <w:szCs w:val="24"/>
          <w:lang w:val="uk-UA"/>
        </w:rPr>
        <w:t>6.5 У разі виплати працівнику на протязі року матеріальної допомоги в розмірі меншому за середньомісячний заробіток, за заявою працівника, при наявності можливості, в кінці року йому може бути проведена доплата матеріальної допомоги в розмірі різниці між його середньомісячним заробітком та виплаченої матеріальної допомоги.</w:t>
      </w:r>
    </w:p>
    <w:p w:rsidR="00E10367" w:rsidRPr="009C3843" w:rsidRDefault="00E10367" w:rsidP="00E10367">
      <w:pPr>
        <w:pStyle w:val="23"/>
        <w:shd w:val="clear" w:color="auto" w:fill="auto"/>
        <w:tabs>
          <w:tab w:val="left" w:pos="709"/>
        </w:tabs>
        <w:spacing w:after="0" w:line="274" w:lineRule="exact"/>
        <w:ind w:right="260" w:firstLine="567"/>
        <w:rPr>
          <w:sz w:val="24"/>
          <w:szCs w:val="24"/>
          <w:lang w:val="uk-UA"/>
        </w:rPr>
      </w:pPr>
      <w:r w:rsidRPr="009C3843">
        <w:rPr>
          <w:sz w:val="24"/>
          <w:szCs w:val="24"/>
          <w:lang w:val="uk-UA"/>
        </w:rPr>
        <w:t xml:space="preserve"> </w:t>
      </w:r>
    </w:p>
    <w:p w:rsidR="00E10367" w:rsidRPr="009C3843" w:rsidRDefault="00E10367" w:rsidP="00E10367">
      <w:pPr>
        <w:pStyle w:val="23"/>
        <w:shd w:val="clear" w:color="auto" w:fill="auto"/>
        <w:tabs>
          <w:tab w:val="left" w:pos="709"/>
        </w:tabs>
        <w:spacing w:after="0" w:line="274" w:lineRule="exact"/>
        <w:ind w:right="260" w:firstLine="567"/>
        <w:rPr>
          <w:sz w:val="24"/>
          <w:szCs w:val="24"/>
          <w:lang w:val="uk-UA"/>
        </w:rPr>
      </w:pPr>
    </w:p>
    <w:p w:rsidR="00E10367" w:rsidRPr="009C3843" w:rsidRDefault="00E10367" w:rsidP="002D7DCC">
      <w:pPr>
        <w:pStyle w:val="23"/>
        <w:shd w:val="clear" w:color="auto" w:fill="auto"/>
        <w:spacing w:after="0" w:line="274" w:lineRule="exact"/>
        <w:ind w:left="7788" w:right="260"/>
        <w:rPr>
          <w:sz w:val="24"/>
          <w:szCs w:val="24"/>
          <w:lang w:val="uk-UA"/>
        </w:rPr>
      </w:pPr>
    </w:p>
    <w:p w:rsidR="00E10367" w:rsidRPr="009C3843" w:rsidRDefault="00E10367" w:rsidP="00E10367">
      <w:pPr>
        <w:pStyle w:val="23"/>
        <w:shd w:val="clear" w:color="auto" w:fill="auto"/>
        <w:spacing w:after="0" w:line="274" w:lineRule="exact"/>
        <w:ind w:left="7788" w:right="260"/>
        <w:rPr>
          <w:sz w:val="24"/>
          <w:szCs w:val="24"/>
          <w:lang w:val="uk-UA"/>
        </w:rPr>
      </w:pPr>
    </w:p>
    <w:p w:rsidR="00E10367" w:rsidRPr="009C3843" w:rsidRDefault="00E10367" w:rsidP="00E10367">
      <w:pPr>
        <w:pStyle w:val="23"/>
        <w:shd w:val="clear" w:color="auto" w:fill="auto"/>
        <w:spacing w:after="0" w:line="274" w:lineRule="exact"/>
        <w:ind w:left="7788" w:right="260"/>
        <w:rPr>
          <w:sz w:val="24"/>
          <w:szCs w:val="24"/>
          <w:lang w:val="uk-UA"/>
        </w:rPr>
      </w:pPr>
    </w:p>
    <w:p w:rsidR="00B632A7" w:rsidRPr="002D7DCC" w:rsidRDefault="002D7DCC" w:rsidP="002D7DCC">
      <w:pPr>
        <w:tabs>
          <w:tab w:val="left" w:pos="6405"/>
        </w:tabs>
        <w:rPr>
          <w:rFonts w:ascii="Times New Roman" w:hAnsi="Times New Roman" w:cs="Times New Roman"/>
          <w:sz w:val="24"/>
          <w:szCs w:val="24"/>
          <w:lang w:val="uk-UA"/>
        </w:rPr>
      </w:pPr>
      <w:r w:rsidRPr="002D7DCC">
        <w:rPr>
          <w:rFonts w:ascii="Times New Roman" w:hAnsi="Times New Roman" w:cs="Times New Roman"/>
          <w:sz w:val="24"/>
          <w:szCs w:val="24"/>
          <w:lang w:val="uk-UA"/>
        </w:rPr>
        <w:t>Секретар ради</w:t>
      </w:r>
      <w:r w:rsidRPr="002D7DCC">
        <w:rPr>
          <w:rFonts w:ascii="Times New Roman" w:hAnsi="Times New Roman" w:cs="Times New Roman"/>
          <w:sz w:val="24"/>
          <w:szCs w:val="24"/>
          <w:lang w:val="uk-UA"/>
        </w:rPr>
        <w:tab/>
        <w:t>Тетяна ДРАМАРЕЦЬКА</w:t>
      </w:r>
    </w:p>
    <w:sectPr w:rsidR="00B632A7" w:rsidRPr="002D7D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7BD" w:rsidRDefault="004977BD" w:rsidP="004B78B6">
      <w:r>
        <w:separator/>
      </w:r>
    </w:p>
  </w:endnote>
  <w:endnote w:type="continuationSeparator" w:id="0">
    <w:p w:rsidR="004977BD" w:rsidRDefault="004977BD" w:rsidP="004B7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7BD" w:rsidRDefault="004977BD" w:rsidP="004B78B6">
      <w:r>
        <w:separator/>
      </w:r>
    </w:p>
  </w:footnote>
  <w:footnote w:type="continuationSeparator" w:id="0">
    <w:p w:rsidR="004977BD" w:rsidRDefault="004977BD" w:rsidP="004B78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09E2"/>
    <w:multiLevelType w:val="hybridMultilevel"/>
    <w:tmpl w:val="B32C4D80"/>
    <w:lvl w:ilvl="0" w:tplc="CB028124">
      <w:start w:val="1"/>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8165CE7"/>
    <w:multiLevelType w:val="multilevel"/>
    <w:tmpl w:val="8A20772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DA335FC"/>
    <w:multiLevelType w:val="multilevel"/>
    <w:tmpl w:val="791CCCD0"/>
    <w:lvl w:ilvl="0">
      <w:start w:val="2"/>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95C62F8"/>
    <w:multiLevelType w:val="multilevel"/>
    <w:tmpl w:val="25D01C82"/>
    <w:lvl w:ilvl="0">
      <w:start w:val="2"/>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49C4803"/>
    <w:multiLevelType w:val="multilevel"/>
    <w:tmpl w:val="B9CAF404"/>
    <w:lvl w:ilvl="0">
      <w:start w:val="3"/>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3795893"/>
    <w:multiLevelType w:val="multilevel"/>
    <w:tmpl w:val="B246971A"/>
    <w:lvl w:ilvl="0">
      <w:start w:val="2"/>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5812562"/>
    <w:multiLevelType w:val="multilevel"/>
    <w:tmpl w:val="CB70161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4"/>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5"/>
    <w:lvlOverride w:ilvl="0">
      <w:startOverride w:val="2"/>
    </w:lvlOverride>
    <w:lvlOverride w:ilvl="1">
      <w:startOverride w:val="1"/>
    </w:lvlOverride>
    <w:lvlOverride w:ilvl="2"/>
    <w:lvlOverride w:ilvl="3"/>
    <w:lvlOverride w:ilvl="4"/>
    <w:lvlOverride w:ilvl="5"/>
    <w:lvlOverride w:ilvl="6"/>
    <w:lvlOverride w:ilvl="7"/>
    <w:lvlOverride w:ilvl="8"/>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6"/>
    <w:lvlOverride w:ilvl="0"/>
    <w:lvlOverride w:ilvl="1">
      <w:startOverride w:val="4"/>
    </w:lvlOverride>
    <w:lvlOverride w:ilvl="2">
      <w:startOverride w:val="1"/>
    </w:lvlOverride>
    <w:lvlOverride w:ilvl="3"/>
    <w:lvlOverride w:ilvl="4"/>
    <w:lvlOverride w:ilvl="5"/>
    <w:lvlOverride w:ilvl="6"/>
    <w:lvlOverride w:ilvl="7"/>
    <w:lvlOverride w:ilvl="8"/>
  </w:num>
  <w:num w:numId="5">
    <w:abstractNumId w:val="3"/>
    <w:lvlOverride w:ilvl="0">
      <w:startOverride w:val="2"/>
    </w:lvlOverride>
    <w:lvlOverride w:ilvl="1"/>
    <w:lvlOverride w:ilvl="2"/>
    <w:lvlOverride w:ilvl="3"/>
    <w:lvlOverride w:ilvl="4"/>
    <w:lvlOverride w:ilvl="5"/>
    <w:lvlOverride w:ilvl="6"/>
    <w:lvlOverride w:ilvl="7"/>
    <w:lvlOverride w:ilvl="8"/>
  </w:num>
  <w:num w:numId="6">
    <w:abstractNumId w:val="1"/>
  </w:num>
  <w:num w:numId="7">
    <w:abstractNumId w:val="4"/>
    <w:lvlOverride w:ilvl="0">
      <w:startOverride w:val="3"/>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367"/>
    <w:rsid w:val="00047D73"/>
    <w:rsid w:val="00062744"/>
    <w:rsid w:val="00097C56"/>
    <w:rsid w:val="002D7DCC"/>
    <w:rsid w:val="00353F45"/>
    <w:rsid w:val="003A3238"/>
    <w:rsid w:val="004977BD"/>
    <w:rsid w:val="004B78B6"/>
    <w:rsid w:val="0059530A"/>
    <w:rsid w:val="007304CF"/>
    <w:rsid w:val="00767A7E"/>
    <w:rsid w:val="007D166C"/>
    <w:rsid w:val="00A230B5"/>
    <w:rsid w:val="00AB33C8"/>
    <w:rsid w:val="00B632A7"/>
    <w:rsid w:val="00D41D91"/>
    <w:rsid w:val="00E10367"/>
    <w:rsid w:val="00E7635F"/>
    <w:rsid w:val="00EB3545"/>
    <w:rsid w:val="00EF2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367"/>
    <w:rPr>
      <w:rFonts w:asciiTheme="minorHAnsi" w:eastAsiaTheme="minorHAnsi" w:hAnsiTheme="minorHAnsi" w:cstheme="minorBidi"/>
      <w:sz w:val="22"/>
      <w:szCs w:val="22"/>
    </w:rPr>
  </w:style>
  <w:style w:type="paragraph" w:styleId="1">
    <w:name w:val="heading 1"/>
    <w:basedOn w:val="a"/>
    <w:link w:val="10"/>
    <w:uiPriority w:val="9"/>
    <w:qFormat/>
    <w:rsid w:val="00353F45"/>
    <w:pPr>
      <w:spacing w:before="100" w:beforeAutospacing="1" w:after="100" w:afterAutospacing="1"/>
      <w:outlineLvl w:val="0"/>
    </w:pPr>
    <w:rPr>
      <w:rFonts w:eastAsiaTheme="majorEastAsia" w:cstheme="majorBidi"/>
      <w:b/>
      <w:bCs/>
      <w:kern w:val="36"/>
      <w:sz w:val="48"/>
      <w:szCs w:val="48"/>
    </w:rPr>
  </w:style>
  <w:style w:type="paragraph" w:styleId="2">
    <w:name w:val="heading 2"/>
    <w:basedOn w:val="a"/>
    <w:link w:val="20"/>
    <w:semiHidden/>
    <w:unhideWhenUsed/>
    <w:qFormat/>
    <w:rsid w:val="00767A7E"/>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3F45"/>
    <w:rPr>
      <w:rFonts w:eastAsiaTheme="majorEastAsia" w:cstheme="majorBidi"/>
      <w:b/>
      <w:bCs/>
      <w:kern w:val="36"/>
      <w:sz w:val="48"/>
      <w:szCs w:val="48"/>
    </w:rPr>
  </w:style>
  <w:style w:type="character" w:customStyle="1" w:styleId="20">
    <w:name w:val="Заголовок 2 Знак"/>
    <w:link w:val="2"/>
    <w:semiHidden/>
    <w:rsid w:val="00767A7E"/>
    <w:rPr>
      <w:rFonts w:asciiTheme="majorHAnsi" w:eastAsiaTheme="majorEastAsia" w:hAnsiTheme="majorHAnsi" w:cstheme="majorBidi"/>
      <w:b/>
      <w:bCs/>
      <w:i/>
      <w:iCs/>
      <w:sz w:val="28"/>
      <w:szCs w:val="28"/>
      <w:lang w:val="uk-UA" w:eastAsia="ru-RU"/>
    </w:rPr>
  </w:style>
  <w:style w:type="paragraph" w:styleId="a3">
    <w:name w:val="Title"/>
    <w:basedOn w:val="a"/>
    <w:next w:val="a"/>
    <w:link w:val="a4"/>
    <w:qFormat/>
    <w:rsid w:val="00353F45"/>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353F45"/>
    <w:rPr>
      <w:rFonts w:asciiTheme="majorHAnsi" w:eastAsiaTheme="majorEastAsia" w:hAnsiTheme="majorHAnsi" w:cstheme="majorBidi"/>
      <w:b/>
      <w:bCs/>
      <w:kern w:val="28"/>
      <w:sz w:val="32"/>
      <w:szCs w:val="32"/>
      <w:lang w:val="uk-UA"/>
    </w:rPr>
  </w:style>
  <w:style w:type="character" w:styleId="a5">
    <w:name w:val="Emphasis"/>
    <w:basedOn w:val="a0"/>
    <w:qFormat/>
    <w:rsid w:val="00353F45"/>
    <w:rPr>
      <w:i/>
      <w:iCs/>
    </w:rPr>
  </w:style>
  <w:style w:type="character" w:styleId="a6">
    <w:name w:val="Strong"/>
    <w:qFormat/>
    <w:rsid w:val="00353F45"/>
    <w:rPr>
      <w:b/>
      <w:bCs/>
    </w:rPr>
  </w:style>
  <w:style w:type="paragraph" w:styleId="a7">
    <w:name w:val="List Paragraph"/>
    <w:basedOn w:val="a"/>
    <w:uiPriority w:val="34"/>
    <w:qFormat/>
    <w:rsid w:val="00E10367"/>
    <w:pPr>
      <w:spacing w:after="200" w:line="276" w:lineRule="auto"/>
      <w:ind w:left="720"/>
      <w:contextualSpacing/>
    </w:pPr>
    <w:rPr>
      <w:rFonts w:eastAsiaTheme="minorEastAsia"/>
      <w:lang w:eastAsia="ru-RU"/>
    </w:rPr>
  </w:style>
  <w:style w:type="character" w:customStyle="1" w:styleId="11">
    <w:name w:val="Заголовок №1_"/>
    <w:basedOn w:val="a0"/>
    <w:link w:val="12"/>
    <w:locked/>
    <w:rsid w:val="00E10367"/>
    <w:rPr>
      <w:sz w:val="40"/>
      <w:szCs w:val="40"/>
      <w:shd w:val="clear" w:color="auto" w:fill="FFFFFF"/>
    </w:rPr>
  </w:style>
  <w:style w:type="paragraph" w:customStyle="1" w:styleId="12">
    <w:name w:val="Заголовок №1"/>
    <w:basedOn w:val="a"/>
    <w:link w:val="11"/>
    <w:rsid w:val="00E10367"/>
    <w:pPr>
      <w:shd w:val="clear" w:color="auto" w:fill="FFFFFF"/>
      <w:spacing w:after="1200" w:line="456" w:lineRule="exact"/>
      <w:ind w:firstLine="1440"/>
      <w:outlineLvl w:val="0"/>
    </w:pPr>
    <w:rPr>
      <w:rFonts w:ascii="Times New Roman" w:eastAsia="Times New Roman" w:hAnsi="Times New Roman" w:cs="Times New Roman"/>
      <w:sz w:val="40"/>
      <w:szCs w:val="40"/>
    </w:rPr>
  </w:style>
  <w:style w:type="character" w:customStyle="1" w:styleId="21">
    <w:name w:val="Основной текст (2)_"/>
    <w:basedOn w:val="a0"/>
    <w:link w:val="22"/>
    <w:locked/>
    <w:rsid w:val="00E10367"/>
    <w:rPr>
      <w:sz w:val="23"/>
      <w:szCs w:val="23"/>
      <w:shd w:val="clear" w:color="auto" w:fill="FFFFFF"/>
    </w:rPr>
  </w:style>
  <w:style w:type="paragraph" w:customStyle="1" w:styleId="22">
    <w:name w:val="Основной текст (2)"/>
    <w:basedOn w:val="a"/>
    <w:link w:val="21"/>
    <w:rsid w:val="00E10367"/>
    <w:pPr>
      <w:shd w:val="clear" w:color="auto" w:fill="FFFFFF"/>
      <w:spacing w:before="1200" w:line="274" w:lineRule="exact"/>
    </w:pPr>
    <w:rPr>
      <w:rFonts w:ascii="Times New Roman" w:eastAsia="Times New Roman" w:hAnsi="Times New Roman" w:cs="Times New Roman"/>
      <w:sz w:val="23"/>
      <w:szCs w:val="23"/>
    </w:rPr>
  </w:style>
  <w:style w:type="character" w:customStyle="1" w:styleId="a8">
    <w:name w:val="Основной текст_"/>
    <w:basedOn w:val="a0"/>
    <w:link w:val="13"/>
    <w:locked/>
    <w:rsid w:val="00E10367"/>
    <w:rPr>
      <w:sz w:val="23"/>
      <w:szCs w:val="23"/>
      <w:shd w:val="clear" w:color="auto" w:fill="FFFFFF"/>
    </w:rPr>
  </w:style>
  <w:style w:type="paragraph" w:customStyle="1" w:styleId="13">
    <w:name w:val="Основной текст1"/>
    <w:basedOn w:val="a"/>
    <w:link w:val="a8"/>
    <w:rsid w:val="00E10367"/>
    <w:pPr>
      <w:shd w:val="clear" w:color="auto" w:fill="FFFFFF"/>
      <w:spacing w:line="274" w:lineRule="exact"/>
      <w:jc w:val="right"/>
    </w:pPr>
    <w:rPr>
      <w:rFonts w:ascii="Times New Roman" w:eastAsia="Times New Roman" w:hAnsi="Times New Roman" w:cs="Times New Roman"/>
      <w:sz w:val="23"/>
      <w:szCs w:val="23"/>
    </w:rPr>
  </w:style>
  <w:style w:type="paragraph" w:customStyle="1" w:styleId="23">
    <w:name w:val="Основной текст2"/>
    <w:basedOn w:val="a"/>
    <w:rsid w:val="00E10367"/>
    <w:pPr>
      <w:shd w:val="clear" w:color="auto" w:fill="FFFFFF"/>
      <w:spacing w:after="540" w:line="269" w:lineRule="exact"/>
      <w:jc w:val="both"/>
    </w:pPr>
    <w:rPr>
      <w:rFonts w:ascii="Times New Roman" w:eastAsia="Times New Roman" w:hAnsi="Times New Roman" w:cs="Times New Roman"/>
      <w:sz w:val="23"/>
      <w:szCs w:val="23"/>
      <w:lang w:eastAsia="ru-RU"/>
    </w:rPr>
  </w:style>
  <w:style w:type="character" w:customStyle="1" w:styleId="a9">
    <w:name w:val="Основной текст + Полужирный"/>
    <w:basedOn w:val="a8"/>
    <w:rsid w:val="00E10367"/>
    <w:rPr>
      <w:b/>
      <w:bCs/>
      <w:sz w:val="23"/>
      <w:szCs w:val="23"/>
      <w:shd w:val="clear" w:color="auto" w:fill="FFFFFF"/>
    </w:rPr>
  </w:style>
  <w:style w:type="character" w:customStyle="1" w:styleId="112pt">
    <w:name w:val="Заголовок №1 + 12 pt"/>
    <w:basedOn w:val="11"/>
    <w:rsid w:val="00E10367"/>
    <w:rPr>
      <w:sz w:val="24"/>
      <w:szCs w:val="24"/>
      <w:shd w:val="clear" w:color="auto" w:fill="FFFFFF"/>
    </w:rPr>
  </w:style>
  <w:style w:type="paragraph" w:styleId="aa">
    <w:name w:val="header"/>
    <w:basedOn w:val="a"/>
    <w:link w:val="ab"/>
    <w:uiPriority w:val="99"/>
    <w:unhideWhenUsed/>
    <w:rsid w:val="004B78B6"/>
    <w:pPr>
      <w:tabs>
        <w:tab w:val="center" w:pos="4677"/>
        <w:tab w:val="right" w:pos="9355"/>
      </w:tabs>
    </w:pPr>
  </w:style>
  <w:style w:type="character" w:customStyle="1" w:styleId="ab">
    <w:name w:val="Верхний колонтитул Знак"/>
    <w:basedOn w:val="a0"/>
    <w:link w:val="aa"/>
    <w:uiPriority w:val="99"/>
    <w:rsid w:val="004B78B6"/>
    <w:rPr>
      <w:rFonts w:asciiTheme="minorHAnsi" w:eastAsiaTheme="minorHAnsi" w:hAnsiTheme="minorHAnsi" w:cstheme="minorBidi"/>
      <w:sz w:val="22"/>
      <w:szCs w:val="22"/>
    </w:rPr>
  </w:style>
  <w:style w:type="paragraph" w:styleId="ac">
    <w:name w:val="footer"/>
    <w:basedOn w:val="a"/>
    <w:link w:val="ad"/>
    <w:uiPriority w:val="99"/>
    <w:unhideWhenUsed/>
    <w:rsid w:val="004B78B6"/>
    <w:pPr>
      <w:tabs>
        <w:tab w:val="center" w:pos="4677"/>
        <w:tab w:val="right" w:pos="9355"/>
      </w:tabs>
    </w:pPr>
  </w:style>
  <w:style w:type="character" w:customStyle="1" w:styleId="ad">
    <w:name w:val="Нижний колонтитул Знак"/>
    <w:basedOn w:val="a0"/>
    <w:link w:val="ac"/>
    <w:uiPriority w:val="99"/>
    <w:rsid w:val="004B78B6"/>
    <w:rPr>
      <w:rFonts w:asciiTheme="minorHAnsi" w:eastAsiaTheme="minorHAnsi" w:hAnsiTheme="minorHAnsi" w:cstheme="minorBidi"/>
      <w:sz w:val="22"/>
      <w:szCs w:val="22"/>
    </w:rPr>
  </w:style>
  <w:style w:type="paragraph" w:styleId="ae">
    <w:name w:val="Balloon Text"/>
    <w:basedOn w:val="a"/>
    <w:link w:val="af"/>
    <w:uiPriority w:val="99"/>
    <w:semiHidden/>
    <w:unhideWhenUsed/>
    <w:rsid w:val="00EF277D"/>
    <w:rPr>
      <w:rFonts w:ascii="Tahoma" w:hAnsi="Tahoma" w:cs="Tahoma"/>
      <w:sz w:val="16"/>
      <w:szCs w:val="16"/>
    </w:rPr>
  </w:style>
  <w:style w:type="character" w:customStyle="1" w:styleId="af">
    <w:name w:val="Текст выноски Знак"/>
    <w:basedOn w:val="a0"/>
    <w:link w:val="ae"/>
    <w:uiPriority w:val="99"/>
    <w:semiHidden/>
    <w:rsid w:val="00EF277D"/>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367"/>
    <w:rPr>
      <w:rFonts w:asciiTheme="minorHAnsi" w:eastAsiaTheme="minorHAnsi" w:hAnsiTheme="minorHAnsi" w:cstheme="minorBidi"/>
      <w:sz w:val="22"/>
      <w:szCs w:val="22"/>
    </w:rPr>
  </w:style>
  <w:style w:type="paragraph" w:styleId="1">
    <w:name w:val="heading 1"/>
    <w:basedOn w:val="a"/>
    <w:link w:val="10"/>
    <w:uiPriority w:val="9"/>
    <w:qFormat/>
    <w:rsid w:val="00353F45"/>
    <w:pPr>
      <w:spacing w:before="100" w:beforeAutospacing="1" w:after="100" w:afterAutospacing="1"/>
      <w:outlineLvl w:val="0"/>
    </w:pPr>
    <w:rPr>
      <w:rFonts w:eastAsiaTheme="majorEastAsia" w:cstheme="majorBidi"/>
      <w:b/>
      <w:bCs/>
      <w:kern w:val="36"/>
      <w:sz w:val="48"/>
      <w:szCs w:val="48"/>
    </w:rPr>
  </w:style>
  <w:style w:type="paragraph" w:styleId="2">
    <w:name w:val="heading 2"/>
    <w:basedOn w:val="a"/>
    <w:link w:val="20"/>
    <w:semiHidden/>
    <w:unhideWhenUsed/>
    <w:qFormat/>
    <w:rsid w:val="00767A7E"/>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3F45"/>
    <w:rPr>
      <w:rFonts w:eastAsiaTheme="majorEastAsia" w:cstheme="majorBidi"/>
      <w:b/>
      <w:bCs/>
      <w:kern w:val="36"/>
      <w:sz w:val="48"/>
      <w:szCs w:val="48"/>
    </w:rPr>
  </w:style>
  <w:style w:type="character" w:customStyle="1" w:styleId="20">
    <w:name w:val="Заголовок 2 Знак"/>
    <w:link w:val="2"/>
    <w:semiHidden/>
    <w:rsid w:val="00767A7E"/>
    <w:rPr>
      <w:rFonts w:asciiTheme="majorHAnsi" w:eastAsiaTheme="majorEastAsia" w:hAnsiTheme="majorHAnsi" w:cstheme="majorBidi"/>
      <w:b/>
      <w:bCs/>
      <w:i/>
      <w:iCs/>
      <w:sz w:val="28"/>
      <w:szCs w:val="28"/>
      <w:lang w:val="uk-UA" w:eastAsia="ru-RU"/>
    </w:rPr>
  </w:style>
  <w:style w:type="paragraph" w:styleId="a3">
    <w:name w:val="Title"/>
    <w:basedOn w:val="a"/>
    <w:next w:val="a"/>
    <w:link w:val="a4"/>
    <w:qFormat/>
    <w:rsid w:val="00353F45"/>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353F45"/>
    <w:rPr>
      <w:rFonts w:asciiTheme="majorHAnsi" w:eastAsiaTheme="majorEastAsia" w:hAnsiTheme="majorHAnsi" w:cstheme="majorBidi"/>
      <w:b/>
      <w:bCs/>
      <w:kern w:val="28"/>
      <w:sz w:val="32"/>
      <w:szCs w:val="32"/>
      <w:lang w:val="uk-UA"/>
    </w:rPr>
  </w:style>
  <w:style w:type="character" w:styleId="a5">
    <w:name w:val="Emphasis"/>
    <w:basedOn w:val="a0"/>
    <w:qFormat/>
    <w:rsid w:val="00353F45"/>
    <w:rPr>
      <w:i/>
      <w:iCs/>
    </w:rPr>
  </w:style>
  <w:style w:type="character" w:styleId="a6">
    <w:name w:val="Strong"/>
    <w:qFormat/>
    <w:rsid w:val="00353F45"/>
    <w:rPr>
      <w:b/>
      <w:bCs/>
    </w:rPr>
  </w:style>
  <w:style w:type="paragraph" w:styleId="a7">
    <w:name w:val="List Paragraph"/>
    <w:basedOn w:val="a"/>
    <w:uiPriority w:val="34"/>
    <w:qFormat/>
    <w:rsid w:val="00E10367"/>
    <w:pPr>
      <w:spacing w:after="200" w:line="276" w:lineRule="auto"/>
      <w:ind w:left="720"/>
      <w:contextualSpacing/>
    </w:pPr>
    <w:rPr>
      <w:rFonts w:eastAsiaTheme="minorEastAsia"/>
      <w:lang w:eastAsia="ru-RU"/>
    </w:rPr>
  </w:style>
  <w:style w:type="character" w:customStyle="1" w:styleId="11">
    <w:name w:val="Заголовок №1_"/>
    <w:basedOn w:val="a0"/>
    <w:link w:val="12"/>
    <w:locked/>
    <w:rsid w:val="00E10367"/>
    <w:rPr>
      <w:sz w:val="40"/>
      <w:szCs w:val="40"/>
      <w:shd w:val="clear" w:color="auto" w:fill="FFFFFF"/>
    </w:rPr>
  </w:style>
  <w:style w:type="paragraph" w:customStyle="1" w:styleId="12">
    <w:name w:val="Заголовок №1"/>
    <w:basedOn w:val="a"/>
    <w:link w:val="11"/>
    <w:rsid w:val="00E10367"/>
    <w:pPr>
      <w:shd w:val="clear" w:color="auto" w:fill="FFFFFF"/>
      <w:spacing w:after="1200" w:line="456" w:lineRule="exact"/>
      <w:ind w:firstLine="1440"/>
      <w:outlineLvl w:val="0"/>
    </w:pPr>
    <w:rPr>
      <w:rFonts w:ascii="Times New Roman" w:eastAsia="Times New Roman" w:hAnsi="Times New Roman" w:cs="Times New Roman"/>
      <w:sz w:val="40"/>
      <w:szCs w:val="40"/>
    </w:rPr>
  </w:style>
  <w:style w:type="character" w:customStyle="1" w:styleId="21">
    <w:name w:val="Основной текст (2)_"/>
    <w:basedOn w:val="a0"/>
    <w:link w:val="22"/>
    <w:locked/>
    <w:rsid w:val="00E10367"/>
    <w:rPr>
      <w:sz w:val="23"/>
      <w:szCs w:val="23"/>
      <w:shd w:val="clear" w:color="auto" w:fill="FFFFFF"/>
    </w:rPr>
  </w:style>
  <w:style w:type="paragraph" w:customStyle="1" w:styleId="22">
    <w:name w:val="Основной текст (2)"/>
    <w:basedOn w:val="a"/>
    <w:link w:val="21"/>
    <w:rsid w:val="00E10367"/>
    <w:pPr>
      <w:shd w:val="clear" w:color="auto" w:fill="FFFFFF"/>
      <w:spacing w:before="1200" w:line="274" w:lineRule="exact"/>
    </w:pPr>
    <w:rPr>
      <w:rFonts w:ascii="Times New Roman" w:eastAsia="Times New Roman" w:hAnsi="Times New Roman" w:cs="Times New Roman"/>
      <w:sz w:val="23"/>
      <w:szCs w:val="23"/>
    </w:rPr>
  </w:style>
  <w:style w:type="character" w:customStyle="1" w:styleId="a8">
    <w:name w:val="Основной текст_"/>
    <w:basedOn w:val="a0"/>
    <w:link w:val="13"/>
    <w:locked/>
    <w:rsid w:val="00E10367"/>
    <w:rPr>
      <w:sz w:val="23"/>
      <w:szCs w:val="23"/>
      <w:shd w:val="clear" w:color="auto" w:fill="FFFFFF"/>
    </w:rPr>
  </w:style>
  <w:style w:type="paragraph" w:customStyle="1" w:styleId="13">
    <w:name w:val="Основной текст1"/>
    <w:basedOn w:val="a"/>
    <w:link w:val="a8"/>
    <w:rsid w:val="00E10367"/>
    <w:pPr>
      <w:shd w:val="clear" w:color="auto" w:fill="FFFFFF"/>
      <w:spacing w:line="274" w:lineRule="exact"/>
      <w:jc w:val="right"/>
    </w:pPr>
    <w:rPr>
      <w:rFonts w:ascii="Times New Roman" w:eastAsia="Times New Roman" w:hAnsi="Times New Roman" w:cs="Times New Roman"/>
      <w:sz w:val="23"/>
      <w:szCs w:val="23"/>
    </w:rPr>
  </w:style>
  <w:style w:type="paragraph" w:customStyle="1" w:styleId="23">
    <w:name w:val="Основной текст2"/>
    <w:basedOn w:val="a"/>
    <w:rsid w:val="00E10367"/>
    <w:pPr>
      <w:shd w:val="clear" w:color="auto" w:fill="FFFFFF"/>
      <w:spacing w:after="540" w:line="269" w:lineRule="exact"/>
      <w:jc w:val="both"/>
    </w:pPr>
    <w:rPr>
      <w:rFonts w:ascii="Times New Roman" w:eastAsia="Times New Roman" w:hAnsi="Times New Roman" w:cs="Times New Roman"/>
      <w:sz w:val="23"/>
      <w:szCs w:val="23"/>
      <w:lang w:eastAsia="ru-RU"/>
    </w:rPr>
  </w:style>
  <w:style w:type="character" w:customStyle="1" w:styleId="a9">
    <w:name w:val="Основной текст + Полужирный"/>
    <w:basedOn w:val="a8"/>
    <w:rsid w:val="00E10367"/>
    <w:rPr>
      <w:b/>
      <w:bCs/>
      <w:sz w:val="23"/>
      <w:szCs w:val="23"/>
      <w:shd w:val="clear" w:color="auto" w:fill="FFFFFF"/>
    </w:rPr>
  </w:style>
  <w:style w:type="character" w:customStyle="1" w:styleId="112pt">
    <w:name w:val="Заголовок №1 + 12 pt"/>
    <w:basedOn w:val="11"/>
    <w:rsid w:val="00E10367"/>
    <w:rPr>
      <w:sz w:val="24"/>
      <w:szCs w:val="24"/>
      <w:shd w:val="clear" w:color="auto" w:fill="FFFFFF"/>
    </w:rPr>
  </w:style>
  <w:style w:type="paragraph" w:styleId="aa">
    <w:name w:val="header"/>
    <w:basedOn w:val="a"/>
    <w:link w:val="ab"/>
    <w:uiPriority w:val="99"/>
    <w:unhideWhenUsed/>
    <w:rsid w:val="004B78B6"/>
    <w:pPr>
      <w:tabs>
        <w:tab w:val="center" w:pos="4677"/>
        <w:tab w:val="right" w:pos="9355"/>
      </w:tabs>
    </w:pPr>
  </w:style>
  <w:style w:type="character" w:customStyle="1" w:styleId="ab">
    <w:name w:val="Верхний колонтитул Знак"/>
    <w:basedOn w:val="a0"/>
    <w:link w:val="aa"/>
    <w:uiPriority w:val="99"/>
    <w:rsid w:val="004B78B6"/>
    <w:rPr>
      <w:rFonts w:asciiTheme="minorHAnsi" w:eastAsiaTheme="minorHAnsi" w:hAnsiTheme="minorHAnsi" w:cstheme="minorBidi"/>
      <w:sz w:val="22"/>
      <w:szCs w:val="22"/>
    </w:rPr>
  </w:style>
  <w:style w:type="paragraph" w:styleId="ac">
    <w:name w:val="footer"/>
    <w:basedOn w:val="a"/>
    <w:link w:val="ad"/>
    <w:uiPriority w:val="99"/>
    <w:unhideWhenUsed/>
    <w:rsid w:val="004B78B6"/>
    <w:pPr>
      <w:tabs>
        <w:tab w:val="center" w:pos="4677"/>
        <w:tab w:val="right" w:pos="9355"/>
      </w:tabs>
    </w:pPr>
  </w:style>
  <w:style w:type="character" w:customStyle="1" w:styleId="ad">
    <w:name w:val="Нижний колонтитул Знак"/>
    <w:basedOn w:val="a0"/>
    <w:link w:val="ac"/>
    <w:uiPriority w:val="99"/>
    <w:rsid w:val="004B78B6"/>
    <w:rPr>
      <w:rFonts w:asciiTheme="minorHAnsi" w:eastAsiaTheme="minorHAnsi" w:hAnsiTheme="minorHAnsi" w:cstheme="minorBidi"/>
      <w:sz w:val="22"/>
      <w:szCs w:val="22"/>
    </w:rPr>
  </w:style>
  <w:style w:type="paragraph" w:styleId="ae">
    <w:name w:val="Balloon Text"/>
    <w:basedOn w:val="a"/>
    <w:link w:val="af"/>
    <w:uiPriority w:val="99"/>
    <w:semiHidden/>
    <w:unhideWhenUsed/>
    <w:rsid w:val="00EF277D"/>
    <w:rPr>
      <w:rFonts w:ascii="Tahoma" w:hAnsi="Tahoma" w:cs="Tahoma"/>
      <w:sz w:val="16"/>
      <w:szCs w:val="16"/>
    </w:rPr>
  </w:style>
  <w:style w:type="character" w:customStyle="1" w:styleId="af">
    <w:name w:val="Текст выноски Знак"/>
    <w:basedOn w:val="a0"/>
    <w:link w:val="ae"/>
    <w:uiPriority w:val="99"/>
    <w:semiHidden/>
    <w:rsid w:val="00EF277D"/>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1453</Words>
  <Characters>8288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2021-08-30T13:26:00Z</cp:lastPrinted>
  <dcterms:created xsi:type="dcterms:W3CDTF">2021-08-13T08:39:00Z</dcterms:created>
  <dcterms:modified xsi:type="dcterms:W3CDTF">2021-08-30T13:32:00Z</dcterms:modified>
</cp:coreProperties>
</file>