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FD12B2" w:rsidRDefault="00FD12B2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D12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10.11.2021 р.              </w:t>
      </w:r>
      <w:r w:rsidR="00850FF9" w:rsidRPr="00FD12B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FD12B2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FD12B2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FD12B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FD12B2" w:rsidRPr="00FD12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630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152C0" w:rsidRDefault="000837F5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внесення змін у Додаток до рішення Сергіївської селищної ради № 268 від 25.05.2021 п</w:t>
      </w:r>
      <w:r w:rsidR="004702B8" w:rsidRPr="00A15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ро </w:t>
      </w:r>
      <w:r w:rsidR="00182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включення потенційних </w:t>
      </w:r>
      <w:r w:rsidR="00493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об’єктів</w:t>
      </w:r>
      <w:r w:rsidR="00182A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6C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оренди</w:t>
      </w:r>
      <w:r w:rsidR="00493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6C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комунальної власності</w:t>
      </w:r>
      <w:r w:rsidR="007804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до Переліку першого типу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D620F" w:rsidRPr="005D620F" w:rsidRDefault="005D620F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Керуючись пунктом 31 статті 26, пунктом 5 статті 60 Закону України «Про місцеве самоврядування в Україні», відповідно до Закону України «Про оренду державного та комунального майна», з метою забезпечення збереження і підвищення ефективності використання комунального майна, шляхом передачі його в оренду фізичним, юридичним особам та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</w:t>
      </w:r>
      <w:r w:rsidR="00A671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ребуває в комунальній власності</w:t>
      </w:r>
      <w:r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селищна рада</w:t>
      </w:r>
      <w:r w:rsidR="004702B8" w:rsidRPr="005D62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A26FD" w:rsidRDefault="000837F5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Внести зміни у Додаток до рішення Сергіївської селищної ради про включення потенційних об’єктів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</w:t>
      </w:r>
      <w:r w:rsid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>власності</w:t>
      </w:r>
      <w:r w:rsid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29A6" w:rsidRPr="004A26FD">
        <w:rPr>
          <w:rFonts w:ascii="Times New Roman" w:hAnsi="Times New Roman" w:cs="Times New Roman"/>
          <w:sz w:val="24"/>
          <w:szCs w:val="24"/>
          <w:lang w:val="uk-UA"/>
        </w:rPr>
        <w:t>до Переліку першого типу,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 з метою надання в оренду шляхом проведення аукціону,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 саме:</w:t>
      </w:r>
    </w:p>
    <w:p w:rsidR="000837F5" w:rsidRDefault="000837F5" w:rsidP="000837F5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доповнити п. </w:t>
      </w:r>
      <w:r w:rsidR="003E1B26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144D2C">
        <w:rPr>
          <w:rFonts w:ascii="Times New Roman" w:hAnsi="Times New Roman" w:cs="Times New Roman"/>
          <w:sz w:val="24"/>
          <w:szCs w:val="24"/>
          <w:lang w:val="uk-UA"/>
        </w:rPr>
        <w:t>будівлю, загальною площею 245,9 м</w:t>
      </w:r>
      <w:r w:rsidR="00144D2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144D2C">
        <w:rPr>
          <w:rFonts w:ascii="Times New Roman" w:hAnsi="Times New Roman" w:cs="Times New Roman"/>
          <w:sz w:val="24"/>
          <w:szCs w:val="24"/>
          <w:lang w:val="uk-UA"/>
        </w:rPr>
        <w:t>, розташовану за адресою: Білгород-Дністровський район, с. Курортне, вул. Шкільна, 1.</w:t>
      </w:r>
    </w:p>
    <w:p w:rsidR="00144D2C" w:rsidRDefault="004702B8" w:rsidP="00A93986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</w:t>
      </w:r>
      <w:r w:rsidR="00667B37"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</w:t>
      </w:r>
      <w:r w:rsid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</w:t>
      </w:r>
      <w:r w:rsidR="00780444"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питань</w:t>
      </w:r>
      <w:r w:rsid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80444"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житлово-комунального господарства,</w:t>
      </w:r>
      <w:r w:rsid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80444"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комунальної власності, транспорту,</w:t>
      </w:r>
      <w:r w:rsid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80444"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підприємн</w:t>
      </w:r>
      <w:r w:rsidR="00E457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послуг.</w:t>
      </w:r>
    </w:p>
    <w:p w:rsidR="00FD12B2" w:rsidRDefault="00FD12B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D12B2" w:rsidRDefault="00FD12B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44D2C" w:rsidRDefault="00FD12B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                                                                           Анатолій ЧЕРЕДНИЧЕНКО</w:t>
      </w:r>
      <w:r w:rsidR="00144D2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br w:type="page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 xml:space="preserve"> </w:t>
      </w:r>
    </w:p>
    <w:p w:rsidR="00136B4E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61F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</w:p>
    <w:p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</w:p>
    <w:p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Сергіївської селищної ради</w:t>
      </w:r>
    </w:p>
    <w:p w:rsidR="00261F8D" w:rsidRP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№</w:t>
      </w:r>
      <w:r w:rsidR="004634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630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</w:t>
      </w:r>
      <w:r w:rsidR="004634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10.11.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2021 р. </w:t>
      </w:r>
    </w:p>
    <w:p w:rsidR="00136B4E" w:rsidRPr="00430EFA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61F8D" w:rsidRDefault="00144D2C" w:rsidP="00144D2C">
      <w:pPr>
        <w:pStyle w:val="10"/>
        <w:ind w:left="0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Перелік </w:t>
      </w:r>
      <w:r w:rsidRPr="00144D2C">
        <w:rPr>
          <w:b/>
          <w:sz w:val="24"/>
          <w:lang w:val="uk-UA"/>
        </w:rPr>
        <w:t>першого типу</w:t>
      </w:r>
    </w:p>
    <w:p w:rsidR="00144D2C" w:rsidRDefault="00144D2C" w:rsidP="00144D2C">
      <w:pPr>
        <w:pStyle w:val="10"/>
        <w:ind w:left="0"/>
        <w:jc w:val="center"/>
        <w:rPr>
          <w:b/>
          <w:sz w:val="24"/>
          <w:lang w:val="uk-UA"/>
        </w:rPr>
      </w:pPr>
      <w:r>
        <w:rPr>
          <w:rFonts w:eastAsia="Times New Roman"/>
          <w:b/>
          <w:color w:val="000000"/>
          <w:sz w:val="24"/>
          <w:szCs w:val="24"/>
          <w:lang w:val="uk-UA" w:eastAsia="uk-UA"/>
        </w:rPr>
        <w:t>об’єктів оренди комунальної власності Сергіївської селищної ради</w:t>
      </w: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tbl>
      <w:tblPr>
        <w:tblW w:w="99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634"/>
        <w:gridCol w:w="1439"/>
        <w:gridCol w:w="947"/>
        <w:gridCol w:w="1418"/>
        <w:gridCol w:w="1843"/>
      </w:tblGrid>
      <w:tr w:rsidR="004A26FD" w:rsidRPr="008B29A6" w:rsidTr="0046345E"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Місце знаходження потенційного об’єкта оренди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Назва </w:t>
            </w:r>
            <w:r w:rsidRPr="008B29A6">
              <w:rPr>
                <w:rFonts w:ascii="Times New Roman" w:hAnsi="Times New Roman" w:cs="Times New Roman"/>
                <w:lang w:val="uk-UA"/>
              </w:rPr>
              <w:t>потенційного об’єкта оренди</w:t>
            </w:r>
          </w:p>
        </w:tc>
        <w:tc>
          <w:tcPr>
            <w:tcW w:w="1439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Характерис-</w:t>
            </w:r>
            <w:proofErr w:type="spellEnd"/>
          </w:p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тика</w:t>
            </w:r>
          </w:p>
        </w:tc>
        <w:tc>
          <w:tcPr>
            <w:tcW w:w="947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Площа</w:t>
            </w:r>
          </w:p>
        </w:tc>
        <w:tc>
          <w:tcPr>
            <w:tcW w:w="1418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Пропозиції щодо використан</w:t>
            </w:r>
            <w:r>
              <w:rPr>
                <w:rFonts w:ascii="Times New Roman" w:hAnsi="Times New Roman" w:cs="Times New Roman"/>
                <w:lang w:val="uk-UA"/>
              </w:rPr>
              <w:t>н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я </w:t>
            </w:r>
          </w:p>
        </w:tc>
        <w:tc>
          <w:tcPr>
            <w:tcW w:w="1843" w:type="dxa"/>
            <w:shd w:val="clear" w:color="auto" w:fill="auto"/>
          </w:tcPr>
          <w:p w:rsidR="004A26FD" w:rsidRPr="008B29A6" w:rsidRDefault="004A26FD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Власник</w:t>
            </w:r>
          </w:p>
        </w:tc>
      </w:tr>
      <w:tr w:rsidR="004A26FD" w:rsidRPr="008B29A6" w:rsidTr="0046345E">
        <w:trPr>
          <w:trHeight w:val="960"/>
        </w:trPr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4A26FD" w:rsidRDefault="004A26FD" w:rsidP="0078044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780444">
              <w:rPr>
                <w:rFonts w:ascii="Times New Roman" w:hAnsi="Times New Roman" w:cs="Times New Roman"/>
                <w:lang w:val="uk-UA"/>
              </w:rPr>
              <w:t>Молодіжна, 4</w:t>
            </w:r>
          </w:p>
          <w:p w:rsidR="00780444" w:rsidRPr="008B29A6" w:rsidRDefault="00780444" w:rsidP="0078044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 ЦТП-5</w:t>
            </w:r>
          </w:p>
        </w:tc>
        <w:tc>
          <w:tcPr>
            <w:tcW w:w="1439" w:type="dxa"/>
            <w:shd w:val="clear" w:color="auto" w:fill="auto"/>
          </w:tcPr>
          <w:p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47" w:type="dxa"/>
            <w:shd w:val="clear" w:color="auto" w:fill="auto"/>
          </w:tcPr>
          <w:p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100,4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4A26FD"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="004A26FD"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A26FD" w:rsidRPr="008B29A6" w:rsidRDefault="004A26FD" w:rsidP="000D5D45">
            <w:pPr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Сергіївська селищна рада </w:t>
            </w:r>
          </w:p>
        </w:tc>
      </w:tr>
      <w:tr w:rsidR="004A26FD" w:rsidRPr="00780444" w:rsidTr="0046345E"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Чорноморська, 7/1 смт. Сергіївка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 ЦТП-3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39" w:type="dxa"/>
            <w:shd w:val="clear" w:color="auto" w:fill="auto"/>
          </w:tcPr>
          <w:p w:rsidR="004A26FD" w:rsidRPr="008B29A6" w:rsidRDefault="004A26FD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947" w:type="dxa"/>
            <w:shd w:val="clear" w:color="auto" w:fill="auto"/>
          </w:tcPr>
          <w:p w:rsidR="004A26FD" w:rsidRPr="008B29A6" w:rsidRDefault="0078044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176,8</w:t>
            </w:r>
            <w:r w:rsidR="004A26FD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4A26FD"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="004A26FD"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A26FD" w:rsidRPr="008B29A6" w:rsidRDefault="004A26FD" w:rsidP="000D5D45">
            <w:pPr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4A26FD" w:rsidRPr="008B29A6" w:rsidRDefault="0078044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4A26FD" w:rsidRPr="008B29A6" w:rsidTr="0046345E">
        <w:trPr>
          <w:trHeight w:val="889"/>
        </w:trPr>
        <w:tc>
          <w:tcPr>
            <w:tcW w:w="709" w:type="dxa"/>
            <w:shd w:val="clear" w:color="auto" w:fill="auto"/>
          </w:tcPr>
          <w:p w:rsidR="004A26FD" w:rsidRPr="008B29A6" w:rsidRDefault="004A26F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4A26FD" w:rsidRPr="00B65EB4" w:rsidRDefault="004A26FD" w:rsidP="00B65EB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B65EB4">
              <w:rPr>
                <w:rFonts w:ascii="Times New Roman" w:hAnsi="Times New Roman" w:cs="Times New Roman"/>
                <w:lang w:val="uk-UA"/>
              </w:rPr>
              <w:t>Гагаріна, 5/3 смт. Сергіївка</w:t>
            </w:r>
          </w:p>
        </w:tc>
        <w:tc>
          <w:tcPr>
            <w:tcW w:w="1634" w:type="dxa"/>
            <w:shd w:val="clear" w:color="auto" w:fill="auto"/>
          </w:tcPr>
          <w:p w:rsidR="004A26FD" w:rsidRPr="008B29A6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Нежитлове приміщення</w:t>
            </w:r>
          </w:p>
        </w:tc>
        <w:tc>
          <w:tcPr>
            <w:tcW w:w="1439" w:type="dxa"/>
            <w:shd w:val="clear" w:color="auto" w:fill="auto"/>
          </w:tcPr>
          <w:p w:rsidR="004A26FD" w:rsidRPr="008B29A6" w:rsidRDefault="004A26FD" w:rsidP="00B65EB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  <w:p w:rsidR="004A26FD" w:rsidRPr="008B29A6" w:rsidRDefault="004A26FD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:rsidR="004A26FD" w:rsidRPr="008B29A6" w:rsidRDefault="004A26FD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4A26FD" w:rsidRPr="008B29A6" w:rsidRDefault="004A26FD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2</w:t>
            </w:r>
            <w:r w:rsidR="00B65EB4">
              <w:rPr>
                <w:rFonts w:ascii="Times New Roman" w:hAnsi="Times New Roman" w:cs="Times New Roman"/>
                <w:lang w:val="uk-UA"/>
              </w:rPr>
              <w:t>0,5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Pr="008B29A6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A26FD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4A26FD" w:rsidRPr="008B29A6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B65EB4" w:rsidRPr="008B29A6" w:rsidTr="0046345E">
        <w:trPr>
          <w:trHeight w:val="840"/>
        </w:trPr>
        <w:tc>
          <w:tcPr>
            <w:tcW w:w="709" w:type="dxa"/>
            <w:shd w:val="clear" w:color="auto" w:fill="auto"/>
          </w:tcPr>
          <w:p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:rsidR="00B65EB4" w:rsidRPr="008B29A6" w:rsidRDefault="00B65EB4" w:rsidP="00B65EB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Шевченко, 16г, с. Миколаївка</w:t>
            </w:r>
          </w:p>
        </w:tc>
        <w:tc>
          <w:tcPr>
            <w:tcW w:w="1634" w:type="dxa"/>
            <w:shd w:val="clear" w:color="auto" w:fill="auto"/>
          </w:tcPr>
          <w:p w:rsidR="00B65EB4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 приміщення</w:t>
            </w:r>
          </w:p>
        </w:tc>
        <w:tc>
          <w:tcPr>
            <w:tcW w:w="1439" w:type="dxa"/>
            <w:shd w:val="clear" w:color="auto" w:fill="auto"/>
          </w:tcPr>
          <w:p w:rsidR="00B65EB4" w:rsidRPr="008B29A6" w:rsidRDefault="00B65EB4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:rsidR="00B65EB4" w:rsidRPr="008B29A6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158,8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B65EB4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B65EB4" w:rsidRPr="008B29A6" w:rsidTr="0046345E">
        <w:trPr>
          <w:trHeight w:val="1112"/>
        </w:trPr>
        <w:tc>
          <w:tcPr>
            <w:tcW w:w="709" w:type="dxa"/>
            <w:shd w:val="clear" w:color="auto" w:fill="auto"/>
          </w:tcPr>
          <w:p w:rsidR="00B65EB4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1985" w:type="dxa"/>
            <w:shd w:val="clear" w:color="auto" w:fill="auto"/>
          </w:tcPr>
          <w:p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:rsidR="00B65EB4" w:rsidRDefault="00B65EB4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Будівля</w:t>
            </w:r>
          </w:p>
        </w:tc>
        <w:tc>
          <w:tcPr>
            <w:tcW w:w="1439" w:type="dxa"/>
            <w:shd w:val="clear" w:color="auto" w:fill="auto"/>
          </w:tcPr>
          <w:p w:rsidR="00B65EB4" w:rsidRDefault="00B65EB4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«В»</w:t>
            </w:r>
          </w:p>
        </w:tc>
        <w:tc>
          <w:tcPr>
            <w:tcW w:w="947" w:type="dxa"/>
            <w:shd w:val="clear" w:color="auto" w:fill="auto"/>
          </w:tcPr>
          <w:p w:rsidR="00B65EB4" w:rsidRDefault="00B65EB4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18,2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B65EB4" w:rsidRPr="008B29A6" w:rsidRDefault="00B65EB4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B65EB4" w:rsidRDefault="00B65EB4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0837F5" w:rsidRPr="008B29A6" w:rsidTr="0046345E">
        <w:trPr>
          <w:trHeight w:val="1215"/>
        </w:trPr>
        <w:tc>
          <w:tcPr>
            <w:tcW w:w="709" w:type="dxa"/>
            <w:shd w:val="clear" w:color="auto" w:fill="auto"/>
          </w:tcPr>
          <w:p w:rsidR="000837F5" w:rsidRDefault="000837F5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1985" w:type="dxa"/>
            <w:shd w:val="clear" w:color="auto" w:fill="auto"/>
          </w:tcPr>
          <w:p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:rsidR="000837F5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:rsidR="000837F5" w:rsidRDefault="00A93986" w:rsidP="000D5D4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Нежитлові приміщення другого поверху</w:t>
            </w:r>
          </w:p>
        </w:tc>
        <w:tc>
          <w:tcPr>
            <w:tcW w:w="1439" w:type="dxa"/>
            <w:shd w:val="clear" w:color="auto" w:fill="auto"/>
          </w:tcPr>
          <w:p w:rsidR="000837F5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:rsidR="000837F5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1035,2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0837F5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0837F5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93986" w:rsidRPr="008B29A6" w:rsidTr="0046345E">
        <w:trPr>
          <w:trHeight w:val="1521"/>
        </w:trPr>
        <w:tc>
          <w:tcPr>
            <w:tcW w:w="709" w:type="dxa"/>
            <w:shd w:val="clear" w:color="auto" w:fill="auto"/>
          </w:tcPr>
          <w:p w:rsidR="00A93986" w:rsidRPr="00A9398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1985" w:type="dxa"/>
            <w:shd w:val="clear" w:color="auto" w:fill="auto"/>
          </w:tcPr>
          <w:p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Горького, 1</w:t>
            </w:r>
          </w:p>
          <w:p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634" w:type="dxa"/>
            <w:shd w:val="clear" w:color="auto" w:fill="auto"/>
          </w:tcPr>
          <w:p w:rsidR="00A93986" w:rsidRDefault="00A93986" w:rsidP="00A939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Нежитлові приміщення першого поверху №№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44-56</w:t>
            </w:r>
          </w:p>
        </w:tc>
        <w:tc>
          <w:tcPr>
            <w:tcW w:w="1439" w:type="dxa"/>
            <w:shd w:val="clear" w:color="auto" w:fill="auto"/>
          </w:tcPr>
          <w:p w:rsidR="00A93986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:rsidR="00A93986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337,16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A93986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A93986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93986" w:rsidRPr="008B29A6" w:rsidTr="0046345E">
        <w:trPr>
          <w:trHeight w:val="964"/>
        </w:trPr>
        <w:tc>
          <w:tcPr>
            <w:tcW w:w="709" w:type="dxa"/>
            <w:shd w:val="clear" w:color="auto" w:fill="auto"/>
          </w:tcPr>
          <w:p w:rsidR="00A93986" w:rsidRPr="00A9398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1985" w:type="dxa"/>
            <w:shd w:val="clear" w:color="auto" w:fill="auto"/>
          </w:tcPr>
          <w:p w:rsidR="00A93986" w:rsidRDefault="00A93986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1</w:t>
            </w:r>
          </w:p>
        </w:tc>
        <w:tc>
          <w:tcPr>
            <w:tcW w:w="1634" w:type="dxa"/>
            <w:shd w:val="clear" w:color="auto" w:fill="auto"/>
          </w:tcPr>
          <w:p w:rsidR="00A93986" w:rsidRDefault="00A93986" w:rsidP="00A939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Будинок</w:t>
            </w:r>
          </w:p>
        </w:tc>
        <w:tc>
          <w:tcPr>
            <w:tcW w:w="1439" w:type="dxa"/>
            <w:shd w:val="clear" w:color="auto" w:fill="auto"/>
          </w:tcPr>
          <w:p w:rsidR="00A93986" w:rsidRDefault="00A93986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:rsidR="00A93986" w:rsidRDefault="00A93986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728,1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A93986" w:rsidRPr="008B29A6" w:rsidRDefault="00A93986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A93986" w:rsidRDefault="00A93986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144D2C" w:rsidRPr="008B29A6" w:rsidTr="0046345E">
        <w:trPr>
          <w:trHeight w:val="1230"/>
        </w:trPr>
        <w:tc>
          <w:tcPr>
            <w:tcW w:w="709" w:type="dxa"/>
            <w:shd w:val="clear" w:color="auto" w:fill="auto"/>
          </w:tcPr>
          <w:p w:rsidR="00144D2C" w:rsidRDefault="00144D2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144D2C" w:rsidRDefault="00144D2C" w:rsidP="00A93986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12932">
              <w:rPr>
                <w:rFonts w:ascii="Times New Roman" w:hAnsi="Times New Roman" w:cs="Times New Roman"/>
                <w:lang w:val="uk-UA"/>
              </w:rPr>
              <w:t>вул. Шкільна, 1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912932">
              <w:rPr>
                <w:rFonts w:ascii="Times New Roman" w:hAnsi="Times New Roman" w:cs="Times New Roman"/>
                <w:lang w:val="uk-UA"/>
              </w:rPr>
              <w:t>с. Курортне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912932">
              <w:rPr>
                <w:rFonts w:ascii="Times New Roman" w:hAnsi="Times New Roman" w:cs="Times New Roman"/>
                <w:lang w:val="uk-UA"/>
              </w:rPr>
              <w:t>Білгород-Дністровський район</w:t>
            </w:r>
          </w:p>
        </w:tc>
        <w:tc>
          <w:tcPr>
            <w:tcW w:w="1634" w:type="dxa"/>
            <w:shd w:val="clear" w:color="auto" w:fill="auto"/>
          </w:tcPr>
          <w:p w:rsidR="00144D2C" w:rsidRDefault="00144D2C" w:rsidP="00A93986">
            <w:pPr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Нежитлова будівл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</w:p>
        </w:tc>
        <w:tc>
          <w:tcPr>
            <w:tcW w:w="1439" w:type="dxa"/>
            <w:shd w:val="clear" w:color="auto" w:fill="auto"/>
          </w:tcPr>
          <w:p w:rsidR="00144D2C" w:rsidRDefault="00144D2C" w:rsidP="00B65EB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947" w:type="dxa"/>
            <w:shd w:val="clear" w:color="auto" w:fill="auto"/>
          </w:tcPr>
          <w:p w:rsidR="00144D2C" w:rsidRDefault="00144D2C" w:rsidP="00B65EB4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91245">
              <w:rPr>
                <w:rFonts w:ascii="Times New Roman" w:hAnsi="Times New Roman" w:cs="Times New Roman"/>
                <w:lang w:val="uk-UA"/>
              </w:rPr>
              <w:t>245,9 м2</w:t>
            </w:r>
          </w:p>
        </w:tc>
        <w:tc>
          <w:tcPr>
            <w:tcW w:w="1418" w:type="dxa"/>
            <w:shd w:val="clear" w:color="auto" w:fill="auto"/>
          </w:tcPr>
          <w:p w:rsidR="00144D2C" w:rsidRPr="008B29A6" w:rsidRDefault="00144D2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Будь яке цільове призначення</w:t>
            </w:r>
          </w:p>
        </w:tc>
        <w:tc>
          <w:tcPr>
            <w:tcW w:w="1843" w:type="dxa"/>
            <w:shd w:val="clear" w:color="auto" w:fill="auto"/>
          </w:tcPr>
          <w:p w:rsidR="00144D2C" w:rsidRDefault="00144D2C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</w:tbl>
    <w:p w:rsidR="00144D2C" w:rsidRDefault="0046345E" w:rsidP="00191366">
      <w:pPr>
        <w:pStyle w:val="10"/>
        <w:ind w:left="-284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Секретар ради                                                      </w:t>
      </w:r>
      <w:bookmarkStart w:id="0" w:name="_GoBack"/>
      <w:bookmarkEnd w:id="0"/>
      <w:r>
        <w:rPr>
          <w:b/>
          <w:sz w:val="24"/>
          <w:lang w:val="uk-UA"/>
        </w:rPr>
        <w:t xml:space="preserve">                   Тетяна ДРАМАРЕЦЬКА</w:t>
      </w:r>
    </w:p>
    <w:p w:rsidR="00144D2C" w:rsidRDefault="00144D2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0"/>
          <w:lang w:val="uk-UA"/>
        </w:rPr>
      </w:pPr>
      <w:r>
        <w:rPr>
          <w:b/>
          <w:sz w:val="24"/>
          <w:lang w:val="uk-UA"/>
        </w:rPr>
        <w:lastRenderedPageBreak/>
        <w:br w:type="page"/>
      </w:r>
    </w:p>
    <w:p w:rsidR="00261F8D" w:rsidRDefault="00261F8D" w:rsidP="00191366">
      <w:pPr>
        <w:pStyle w:val="10"/>
        <w:ind w:left="-284"/>
        <w:rPr>
          <w:b/>
          <w:sz w:val="24"/>
          <w:lang w:val="uk-UA"/>
        </w:rPr>
      </w:pPr>
    </w:p>
    <w:p w:rsidR="00144D2C" w:rsidRPr="00A0194A" w:rsidRDefault="00144D2C" w:rsidP="00144D2C">
      <w:pPr>
        <w:pStyle w:val="10"/>
        <w:ind w:left="0"/>
        <w:rPr>
          <w:b/>
          <w:sz w:val="24"/>
          <w:lang w:val="uk-UA"/>
        </w:rPr>
      </w:pPr>
      <w:r w:rsidRPr="00A0194A">
        <w:rPr>
          <w:b/>
          <w:sz w:val="24"/>
          <w:lang w:val="uk-UA"/>
        </w:rPr>
        <w:t>ПОГОДЖУВАЛЬНІ ВІЗИ:</w:t>
      </w:r>
    </w:p>
    <w:p w:rsidR="00144D2C" w:rsidRPr="00A0194A" w:rsidRDefault="00144D2C" w:rsidP="00144D2C">
      <w:pPr>
        <w:pStyle w:val="10"/>
        <w:ind w:left="0"/>
        <w:rPr>
          <w:sz w:val="24"/>
          <w:lang w:val="uk-UA"/>
        </w:rPr>
      </w:pPr>
    </w:p>
    <w:p w:rsidR="00144D2C" w:rsidRPr="00A0194A" w:rsidRDefault="00144D2C" w:rsidP="00144D2C">
      <w:pPr>
        <w:pStyle w:val="10"/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 xml:space="preserve">Секретар Сергіївської селищної ради                                                              Т.Л. </w:t>
      </w:r>
      <w:proofErr w:type="spellStart"/>
      <w:r w:rsidRPr="00A0194A">
        <w:rPr>
          <w:sz w:val="24"/>
          <w:lang w:val="uk-UA"/>
        </w:rPr>
        <w:t>Драмарецька</w:t>
      </w:r>
      <w:proofErr w:type="spellEnd"/>
      <w:r w:rsidRPr="00A0194A">
        <w:rPr>
          <w:sz w:val="24"/>
          <w:lang w:val="uk-UA"/>
        </w:rPr>
        <w:t xml:space="preserve">         </w:t>
      </w:r>
    </w:p>
    <w:p w:rsidR="00144D2C" w:rsidRPr="00A0194A" w:rsidRDefault="00144D2C" w:rsidP="00144D2C">
      <w:pPr>
        <w:pStyle w:val="10"/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>VІІІ скликання</w:t>
      </w:r>
    </w:p>
    <w:p w:rsidR="00144D2C" w:rsidRPr="00A0194A" w:rsidRDefault="00144D2C" w:rsidP="00144D2C">
      <w:pPr>
        <w:pStyle w:val="10"/>
        <w:ind w:left="0"/>
        <w:rPr>
          <w:sz w:val="24"/>
          <w:lang w:val="uk-UA"/>
        </w:rPr>
      </w:pPr>
    </w:p>
    <w:p w:rsidR="00144D2C" w:rsidRPr="00A0194A" w:rsidRDefault="00144D2C" w:rsidP="00144D2C">
      <w:pPr>
        <w:pStyle w:val="10"/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 xml:space="preserve">Заступник селищного голови                                                                            О.О. </w:t>
      </w:r>
      <w:proofErr w:type="spellStart"/>
      <w:r w:rsidRPr="00A0194A">
        <w:rPr>
          <w:sz w:val="24"/>
          <w:lang w:val="uk-UA"/>
        </w:rPr>
        <w:t>Громик</w:t>
      </w:r>
      <w:proofErr w:type="spellEnd"/>
    </w:p>
    <w:p w:rsidR="00144D2C" w:rsidRPr="00A0194A" w:rsidRDefault="00144D2C" w:rsidP="00144D2C">
      <w:pPr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</w:p>
    <w:p w:rsidR="00144D2C" w:rsidRPr="00A0194A" w:rsidRDefault="00144D2C" w:rsidP="00144D2C">
      <w:pPr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 w:rsidRPr="00A0194A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Начальник відділу юридичної роботи                                                             Л.В. </w:t>
      </w:r>
      <w:proofErr w:type="spellStart"/>
      <w:r w:rsidRPr="00A0194A">
        <w:rPr>
          <w:rFonts w:ascii="Times New Roman" w:eastAsia="Calibri" w:hAnsi="Times New Roman" w:cs="Times New Roman"/>
          <w:sz w:val="24"/>
          <w:szCs w:val="20"/>
          <w:lang w:val="uk-UA"/>
        </w:rPr>
        <w:t>Тислюк</w:t>
      </w:r>
      <w:proofErr w:type="spellEnd"/>
    </w:p>
    <w:p w:rsidR="00144D2C" w:rsidRPr="00A0194A" w:rsidRDefault="00144D2C" w:rsidP="00144D2C">
      <w:pPr>
        <w:pStyle w:val="10"/>
        <w:tabs>
          <w:tab w:val="left" w:pos="7680"/>
        </w:tabs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 xml:space="preserve">Начальник відділу комунальної власності </w:t>
      </w:r>
    </w:p>
    <w:p w:rsidR="00144D2C" w:rsidRPr="00A0194A" w:rsidRDefault="00144D2C" w:rsidP="00144D2C">
      <w:pPr>
        <w:pStyle w:val="10"/>
        <w:tabs>
          <w:tab w:val="left" w:pos="7680"/>
        </w:tabs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 xml:space="preserve">земельних відносин та </w:t>
      </w:r>
      <w:proofErr w:type="spellStart"/>
      <w:r w:rsidRPr="00A0194A">
        <w:rPr>
          <w:sz w:val="24"/>
          <w:lang w:val="uk-UA"/>
        </w:rPr>
        <w:t>житлоко-комунального</w:t>
      </w:r>
      <w:proofErr w:type="spellEnd"/>
      <w:r w:rsidRPr="00A0194A">
        <w:rPr>
          <w:sz w:val="24"/>
          <w:lang w:val="uk-UA"/>
        </w:rPr>
        <w:t xml:space="preserve"> </w:t>
      </w:r>
    </w:p>
    <w:p w:rsidR="00144D2C" w:rsidRPr="00A0194A" w:rsidRDefault="00144D2C" w:rsidP="00144D2C">
      <w:pPr>
        <w:pStyle w:val="10"/>
        <w:tabs>
          <w:tab w:val="left" w:pos="7680"/>
        </w:tabs>
        <w:ind w:left="0"/>
        <w:rPr>
          <w:sz w:val="24"/>
          <w:lang w:val="uk-UA"/>
        </w:rPr>
      </w:pPr>
      <w:r w:rsidRPr="00A0194A">
        <w:rPr>
          <w:sz w:val="24"/>
          <w:lang w:val="uk-UA"/>
        </w:rPr>
        <w:t>господарства Сергіївської селищної ради                                                   О.Д. Полянський</w:t>
      </w:r>
    </w:p>
    <w:p w:rsidR="00144D2C" w:rsidRPr="00A0194A" w:rsidRDefault="00144D2C" w:rsidP="00144D2C">
      <w:pPr>
        <w:pStyle w:val="10"/>
        <w:tabs>
          <w:tab w:val="left" w:pos="7680"/>
        </w:tabs>
        <w:ind w:left="0"/>
        <w:rPr>
          <w:sz w:val="24"/>
          <w:lang w:val="uk-UA"/>
        </w:rPr>
      </w:pPr>
    </w:p>
    <w:p w:rsidR="00144D2C" w:rsidRPr="00A0194A" w:rsidRDefault="00144D2C" w:rsidP="00144D2C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hAnsi="Times New Roman" w:cs="Times New Roman"/>
          <w:color w:val="000000"/>
          <w:lang w:eastAsia="uk-UA"/>
        </w:rPr>
      </w:pPr>
      <w:r w:rsidRPr="00A0194A">
        <w:rPr>
          <w:rFonts w:ascii="Times New Roman" w:eastAsia="Calibri" w:hAnsi="Times New Roman" w:cs="Times New Roman"/>
          <w:kern w:val="0"/>
          <w:szCs w:val="20"/>
          <w:lang w:eastAsia="ru-RU"/>
        </w:rPr>
        <w:t xml:space="preserve">Голова </w:t>
      </w:r>
      <w:r w:rsidRPr="00A0194A">
        <w:rPr>
          <w:rFonts w:ascii="Times New Roman" w:hAnsi="Times New Roman" w:cs="Times New Roman"/>
          <w:color w:val="000000"/>
          <w:lang w:eastAsia="uk-UA"/>
        </w:rPr>
        <w:t xml:space="preserve">постійної комісії з питань </w:t>
      </w:r>
    </w:p>
    <w:p w:rsidR="00144D2C" w:rsidRPr="00A0194A" w:rsidRDefault="00144D2C" w:rsidP="00144D2C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hAnsi="Times New Roman" w:cs="Times New Roman"/>
          <w:color w:val="000000"/>
          <w:lang w:eastAsia="uk-UA"/>
        </w:rPr>
      </w:pPr>
      <w:r w:rsidRPr="00A0194A">
        <w:rPr>
          <w:rFonts w:ascii="Times New Roman" w:hAnsi="Times New Roman" w:cs="Times New Roman"/>
          <w:color w:val="000000"/>
          <w:lang w:eastAsia="uk-UA"/>
        </w:rPr>
        <w:t xml:space="preserve">житлово-комунального господарства, </w:t>
      </w:r>
    </w:p>
    <w:p w:rsidR="00144D2C" w:rsidRPr="00A0194A" w:rsidRDefault="00144D2C" w:rsidP="00144D2C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hAnsi="Times New Roman" w:cs="Times New Roman"/>
          <w:color w:val="000000"/>
          <w:lang w:eastAsia="uk-UA"/>
        </w:rPr>
      </w:pPr>
      <w:r w:rsidRPr="00A0194A">
        <w:rPr>
          <w:rFonts w:ascii="Times New Roman" w:hAnsi="Times New Roman" w:cs="Times New Roman"/>
          <w:color w:val="000000"/>
          <w:lang w:eastAsia="uk-UA"/>
        </w:rPr>
        <w:t xml:space="preserve">комунальної власності, транспорту, </w:t>
      </w:r>
    </w:p>
    <w:p w:rsidR="00144D2C" w:rsidRPr="00A0194A" w:rsidRDefault="00144D2C" w:rsidP="00144D2C">
      <w:pPr>
        <w:pStyle w:val="ac"/>
        <w:tabs>
          <w:tab w:val="left" w:pos="7515"/>
        </w:tabs>
        <w:spacing w:after="0"/>
        <w:ind w:right="40"/>
        <w:jc w:val="both"/>
        <w:rPr>
          <w:rFonts w:ascii="Times New Roman" w:eastAsia="Calibri" w:hAnsi="Times New Roman" w:cs="Times New Roman"/>
          <w:kern w:val="0"/>
          <w:szCs w:val="20"/>
          <w:lang w:eastAsia="ru-RU"/>
        </w:rPr>
      </w:pPr>
      <w:r w:rsidRPr="00A0194A">
        <w:rPr>
          <w:rFonts w:ascii="Times New Roman" w:hAnsi="Times New Roman" w:cs="Times New Roman"/>
          <w:color w:val="000000"/>
          <w:lang w:eastAsia="uk-UA"/>
        </w:rPr>
        <w:t>підприємництва, торгівлі та сфери послуг</w:t>
      </w:r>
      <w:r w:rsidRPr="00A0194A">
        <w:rPr>
          <w:rFonts w:ascii="Times New Roman" w:eastAsia="Calibri" w:hAnsi="Times New Roman" w:cs="Times New Roman"/>
          <w:kern w:val="0"/>
          <w:szCs w:val="20"/>
          <w:lang w:eastAsia="ru-RU"/>
        </w:rPr>
        <w:tab/>
        <w:t xml:space="preserve">  І.А. Левченко</w:t>
      </w:r>
    </w:p>
    <w:p w:rsidR="00415C11" w:rsidRPr="00430EFA" w:rsidRDefault="00415C11" w:rsidP="00144D2C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5B2" w:rsidRDefault="001C05B2" w:rsidP="00EE2E39">
      <w:pPr>
        <w:spacing w:after="0" w:line="240" w:lineRule="auto"/>
      </w:pPr>
      <w:r>
        <w:separator/>
      </w:r>
    </w:p>
  </w:endnote>
  <w:endnote w:type="continuationSeparator" w:id="0">
    <w:p w:rsidR="001C05B2" w:rsidRDefault="001C05B2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5B2" w:rsidRDefault="001C05B2" w:rsidP="00EE2E39">
      <w:pPr>
        <w:spacing w:after="0" w:line="240" w:lineRule="auto"/>
      </w:pPr>
      <w:r>
        <w:separator/>
      </w:r>
    </w:p>
  </w:footnote>
  <w:footnote w:type="continuationSeparator" w:id="0">
    <w:p w:rsidR="001C05B2" w:rsidRDefault="001C05B2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F16CF11" wp14:editId="2912CC7F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144D2C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Двадцята позачергова</w:t>
    </w:r>
    <w:r w:rsidR="00FD12B2">
      <w:rPr>
        <w:rFonts w:ascii="Times New Roman" w:eastAsia="Times New Roman" w:hAnsi="Times New Roman" w:cs="Times New Roman"/>
        <w:b/>
        <w:sz w:val="24"/>
        <w:lang w:val="uk-UA"/>
      </w:rPr>
      <w:t xml:space="preserve"> сесія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47865E6"/>
    <w:multiLevelType w:val="hybridMultilevel"/>
    <w:tmpl w:val="CFE28BFA"/>
    <w:lvl w:ilvl="0" w:tplc="4E8CCC6C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BE8"/>
    <w:rsid w:val="000707A3"/>
    <w:rsid w:val="000837F5"/>
    <w:rsid w:val="00091348"/>
    <w:rsid w:val="0009259C"/>
    <w:rsid w:val="000A74F0"/>
    <w:rsid w:val="000E1E00"/>
    <w:rsid w:val="00103ED3"/>
    <w:rsid w:val="0012036C"/>
    <w:rsid w:val="00134019"/>
    <w:rsid w:val="00136B4E"/>
    <w:rsid w:val="001443E2"/>
    <w:rsid w:val="00144D2C"/>
    <w:rsid w:val="0016503D"/>
    <w:rsid w:val="001722A4"/>
    <w:rsid w:val="00182A7B"/>
    <w:rsid w:val="00191366"/>
    <w:rsid w:val="001C05B2"/>
    <w:rsid w:val="001E35F5"/>
    <w:rsid w:val="00201F01"/>
    <w:rsid w:val="002053EB"/>
    <w:rsid w:val="00236452"/>
    <w:rsid w:val="00261F8D"/>
    <w:rsid w:val="00262F97"/>
    <w:rsid w:val="002B702F"/>
    <w:rsid w:val="002F2412"/>
    <w:rsid w:val="003074A0"/>
    <w:rsid w:val="003227F3"/>
    <w:rsid w:val="00326BEF"/>
    <w:rsid w:val="00367527"/>
    <w:rsid w:val="003A71BD"/>
    <w:rsid w:val="003C3392"/>
    <w:rsid w:val="003C49B2"/>
    <w:rsid w:val="003E1B26"/>
    <w:rsid w:val="00412426"/>
    <w:rsid w:val="00415C11"/>
    <w:rsid w:val="004521F2"/>
    <w:rsid w:val="0046345E"/>
    <w:rsid w:val="004702B8"/>
    <w:rsid w:val="0049200B"/>
    <w:rsid w:val="00493125"/>
    <w:rsid w:val="004A26FD"/>
    <w:rsid w:val="005A5985"/>
    <w:rsid w:val="005A5EE8"/>
    <w:rsid w:val="005C6319"/>
    <w:rsid w:val="005C76DA"/>
    <w:rsid w:val="005D620F"/>
    <w:rsid w:val="006279F4"/>
    <w:rsid w:val="00631E32"/>
    <w:rsid w:val="00646858"/>
    <w:rsid w:val="0065755B"/>
    <w:rsid w:val="00660C4F"/>
    <w:rsid w:val="006632DF"/>
    <w:rsid w:val="00667B37"/>
    <w:rsid w:val="0067103C"/>
    <w:rsid w:val="006B036B"/>
    <w:rsid w:val="006C140A"/>
    <w:rsid w:val="006E19A6"/>
    <w:rsid w:val="006F15C9"/>
    <w:rsid w:val="007647E1"/>
    <w:rsid w:val="00780444"/>
    <w:rsid w:val="007C6009"/>
    <w:rsid w:val="007E02B4"/>
    <w:rsid w:val="00800411"/>
    <w:rsid w:val="00850FF9"/>
    <w:rsid w:val="00862294"/>
    <w:rsid w:val="00867FE0"/>
    <w:rsid w:val="0089264E"/>
    <w:rsid w:val="008B29A6"/>
    <w:rsid w:val="008B47D8"/>
    <w:rsid w:val="008F527E"/>
    <w:rsid w:val="00925529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93986"/>
    <w:rsid w:val="00AF3237"/>
    <w:rsid w:val="00B04DDD"/>
    <w:rsid w:val="00B11F33"/>
    <w:rsid w:val="00B14C59"/>
    <w:rsid w:val="00B65EB4"/>
    <w:rsid w:val="00B80E50"/>
    <w:rsid w:val="00B85512"/>
    <w:rsid w:val="00B90927"/>
    <w:rsid w:val="00C857BE"/>
    <w:rsid w:val="00CB6484"/>
    <w:rsid w:val="00CD5BA9"/>
    <w:rsid w:val="00D073DB"/>
    <w:rsid w:val="00D37052"/>
    <w:rsid w:val="00DB0AC3"/>
    <w:rsid w:val="00E132B8"/>
    <w:rsid w:val="00E30C44"/>
    <w:rsid w:val="00E31FCD"/>
    <w:rsid w:val="00E4578D"/>
    <w:rsid w:val="00E54C21"/>
    <w:rsid w:val="00E83551"/>
    <w:rsid w:val="00EA1FF9"/>
    <w:rsid w:val="00EB74D5"/>
    <w:rsid w:val="00EE2E39"/>
    <w:rsid w:val="00EE6601"/>
    <w:rsid w:val="00F33F5E"/>
    <w:rsid w:val="00F406A7"/>
    <w:rsid w:val="00F70298"/>
    <w:rsid w:val="00F972BF"/>
    <w:rsid w:val="00FD12B2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D0ADD-474D-4FD4-8518-F63CC4A74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2021-11-11T10:42:00Z</cp:lastPrinted>
  <dcterms:created xsi:type="dcterms:W3CDTF">2021-11-08T12:56:00Z</dcterms:created>
  <dcterms:modified xsi:type="dcterms:W3CDTF">2021-11-11T10:46:00Z</dcterms:modified>
</cp:coreProperties>
</file>