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44" w:rsidRPr="00003E66" w:rsidRDefault="00424244" w:rsidP="00424244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424244" w:rsidRPr="00003E66" w:rsidRDefault="00424244" w:rsidP="00424244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424244" w:rsidRPr="00003E66" w:rsidRDefault="00424244" w:rsidP="00424244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424244" w:rsidRPr="00003E66" w:rsidRDefault="00424244" w:rsidP="00424244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424244" w:rsidRPr="00003E66" w:rsidRDefault="00424244" w:rsidP="00424244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424244" w:rsidRDefault="00424244" w:rsidP="00424244">
      <w:pPr>
        <w:spacing w:after="0" w:line="348" w:lineRule="atLeast"/>
        <w:rPr>
          <w:rFonts w:ascii="Verdana" w:hAnsi="Verdana"/>
          <w:color w:val="444444"/>
          <w:sz w:val="24"/>
          <w:szCs w:val="24"/>
          <w:lang w:val="uk-UA" w:eastAsia="ru-RU"/>
        </w:rPr>
      </w:pPr>
    </w:p>
    <w:p w:rsidR="00424244" w:rsidRPr="00734086" w:rsidRDefault="00424244" w:rsidP="00424244">
      <w:pPr>
        <w:spacing w:after="0" w:line="348" w:lineRule="atLeast"/>
        <w:rPr>
          <w:rFonts w:ascii="Verdana" w:hAnsi="Verdana"/>
          <w:color w:val="444444"/>
          <w:sz w:val="24"/>
          <w:szCs w:val="24"/>
          <w:lang w:val="uk-UA" w:eastAsia="ru-RU"/>
        </w:rPr>
      </w:pPr>
    </w:p>
    <w:p w:rsidR="00424244" w:rsidRPr="004E2872" w:rsidRDefault="00424244" w:rsidP="00424244">
      <w:pPr>
        <w:spacing w:after="0" w:line="34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424244" w:rsidRDefault="00424244" w:rsidP="00424244">
      <w:pPr>
        <w:spacing w:after="30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державна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реєстрація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обмежень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використанні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земель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видачею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витягу</w:t>
      </w:r>
      <w:proofErr w:type="spellEnd"/>
    </w:p>
    <w:p w:rsidR="009C349D" w:rsidRPr="009C349D" w:rsidRDefault="009C349D" w:rsidP="00424244">
      <w:pPr>
        <w:spacing w:after="30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bookmarkStart w:id="0" w:name="_GoBack"/>
      <w:r w:rsidRPr="009C349D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07-18</w:t>
      </w:r>
    </w:p>
    <w:tbl>
      <w:tblPr>
        <w:tblW w:w="977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7"/>
        <w:gridCol w:w="4208"/>
        <w:gridCol w:w="2216"/>
        <w:gridCol w:w="632"/>
        <w:gridCol w:w="2123"/>
      </w:tblGrid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bookmarkEnd w:id="0"/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val="uk-UA" w:eastAsia="uk-UA"/>
              </w:rPr>
              <w:t>Прийом пакета документів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суб’єкта </w:t>
            </w:r>
            <w:proofErr w:type="spellStart"/>
            <w:r w:rsidRPr="00D9322F">
              <w:rPr>
                <w:rFonts w:ascii="Times New Roman" w:hAnsi="Times New Roman"/>
                <w:lang w:val="uk-UA" w:eastAsia="ru-RU"/>
              </w:rPr>
              <w:t>звернення:</w:t>
            </w:r>
            <w:r w:rsidRPr="004E2872">
              <w:rPr>
                <w:rFonts w:ascii="Times New Roman" w:hAnsi="Times New Roman"/>
                <w:lang w:val="uk-UA" w:eastAsia="uk-UA"/>
              </w:rPr>
              <w:t>заявипро</w:t>
            </w:r>
            <w:proofErr w:type="spellEnd"/>
            <w:r w:rsidRPr="004E2872">
              <w:rPr>
                <w:rFonts w:ascii="Times New Roman" w:hAnsi="Times New Roman"/>
                <w:lang w:val="uk-UA" w:eastAsia="uk-UA"/>
              </w:rPr>
              <w:t xml:space="preserve"> державну реєстрацію обмеження у використанні земель, </w:t>
            </w:r>
            <w:r w:rsidRPr="004E2872">
              <w:rPr>
                <w:rFonts w:ascii="Times New Roman" w:hAnsi="Times New Roman"/>
                <w:lang w:val="uk-UA" w:eastAsia="ru-RU"/>
              </w:rPr>
              <w:t xml:space="preserve"> відповідної документації із землеустрою, інших документів, які згідно з Порядком ведення Державного земельного кадастру є підставою для виникнення, зміни та припинення обмеження у використанні земель, електронного документа, їх реєстрація в центрі надання адміністративних послуг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(крім </w:t>
            </w:r>
            <w:r w:rsidRPr="00D9322F">
              <w:rPr>
                <w:rFonts w:ascii="Times New Roman" w:hAnsi="Times New Roman"/>
                <w:lang w:val="uk-UA" w:eastAsia="ar-SA"/>
              </w:rPr>
              <w:t>заяв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в електронній формі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за кваліфікованим електронним підписом (печаткою) заявника, 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 w:rsidRPr="00D9322F"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(заяви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4.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D9322F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за кваліфікованим електронним </w:t>
            </w:r>
            <w:proofErr w:type="gramStart"/>
            <w:r w:rsidRPr="00D9322F">
              <w:rPr>
                <w:rFonts w:ascii="Times New Roman" w:hAnsi="Times New Roman"/>
                <w:lang w:val="uk-UA" w:eastAsia="ru-RU"/>
              </w:rPr>
              <w:t>п</w:t>
            </w:r>
            <w:proofErr w:type="gramEnd"/>
            <w:r w:rsidRPr="00D9322F">
              <w:rPr>
                <w:rFonts w:ascii="Times New Roman" w:hAnsi="Times New Roman"/>
                <w:lang w:val="uk-UA" w:eastAsia="ru-RU"/>
              </w:rPr>
              <w:t xml:space="preserve">ідписом (печаткою) заявника,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надісланої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.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з пакетом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Перевіря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  <w:proofErr w:type="gramEnd"/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 форму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особи,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 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необхідних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них);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розташування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придатність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перев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5.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невідповідності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вимогам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законодавства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обґрунтуванням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підстав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7.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8.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</w:t>
            </w:r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9.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D9322F" w:rsidRDefault="00424244" w:rsidP="00AC3C2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У разі прийняття заяви, вносить до Державного земельного кадастру такі дані:</w:t>
            </w:r>
          </w:p>
          <w:p w:rsidR="00424244" w:rsidRPr="004E2872" w:rsidRDefault="00424244" w:rsidP="00AC3C25">
            <w:pPr>
              <w:shd w:val="clear" w:color="auto" w:fill="FFFFFF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1)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реєстраційний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номер заяви;</w:t>
            </w:r>
          </w:p>
          <w:p w:rsidR="00424244" w:rsidRPr="004E2872" w:rsidRDefault="00424244" w:rsidP="00AC3C25">
            <w:pPr>
              <w:shd w:val="clear" w:color="auto" w:fill="FFFFFF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2) дата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424244" w:rsidRPr="004E2872" w:rsidRDefault="00424244" w:rsidP="00AC3C25">
            <w:pPr>
              <w:shd w:val="clear" w:color="auto" w:fill="FFFFFF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3)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особу, яка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424244" w:rsidRPr="004E2872" w:rsidRDefault="00424244" w:rsidP="00AC3C25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кадастровий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(за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та </w:t>
            </w:r>
            <w:proofErr w:type="spellStart"/>
            <w:r w:rsidRPr="004E2872">
              <w:rPr>
                <w:sz w:val="22"/>
                <w:szCs w:val="22"/>
              </w:rPr>
              <w:t>місце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розташування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земельної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ділянки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дані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інший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об'єкт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кадастру, </w:t>
            </w:r>
            <w:proofErr w:type="spellStart"/>
            <w:r w:rsidRPr="004E2872">
              <w:rPr>
                <w:sz w:val="22"/>
                <w:szCs w:val="22"/>
              </w:rPr>
              <w:t>щодо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якого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вносяться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згідно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відповідною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>;</w:t>
            </w:r>
          </w:p>
          <w:p w:rsidR="00424244" w:rsidRPr="004E2872" w:rsidRDefault="00424244" w:rsidP="00AC3C25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5) </w:t>
            </w:r>
            <w:proofErr w:type="spellStart"/>
            <w:r w:rsidRPr="004E2872">
              <w:rPr>
                <w:sz w:val="22"/>
                <w:szCs w:val="22"/>
              </w:rPr>
              <w:t>стислий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змі</w:t>
            </w:r>
            <w:proofErr w:type="gramStart"/>
            <w:r w:rsidRPr="004E2872">
              <w:rPr>
                <w:sz w:val="22"/>
                <w:szCs w:val="22"/>
              </w:rPr>
              <w:t>ст</w:t>
            </w:r>
            <w:proofErr w:type="spellEnd"/>
            <w:proofErr w:type="gramEnd"/>
            <w:r w:rsidRPr="004E2872">
              <w:rPr>
                <w:sz w:val="22"/>
                <w:szCs w:val="22"/>
              </w:rPr>
              <w:t xml:space="preserve"> заяви;</w:t>
            </w:r>
          </w:p>
          <w:p w:rsidR="00424244" w:rsidRPr="00D9322F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9322F">
              <w:rPr>
                <w:rFonts w:ascii="Times New Roman" w:hAnsi="Times New Roman"/>
              </w:rPr>
              <w:t xml:space="preserve">7) </w:t>
            </w:r>
            <w:proofErr w:type="spellStart"/>
            <w:r w:rsidRPr="00D9322F">
              <w:rPr>
                <w:rFonts w:ascii="Times New Roman" w:hAnsi="Times New Roman"/>
              </w:rPr>
              <w:t>відомості</w:t>
            </w:r>
            <w:proofErr w:type="spellEnd"/>
            <w:r w:rsidRPr="00D9322F">
              <w:rPr>
                <w:rFonts w:ascii="Times New Roman" w:hAnsi="Times New Roman"/>
              </w:rPr>
              <w:t xml:space="preserve"> про Державного кадастрового </w:t>
            </w:r>
            <w:proofErr w:type="spellStart"/>
            <w:r w:rsidRPr="00D9322F">
              <w:rPr>
                <w:rFonts w:ascii="Times New Roman" w:hAnsi="Times New Roman"/>
              </w:rPr>
              <w:t>реєстратора</w:t>
            </w:r>
            <w:proofErr w:type="spellEnd"/>
            <w:r w:rsidRPr="00D9322F">
              <w:rPr>
                <w:rFonts w:ascii="Times New Roman" w:hAnsi="Times New Roman"/>
              </w:rPr>
              <w:t xml:space="preserve">, </w:t>
            </w:r>
            <w:proofErr w:type="spellStart"/>
            <w:r w:rsidRPr="00D9322F">
              <w:rPr>
                <w:rFonts w:ascii="Times New Roman" w:hAnsi="Times New Roman"/>
              </w:rPr>
              <w:t>який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прийняв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заяву</w:t>
            </w:r>
            <w:proofErr w:type="spellEnd"/>
            <w:r w:rsidRPr="00D9322F">
              <w:rPr>
                <w:rFonts w:ascii="Times New Roman" w:hAnsi="Times New Roman"/>
              </w:rPr>
              <w:t>.</w:t>
            </w:r>
            <w:proofErr w:type="gramEnd"/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10.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Викону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  <w:proofErr w:type="gramEnd"/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та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вносить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містить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документ, до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Державного земельного кадастру;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на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ідтвердження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земельного кадастру;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невідповідності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за результатами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складає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протокол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приймає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до Державного земельного кадастру</w:t>
            </w:r>
            <w:r w:rsidRPr="004E2872">
              <w:rPr>
                <w:rFonts w:ascii="Times New Roman" w:hAnsi="Times New Roman"/>
                <w:lang w:val="uk-UA" w:eastAsia="ru-RU"/>
              </w:rPr>
              <w:t>,п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ідписує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тринадцятого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E2872">
              <w:rPr>
                <w:rFonts w:ascii="Times New Roman" w:hAnsi="Times New Roman"/>
                <w:lang w:val="uk-UA"/>
              </w:rPr>
              <w:lastRenderedPageBreak/>
              <w:t>12.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D9322F" w:rsidRDefault="00424244" w:rsidP="00AC3C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>надсилання витягу з Державного земельного кадастру про обмеження у використанні земель або рішення про відмову у внесенні відомостей про обмеження у використанні земель</w:t>
            </w:r>
            <w:r w:rsidRPr="00D9322F">
              <w:rPr>
                <w:rFonts w:ascii="Times New Roman" w:hAnsi="Times New Roman"/>
              </w:rPr>
              <w:t xml:space="preserve"> 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D9322F" w:rsidRDefault="00424244" w:rsidP="00AC3C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Державний кадастровий реєстратор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D9322F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</w:t>
            </w:r>
            <w:r w:rsidRPr="004E2872">
              <w:rPr>
                <w:rFonts w:ascii="Times New Roman" w:hAnsi="Times New Roman"/>
                <w:lang w:val="uk-UA" w:eastAsia="ru-RU"/>
              </w:rPr>
              <w:t>3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</w:t>
            </w:r>
            <w:r w:rsidRPr="004E2872">
              <w:rPr>
                <w:rFonts w:ascii="Times New Roman" w:hAnsi="Times New Roman"/>
                <w:lang w:val="uk-UA" w:eastAsia="ru-RU"/>
              </w:rPr>
              <w:t>4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424244" w:rsidRPr="00D9322F" w:rsidTr="00AC3C2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1</w:t>
            </w:r>
            <w:r w:rsidRPr="004E2872">
              <w:rPr>
                <w:rFonts w:ascii="Times New Roman" w:hAnsi="Times New Roman"/>
                <w:lang w:val="uk-UA" w:eastAsia="ru-RU"/>
              </w:rPr>
              <w:t>5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земель.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Ознайомлює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обмеження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використанні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сформованою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кадастру,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ідписану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424244" w:rsidRPr="004E2872" w:rsidRDefault="00424244" w:rsidP="00AC3C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</w:p>
        </w:tc>
      </w:tr>
      <w:tr w:rsidR="00424244" w:rsidRPr="00D9322F" w:rsidTr="00AC3C25">
        <w:tc>
          <w:tcPr>
            <w:tcW w:w="7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24244" w:rsidRPr="004E2872" w:rsidRDefault="00424244" w:rsidP="00AC3C2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24244" w:rsidRPr="004E2872" w:rsidRDefault="00424244" w:rsidP="00AC3C2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14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  <w:tr w:rsidR="00424244" w:rsidRPr="00D9322F" w:rsidTr="00AC3C25">
        <w:tc>
          <w:tcPr>
            <w:tcW w:w="7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24244" w:rsidRPr="004E2872" w:rsidRDefault="00424244" w:rsidP="00AC3C2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424244" w:rsidRPr="004E2872" w:rsidRDefault="00424244" w:rsidP="00AC3C2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14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</w:tbl>
    <w:p w:rsidR="00424244" w:rsidRPr="004E2872" w:rsidRDefault="00424244" w:rsidP="00424244">
      <w:pPr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424244" w:rsidRPr="004E2872" w:rsidRDefault="00424244" w:rsidP="004242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4E287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424244" w:rsidRPr="004E2872" w:rsidRDefault="00424244" w:rsidP="00424244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4E2872">
        <w:rPr>
          <w:color w:val="000000"/>
          <w:lang w:val="uk-UA"/>
        </w:rPr>
        <w:t>р</w:t>
      </w:r>
      <w:proofErr w:type="spellStart"/>
      <w:r w:rsidRPr="004E2872">
        <w:rPr>
          <w:color w:val="000000"/>
        </w:rPr>
        <w:t>ішення</w:t>
      </w:r>
      <w:proofErr w:type="spellEnd"/>
      <w:r w:rsidRPr="004E2872">
        <w:rPr>
          <w:color w:val="000000"/>
        </w:rPr>
        <w:t xml:space="preserve">,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або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бездіяльність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можуть</w:t>
      </w:r>
      <w:proofErr w:type="spellEnd"/>
      <w:r w:rsidRPr="004E2872">
        <w:rPr>
          <w:color w:val="000000"/>
        </w:rPr>
        <w:t xml:space="preserve"> бути </w:t>
      </w:r>
      <w:proofErr w:type="spellStart"/>
      <w:r w:rsidRPr="004E2872">
        <w:rPr>
          <w:color w:val="000000"/>
        </w:rPr>
        <w:t>оскаржені:до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, у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Кабінетом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Міністрів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України;до</w:t>
      </w:r>
      <w:proofErr w:type="spellEnd"/>
      <w:r w:rsidRPr="004E2872">
        <w:rPr>
          <w:color w:val="000000"/>
        </w:rPr>
        <w:t xml:space="preserve"> суду в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> </w:t>
      </w:r>
      <w:hyperlink r:id="rId5" w:tgtFrame="_blank" w:history="1">
        <w:r w:rsidRPr="004E2872">
          <w:rPr>
            <w:rStyle w:val="a3"/>
          </w:rPr>
          <w:t xml:space="preserve">Кодексом </w:t>
        </w:r>
        <w:proofErr w:type="spellStart"/>
        <w:r w:rsidRPr="004E2872">
          <w:rPr>
            <w:rStyle w:val="a3"/>
          </w:rPr>
          <w:t>адміністративного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судочинства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України</w:t>
        </w:r>
        <w:proofErr w:type="spellEnd"/>
      </w:hyperlink>
      <w:r w:rsidRPr="004E2872">
        <w:t>.</w:t>
      </w:r>
    </w:p>
    <w:p w:rsidR="00424244" w:rsidRPr="004E2872" w:rsidRDefault="00424244" w:rsidP="00424244">
      <w:pPr>
        <w:spacing w:after="0" w:line="348" w:lineRule="atLeast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424244" w:rsidRPr="00D8679C" w:rsidRDefault="00424244" w:rsidP="00424244">
      <w:pPr>
        <w:spacing w:after="0" w:line="348" w:lineRule="atLeas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D8679C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424244" w:rsidRDefault="00424244" w:rsidP="00424244">
      <w:pPr>
        <w:rPr>
          <w:lang w:val="uk-UA"/>
        </w:rPr>
      </w:pPr>
    </w:p>
    <w:p w:rsidR="00F45ABF" w:rsidRPr="00424244" w:rsidRDefault="00F45ABF">
      <w:pPr>
        <w:rPr>
          <w:lang w:val="uk-UA"/>
        </w:rPr>
      </w:pPr>
    </w:p>
    <w:sectPr w:rsidR="00F45ABF" w:rsidRPr="00424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EA"/>
    <w:rsid w:val="00424244"/>
    <w:rsid w:val="009C349D"/>
    <w:rsid w:val="00CE72EA"/>
    <w:rsid w:val="00F4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244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4242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42424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244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4242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42424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8437</Characters>
  <Application>Microsoft Office Word</Application>
  <DocSecurity>0</DocSecurity>
  <Lines>70</Lines>
  <Paragraphs>19</Paragraphs>
  <ScaleCrop>false</ScaleCrop>
  <Company/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2021-11-02T08:14:00Z</dcterms:created>
  <dcterms:modified xsi:type="dcterms:W3CDTF">2021-11-02T10:30:00Z</dcterms:modified>
</cp:coreProperties>
</file>