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0422D1" w:rsidRDefault="009529E2" w:rsidP="00B14C59">
      <w:pPr>
        <w:pStyle w:val="a5"/>
        <w:spacing w:line="360" w:lineRule="auto"/>
        <w:rPr>
          <w:rFonts w:ascii="Times New Roman" w:hAnsi="Times New Roman" w:cs="Times New Roman"/>
          <w:bCs/>
          <w:sz w:val="24"/>
          <w:szCs w:val="24"/>
          <w:lang w:val="uk-UA"/>
        </w:rPr>
      </w:pPr>
      <w:bookmarkStart w:id="0" w:name="_GoBack"/>
      <w:bookmarkEnd w:id="0"/>
      <w:r w:rsidRPr="000422D1">
        <w:rPr>
          <w:rFonts w:ascii="Times New Roman" w:hAnsi="Times New Roman" w:cs="Times New Roman"/>
          <w:sz w:val="24"/>
          <w:szCs w:val="24"/>
          <w:lang w:val="uk-UA"/>
        </w:rPr>
        <w:t>від</w:t>
      </w:r>
      <w:r w:rsidRPr="000422D1">
        <w:rPr>
          <w:rFonts w:ascii="Times New Roman" w:hAnsi="Times New Roman" w:cs="Times New Roman"/>
          <w:bCs/>
          <w:sz w:val="24"/>
          <w:szCs w:val="24"/>
          <w:lang w:val="uk-UA"/>
        </w:rPr>
        <w:t xml:space="preserve"> </w:t>
      </w:r>
      <w:r w:rsidR="000422D1" w:rsidRPr="000422D1">
        <w:rPr>
          <w:rFonts w:ascii="Times New Roman" w:hAnsi="Times New Roman" w:cs="Times New Roman"/>
          <w:bCs/>
          <w:sz w:val="24"/>
          <w:szCs w:val="24"/>
          <w:lang w:val="uk-UA"/>
        </w:rPr>
        <w:t xml:space="preserve">11.02.2021 </w:t>
      </w:r>
      <w:r w:rsidRPr="000422D1">
        <w:rPr>
          <w:rFonts w:ascii="Times New Roman" w:hAnsi="Times New Roman" w:cs="Times New Roman"/>
          <w:sz w:val="24"/>
          <w:szCs w:val="24"/>
          <w:lang w:val="uk-UA"/>
        </w:rPr>
        <w:t>р.</w:t>
      </w:r>
    </w:p>
    <w:p w:rsidR="009529E2" w:rsidRPr="000422D1" w:rsidRDefault="009529E2" w:rsidP="00B14C59">
      <w:pPr>
        <w:spacing w:line="360" w:lineRule="auto"/>
        <w:jc w:val="center"/>
        <w:rPr>
          <w:rFonts w:ascii="Times New Roman" w:hAnsi="Times New Roman" w:cs="Times New Roman"/>
          <w:sz w:val="24"/>
          <w:szCs w:val="24"/>
          <w:lang w:val="uk-UA"/>
        </w:rPr>
      </w:pPr>
      <w:r w:rsidRPr="000422D1">
        <w:rPr>
          <w:rFonts w:ascii="Times New Roman" w:hAnsi="Times New Roman" w:cs="Times New Roman"/>
          <w:sz w:val="24"/>
          <w:szCs w:val="24"/>
          <w:lang w:val="uk-UA"/>
        </w:rPr>
        <w:lastRenderedPageBreak/>
        <w:t xml:space="preserve">смт. </w:t>
      </w:r>
      <w:r w:rsidRPr="000422D1">
        <w:rPr>
          <w:rFonts w:ascii="Times New Roman" w:hAnsi="Times New Roman" w:cs="Times New Roman"/>
          <w:sz w:val="24"/>
          <w:szCs w:val="24"/>
        </w:rPr>
        <w:t>Сергіївка</w:t>
      </w:r>
    </w:p>
    <w:p w:rsidR="009529E2" w:rsidRPr="000422D1" w:rsidRDefault="009529E2" w:rsidP="00B14C59">
      <w:pPr>
        <w:spacing w:line="360" w:lineRule="auto"/>
        <w:jc w:val="right"/>
        <w:rPr>
          <w:rFonts w:ascii="Times New Roman" w:hAnsi="Times New Roman" w:cs="Times New Roman"/>
          <w:sz w:val="24"/>
          <w:szCs w:val="24"/>
          <w:lang w:val="uk-UA"/>
        </w:rPr>
        <w:sectPr w:rsidR="009529E2" w:rsidRPr="000422D1" w:rsidSect="00850FF9">
          <w:headerReference w:type="first" r:id="rId7"/>
          <w:pgSz w:w="11906" w:h="16838"/>
          <w:pgMar w:top="1134" w:right="567" w:bottom="1134" w:left="1701" w:header="709" w:footer="709" w:gutter="0"/>
          <w:cols w:num="3" w:space="708"/>
          <w:titlePg/>
          <w:docGrid w:linePitch="360"/>
        </w:sectPr>
      </w:pPr>
      <w:r w:rsidRPr="000422D1">
        <w:rPr>
          <w:rFonts w:ascii="Times New Roman" w:hAnsi="Times New Roman" w:cs="Times New Roman"/>
          <w:sz w:val="24"/>
          <w:szCs w:val="24"/>
        </w:rPr>
        <w:lastRenderedPageBreak/>
        <w:t xml:space="preserve">№ </w:t>
      </w:r>
      <w:r w:rsidR="000422D1" w:rsidRPr="000422D1">
        <w:rPr>
          <w:rFonts w:ascii="Times New Roman" w:hAnsi="Times New Roman" w:cs="Times New Roman"/>
          <w:sz w:val="24"/>
          <w:szCs w:val="24"/>
          <w:lang w:val="uk-UA"/>
        </w:rPr>
        <w:t>114</w:t>
      </w:r>
    </w:p>
    <w:p w:rsidR="00956992" w:rsidRDefault="00956992" w:rsidP="00B14C59">
      <w:pPr>
        <w:tabs>
          <w:tab w:val="left" w:pos="3946"/>
        </w:tabs>
        <w:spacing w:line="360" w:lineRule="auto"/>
        <w:jc w:val="both"/>
        <w:rPr>
          <w:rFonts w:ascii="Times New Roman" w:hAnsi="Times New Roman" w:cs="Times New Roman"/>
          <w:sz w:val="24"/>
          <w:szCs w:val="24"/>
          <w:lang w:val="uk-UA"/>
        </w:rPr>
      </w:pPr>
    </w:p>
    <w:p w:rsidR="00956992" w:rsidRPr="00692336" w:rsidRDefault="00956992" w:rsidP="00956992">
      <w:pPr>
        <w:ind w:right="4818"/>
        <w:jc w:val="both"/>
        <w:rPr>
          <w:rFonts w:ascii="Times New Roman" w:hAnsi="Times New Roman" w:cs="Times New Roman"/>
          <w:b/>
          <w:sz w:val="24"/>
          <w:szCs w:val="24"/>
          <w:lang w:val="uk-UA"/>
        </w:rPr>
      </w:pPr>
      <w:r w:rsidRPr="00692336">
        <w:rPr>
          <w:rFonts w:ascii="Times New Roman" w:hAnsi="Times New Roman" w:cs="Times New Roman"/>
          <w:b/>
          <w:sz w:val="24"/>
          <w:szCs w:val="24"/>
          <w:lang w:val="uk-UA"/>
        </w:rPr>
        <w:t>Про затвердження програми «Регулювання чисельності  безпритульних тварин гуманними методами на 2021-2026 рік»</w:t>
      </w:r>
    </w:p>
    <w:p w:rsidR="00956992" w:rsidRPr="00692336" w:rsidRDefault="00956992" w:rsidP="00956992">
      <w:pPr>
        <w:rPr>
          <w:rFonts w:ascii="Times New Roman" w:hAnsi="Times New Roman" w:cs="Times New Roman"/>
          <w:sz w:val="24"/>
          <w:szCs w:val="24"/>
          <w:lang w:val="uk-UA"/>
        </w:rPr>
      </w:pPr>
      <w:r w:rsidRPr="00692336">
        <w:rPr>
          <w:rFonts w:ascii="Times New Roman" w:hAnsi="Times New Roman" w:cs="Times New Roman"/>
          <w:sz w:val="24"/>
          <w:szCs w:val="24"/>
          <w:lang w:val="uk-UA"/>
        </w:rPr>
        <w:t xml:space="preserve">     З метою необхідності проведення регулювання чисельності безпритульних тварин гуманними методами та врегулювання відносин у сфері утримання та поводження з домашніми та іншими тваринами на території громади, відповідно до пункту 22 частини першої статті 26, статті 59 Закону України «Про місцеве самоврядування в Україні», Закону України «Про захист тварин від жорстокого поводження», враховуючи чисельні звернення  громадян, приймаючи до уваги  рекомендації постійної комісії селищної ради з питань житлово - комунального господарства, комунальної власності, транспорту, підприємництва, торгівлі та сфери послуг і постійної комісії селищної ради з питань бюджету, фінансів, соціально-економічного розвитку та ринкових відносин, </w:t>
      </w:r>
      <w:r w:rsidR="00692336" w:rsidRPr="00692336">
        <w:rPr>
          <w:rFonts w:ascii="Times New Roman" w:hAnsi="Times New Roman" w:cs="Times New Roman"/>
          <w:sz w:val="24"/>
          <w:szCs w:val="24"/>
          <w:lang w:val="uk-UA"/>
        </w:rPr>
        <w:t xml:space="preserve">Сергіївська </w:t>
      </w:r>
      <w:r w:rsidRPr="00692336">
        <w:rPr>
          <w:rFonts w:ascii="Times New Roman" w:hAnsi="Times New Roman" w:cs="Times New Roman"/>
          <w:sz w:val="24"/>
          <w:szCs w:val="24"/>
          <w:lang w:val="uk-UA"/>
        </w:rPr>
        <w:t xml:space="preserve">селищна рада </w:t>
      </w:r>
    </w:p>
    <w:p w:rsidR="00956992" w:rsidRPr="00692336" w:rsidRDefault="00956992" w:rsidP="00956992">
      <w:pPr>
        <w:rPr>
          <w:rFonts w:ascii="Times New Roman" w:hAnsi="Times New Roman" w:cs="Times New Roman"/>
          <w:sz w:val="24"/>
          <w:szCs w:val="24"/>
          <w:lang w:val="uk-UA"/>
        </w:rPr>
      </w:pPr>
      <w:r w:rsidRPr="00692336">
        <w:rPr>
          <w:rFonts w:ascii="Times New Roman" w:hAnsi="Times New Roman" w:cs="Times New Roman"/>
          <w:sz w:val="24"/>
          <w:szCs w:val="24"/>
          <w:lang w:val="uk-UA"/>
        </w:rPr>
        <w:t>ВИРІШИЛА:</w:t>
      </w:r>
    </w:p>
    <w:p w:rsidR="00956992" w:rsidRPr="00692336" w:rsidRDefault="00956992" w:rsidP="00956992">
      <w:pPr>
        <w:rPr>
          <w:rFonts w:ascii="Times New Roman" w:hAnsi="Times New Roman" w:cs="Times New Roman"/>
          <w:sz w:val="24"/>
          <w:szCs w:val="24"/>
          <w:lang w:val="uk-UA"/>
        </w:rPr>
      </w:pPr>
      <w:r w:rsidRPr="00692336">
        <w:rPr>
          <w:rFonts w:ascii="Times New Roman" w:hAnsi="Times New Roman" w:cs="Times New Roman"/>
          <w:sz w:val="24"/>
          <w:szCs w:val="24"/>
          <w:lang w:val="uk-UA"/>
        </w:rPr>
        <w:t>1.</w:t>
      </w:r>
      <w:r w:rsidRPr="00692336">
        <w:rPr>
          <w:rFonts w:ascii="Times New Roman" w:hAnsi="Times New Roman" w:cs="Times New Roman"/>
          <w:sz w:val="24"/>
          <w:szCs w:val="24"/>
          <w:lang w:val="uk-UA"/>
        </w:rPr>
        <w:tab/>
        <w:t>Затвердити Програму регулювання чисельності безпритульних тварин гуманними методами та контролю за утриманням домашніх тварин на території Сергіївської територіальної громади на 2021-2026 роки (додаток 1).</w:t>
      </w:r>
    </w:p>
    <w:p w:rsidR="00692336" w:rsidRPr="00692336" w:rsidRDefault="00956992" w:rsidP="00692336">
      <w:pPr>
        <w:rPr>
          <w:rFonts w:ascii="Times New Roman" w:hAnsi="Times New Roman" w:cs="Times New Roman"/>
          <w:iCs/>
          <w:sz w:val="24"/>
          <w:szCs w:val="24"/>
          <w:lang w:val="uk-UA"/>
        </w:rPr>
      </w:pPr>
      <w:r w:rsidRPr="00692336">
        <w:rPr>
          <w:rFonts w:ascii="Times New Roman" w:hAnsi="Times New Roman" w:cs="Times New Roman"/>
          <w:sz w:val="24"/>
          <w:szCs w:val="24"/>
          <w:lang w:val="uk-UA"/>
        </w:rPr>
        <w:t>2.</w:t>
      </w:r>
      <w:r w:rsidRPr="00692336">
        <w:rPr>
          <w:rFonts w:ascii="Times New Roman" w:hAnsi="Times New Roman" w:cs="Times New Roman"/>
          <w:sz w:val="24"/>
          <w:szCs w:val="24"/>
          <w:lang w:val="uk-UA"/>
        </w:rPr>
        <w:tab/>
        <w:t xml:space="preserve">Контроль за виконанням даного рішення покласти на </w:t>
      </w:r>
      <w:r w:rsidR="00692336" w:rsidRPr="00692336">
        <w:rPr>
          <w:rFonts w:ascii="Times New Roman" w:hAnsi="Times New Roman" w:cs="Times New Roman"/>
          <w:iCs/>
          <w:sz w:val="24"/>
          <w:szCs w:val="24"/>
          <w:lang w:val="uk-UA"/>
        </w:rPr>
        <w:t>п</w:t>
      </w:r>
      <w:proofErr w:type="spellStart"/>
      <w:r w:rsidR="00692336" w:rsidRPr="00692336">
        <w:rPr>
          <w:rFonts w:ascii="Times New Roman" w:hAnsi="Times New Roman" w:cs="Times New Roman"/>
          <w:iCs/>
          <w:sz w:val="24"/>
          <w:szCs w:val="24"/>
        </w:rPr>
        <w:t>остійн</w:t>
      </w:r>
      <w:proofErr w:type="spellEnd"/>
      <w:r w:rsidR="00692336" w:rsidRPr="00692336">
        <w:rPr>
          <w:rFonts w:ascii="Times New Roman" w:hAnsi="Times New Roman" w:cs="Times New Roman"/>
          <w:iCs/>
          <w:sz w:val="24"/>
          <w:szCs w:val="24"/>
          <w:lang w:val="uk-UA"/>
        </w:rPr>
        <w:t>у</w:t>
      </w:r>
      <w:r w:rsidR="00692336" w:rsidRPr="00692336">
        <w:rPr>
          <w:rFonts w:ascii="Times New Roman" w:hAnsi="Times New Roman" w:cs="Times New Roman"/>
          <w:iCs/>
          <w:sz w:val="24"/>
          <w:szCs w:val="24"/>
        </w:rPr>
        <w:t xml:space="preserve"> </w:t>
      </w:r>
      <w:proofErr w:type="spellStart"/>
      <w:r w:rsidR="00692336" w:rsidRPr="00692336">
        <w:rPr>
          <w:rFonts w:ascii="Times New Roman" w:hAnsi="Times New Roman" w:cs="Times New Roman"/>
          <w:iCs/>
          <w:sz w:val="24"/>
          <w:szCs w:val="24"/>
        </w:rPr>
        <w:t>коміс</w:t>
      </w:r>
      <w:proofErr w:type="spellEnd"/>
      <w:r w:rsidR="00692336" w:rsidRPr="00692336">
        <w:rPr>
          <w:rFonts w:ascii="Times New Roman" w:hAnsi="Times New Roman" w:cs="Times New Roman"/>
          <w:iCs/>
          <w:sz w:val="24"/>
          <w:szCs w:val="24"/>
          <w:lang w:val="uk-UA"/>
        </w:rPr>
        <w:t>ю</w:t>
      </w:r>
      <w:r w:rsidR="00692336" w:rsidRPr="00692336">
        <w:rPr>
          <w:rFonts w:ascii="Times New Roman" w:hAnsi="Times New Roman" w:cs="Times New Roman"/>
          <w:iCs/>
          <w:sz w:val="24"/>
          <w:szCs w:val="24"/>
        </w:rPr>
        <w:t xml:space="preserve"> </w:t>
      </w:r>
      <w:r w:rsidR="00692336" w:rsidRPr="00692336">
        <w:rPr>
          <w:rFonts w:ascii="Times New Roman" w:hAnsi="Times New Roman" w:cs="Times New Roman"/>
          <w:iCs/>
          <w:sz w:val="24"/>
          <w:szCs w:val="24"/>
          <w:lang w:val="uk-UA"/>
        </w:rPr>
        <w:t>Сергії</w:t>
      </w:r>
      <w:proofErr w:type="spellStart"/>
      <w:r w:rsidR="00692336" w:rsidRPr="00692336">
        <w:rPr>
          <w:rFonts w:ascii="Times New Roman" w:hAnsi="Times New Roman" w:cs="Times New Roman"/>
          <w:iCs/>
          <w:sz w:val="24"/>
          <w:szCs w:val="24"/>
        </w:rPr>
        <w:t>вської</w:t>
      </w:r>
      <w:proofErr w:type="spellEnd"/>
      <w:r w:rsidR="00692336" w:rsidRPr="00692336">
        <w:rPr>
          <w:rFonts w:ascii="Times New Roman" w:hAnsi="Times New Roman" w:cs="Times New Roman"/>
          <w:iCs/>
          <w:sz w:val="24"/>
          <w:szCs w:val="24"/>
        </w:rPr>
        <w:t xml:space="preserve"> </w:t>
      </w:r>
      <w:proofErr w:type="spellStart"/>
      <w:r w:rsidR="00692336" w:rsidRPr="00692336">
        <w:rPr>
          <w:rFonts w:ascii="Times New Roman" w:hAnsi="Times New Roman" w:cs="Times New Roman"/>
          <w:iCs/>
          <w:sz w:val="24"/>
          <w:szCs w:val="24"/>
        </w:rPr>
        <w:t>селищної</w:t>
      </w:r>
      <w:proofErr w:type="spellEnd"/>
      <w:r w:rsidR="00692336" w:rsidRPr="00692336">
        <w:rPr>
          <w:rFonts w:ascii="Times New Roman" w:hAnsi="Times New Roman" w:cs="Times New Roman"/>
          <w:iCs/>
          <w:sz w:val="24"/>
          <w:szCs w:val="24"/>
        </w:rPr>
        <w:t xml:space="preserve"> ради з </w:t>
      </w:r>
      <w:proofErr w:type="spellStart"/>
      <w:r w:rsidR="00692336" w:rsidRPr="00692336">
        <w:rPr>
          <w:rFonts w:ascii="Times New Roman" w:hAnsi="Times New Roman" w:cs="Times New Roman"/>
          <w:iCs/>
          <w:sz w:val="24"/>
          <w:szCs w:val="24"/>
        </w:rPr>
        <w:t>питань</w:t>
      </w:r>
      <w:proofErr w:type="spellEnd"/>
      <w:r w:rsidR="00692336" w:rsidRPr="00692336">
        <w:rPr>
          <w:rFonts w:ascii="Times New Roman" w:hAnsi="Times New Roman" w:cs="Times New Roman"/>
          <w:iCs/>
          <w:sz w:val="24"/>
          <w:szCs w:val="24"/>
        </w:rPr>
        <w:t xml:space="preserve"> </w:t>
      </w:r>
      <w:r w:rsidR="00692336" w:rsidRPr="00692336">
        <w:rPr>
          <w:rFonts w:ascii="Times New Roman" w:hAnsi="Times New Roman" w:cs="Times New Roman"/>
          <w:iCs/>
          <w:sz w:val="24"/>
          <w:szCs w:val="24"/>
          <w:lang w:val="uk-UA"/>
        </w:rPr>
        <w:t>житлово-комунального господарства, комунальної власності, транспорту, підприємництва, торгівлі та сфери послуг.</w:t>
      </w:r>
    </w:p>
    <w:p w:rsidR="00692336" w:rsidRDefault="00692336" w:rsidP="00692336">
      <w:pPr>
        <w:rPr>
          <w:rFonts w:ascii="Times New Roman" w:hAnsi="Times New Roman" w:cs="Times New Roman"/>
          <w:i/>
          <w:iCs/>
          <w:sz w:val="24"/>
          <w:szCs w:val="24"/>
          <w:lang w:val="uk-UA"/>
        </w:rPr>
      </w:pPr>
    </w:p>
    <w:p w:rsidR="00692336" w:rsidRPr="00692336" w:rsidRDefault="00692336" w:rsidP="00692336">
      <w:pPr>
        <w:rPr>
          <w:rFonts w:ascii="Times New Roman" w:hAnsi="Times New Roman" w:cs="Times New Roman"/>
          <w:i/>
          <w:iCs/>
          <w:sz w:val="24"/>
          <w:szCs w:val="24"/>
          <w:lang w:val="uk-UA"/>
        </w:rPr>
      </w:pPr>
    </w:p>
    <w:p w:rsidR="00956992" w:rsidRPr="000422D1" w:rsidRDefault="000422D1" w:rsidP="000422D1">
      <w:pPr>
        <w:tabs>
          <w:tab w:val="left" w:pos="5531"/>
        </w:tabs>
        <w:rPr>
          <w:rFonts w:ascii="Times New Roman" w:hAnsi="Times New Roman" w:cs="Times New Roman"/>
          <w:sz w:val="24"/>
          <w:szCs w:val="24"/>
          <w:lang w:val="uk-UA"/>
        </w:rPr>
      </w:pPr>
      <w:r w:rsidRPr="000422D1">
        <w:rPr>
          <w:rFonts w:ascii="Times New Roman" w:hAnsi="Times New Roman" w:cs="Times New Roman"/>
          <w:sz w:val="24"/>
          <w:szCs w:val="24"/>
          <w:lang w:val="uk-UA"/>
        </w:rPr>
        <w:t>Селищний голова</w:t>
      </w:r>
      <w:r w:rsidRPr="000422D1">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00692336">
        <w:rPr>
          <w:rFonts w:ascii="Times New Roman" w:hAnsi="Times New Roman" w:cs="Times New Roman"/>
          <w:sz w:val="24"/>
          <w:szCs w:val="24"/>
          <w:lang w:val="uk-UA"/>
        </w:rPr>
        <w:t>Анатолій ЧЕРЕДНИЧЕНКО</w:t>
      </w:r>
    </w:p>
    <w:p w:rsidR="00956992" w:rsidRDefault="00956992" w:rsidP="00956992">
      <w:pPr>
        <w:rPr>
          <w:rFonts w:ascii="Times New Roman" w:hAnsi="Times New Roman" w:cs="Times New Roman"/>
          <w:sz w:val="24"/>
          <w:szCs w:val="24"/>
          <w:lang w:val="uk-UA"/>
        </w:rPr>
      </w:pPr>
    </w:p>
    <w:p w:rsidR="000422D1" w:rsidRDefault="000422D1" w:rsidP="00956992">
      <w:pPr>
        <w:rPr>
          <w:rFonts w:ascii="Times New Roman" w:hAnsi="Times New Roman" w:cs="Times New Roman"/>
          <w:sz w:val="24"/>
          <w:szCs w:val="24"/>
          <w:lang w:val="uk-UA"/>
        </w:rPr>
      </w:pPr>
    </w:p>
    <w:p w:rsidR="000422D1" w:rsidRDefault="000422D1" w:rsidP="00956992">
      <w:pPr>
        <w:rPr>
          <w:rFonts w:ascii="Times New Roman" w:hAnsi="Times New Roman" w:cs="Times New Roman"/>
          <w:sz w:val="24"/>
          <w:szCs w:val="24"/>
          <w:lang w:val="uk-UA"/>
        </w:rPr>
      </w:pPr>
    </w:p>
    <w:p w:rsidR="000422D1" w:rsidRPr="00956992" w:rsidRDefault="000422D1" w:rsidP="00956992">
      <w:pPr>
        <w:rPr>
          <w:rFonts w:ascii="Times New Roman" w:hAnsi="Times New Roman" w:cs="Times New Roman"/>
          <w:sz w:val="24"/>
          <w:szCs w:val="24"/>
          <w:lang w:val="uk-UA"/>
        </w:rPr>
      </w:pPr>
    </w:p>
    <w:p w:rsidR="00956992" w:rsidRDefault="00956992" w:rsidP="00956992">
      <w:pPr>
        <w:jc w:val="right"/>
        <w:rPr>
          <w:rFonts w:ascii="Times New Roman" w:hAnsi="Times New Roman" w:cs="Times New Roman"/>
          <w:sz w:val="24"/>
          <w:szCs w:val="24"/>
          <w:lang w:val="uk-UA"/>
        </w:rPr>
      </w:pPr>
      <w:r>
        <w:rPr>
          <w:rFonts w:ascii="Times New Roman" w:hAnsi="Times New Roman" w:cs="Times New Roman"/>
          <w:sz w:val="24"/>
          <w:szCs w:val="24"/>
          <w:lang w:val="uk-UA"/>
        </w:rPr>
        <w:t>Додаток 1</w:t>
      </w:r>
    </w:p>
    <w:p w:rsidR="00956992" w:rsidRDefault="00956992" w:rsidP="00956992">
      <w:pPr>
        <w:jc w:val="right"/>
        <w:rPr>
          <w:rFonts w:ascii="Times New Roman" w:hAnsi="Times New Roman" w:cs="Times New Roman"/>
          <w:sz w:val="24"/>
          <w:szCs w:val="24"/>
          <w:lang w:val="uk-UA"/>
        </w:rPr>
      </w:pPr>
      <w:r>
        <w:rPr>
          <w:rFonts w:ascii="Times New Roman" w:hAnsi="Times New Roman" w:cs="Times New Roman"/>
          <w:sz w:val="24"/>
          <w:szCs w:val="24"/>
          <w:lang w:val="uk-UA"/>
        </w:rPr>
        <w:t>до рішення Сергіївської  селищної ради</w:t>
      </w:r>
    </w:p>
    <w:p w:rsidR="00956992" w:rsidRPr="00956992" w:rsidRDefault="00956992" w:rsidP="00956992">
      <w:pPr>
        <w:jc w:val="right"/>
        <w:rPr>
          <w:rFonts w:ascii="Times New Roman" w:hAnsi="Times New Roman" w:cs="Times New Roman"/>
          <w:sz w:val="24"/>
          <w:szCs w:val="24"/>
          <w:lang w:val="uk-UA"/>
        </w:rPr>
      </w:pPr>
      <w:r>
        <w:rPr>
          <w:rFonts w:ascii="Times New Roman" w:hAnsi="Times New Roman" w:cs="Times New Roman"/>
          <w:sz w:val="24"/>
          <w:szCs w:val="24"/>
          <w:lang w:val="uk-UA"/>
        </w:rPr>
        <w:t>Від</w:t>
      </w:r>
      <w:r w:rsidR="000422D1">
        <w:rPr>
          <w:rFonts w:ascii="Times New Roman" w:hAnsi="Times New Roman" w:cs="Times New Roman"/>
          <w:sz w:val="24"/>
          <w:szCs w:val="24"/>
          <w:lang w:val="uk-UA"/>
        </w:rPr>
        <w:t xml:space="preserve"> 11.02.2021 р. </w:t>
      </w:r>
      <w:r>
        <w:rPr>
          <w:rFonts w:ascii="Times New Roman" w:hAnsi="Times New Roman" w:cs="Times New Roman"/>
          <w:sz w:val="24"/>
          <w:szCs w:val="24"/>
          <w:lang w:val="uk-UA"/>
        </w:rPr>
        <w:t>№</w:t>
      </w:r>
      <w:r w:rsidR="000422D1">
        <w:rPr>
          <w:rFonts w:ascii="Times New Roman" w:hAnsi="Times New Roman" w:cs="Times New Roman"/>
          <w:sz w:val="24"/>
          <w:szCs w:val="24"/>
          <w:lang w:val="uk-UA"/>
        </w:rPr>
        <w:t xml:space="preserve"> 114</w:t>
      </w:r>
    </w:p>
    <w:p w:rsidR="00956992" w:rsidRPr="00956992" w:rsidRDefault="00956992" w:rsidP="00956992">
      <w:pPr>
        <w:rPr>
          <w:rFonts w:ascii="Times New Roman" w:hAnsi="Times New Roman" w:cs="Times New Roman"/>
          <w:sz w:val="24"/>
          <w:szCs w:val="24"/>
          <w:lang w:val="uk-UA"/>
        </w:rPr>
      </w:pPr>
    </w:p>
    <w:p w:rsidR="00956992" w:rsidRDefault="00956992" w:rsidP="00956992">
      <w:pPr>
        <w:jc w:val="center"/>
        <w:rPr>
          <w:rFonts w:ascii="Times New Roman" w:hAnsi="Times New Roman" w:cs="Times New Roman"/>
          <w:sz w:val="24"/>
          <w:szCs w:val="24"/>
          <w:lang w:val="uk-UA"/>
        </w:rPr>
      </w:pPr>
    </w:p>
    <w:p w:rsidR="00956992" w:rsidRPr="00956992" w:rsidRDefault="00956992" w:rsidP="00956992">
      <w:pPr>
        <w:jc w:val="center"/>
        <w:rPr>
          <w:rFonts w:ascii="Times New Roman" w:hAnsi="Times New Roman" w:cs="Times New Roman"/>
          <w:sz w:val="24"/>
          <w:szCs w:val="24"/>
          <w:lang w:val="uk-UA"/>
        </w:rPr>
      </w:pPr>
      <w:r w:rsidRPr="00956992">
        <w:rPr>
          <w:rFonts w:ascii="Times New Roman" w:hAnsi="Times New Roman" w:cs="Times New Roman"/>
          <w:sz w:val="24"/>
          <w:szCs w:val="24"/>
          <w:lang w:val="uk-UA"/>
        </w:rPr>
        <w:t>ПРОГРАМА</w:t>
      </w:r>
    </w:p>
    <w:p w:rsidR="00956992" w:rsidRPr="00956992" w:rsidRDefault="00956992" w:rsidP="00956992">
      <w:pPr>
        <w:jc w:val="center"/>
        <w:rPr>
          <w:rFonts w:ascii="Times New Roman" w:hAnsi="Times New Roman" w:cs="Times New Roman"/>
          <w:sz w:val="24"/>
          <w:szCs w:val="24"/>
          <w:lang w:val="uk-UA"/>
        </w:rPr>
      </w:pPr>
      <w:r w:rsidRPr="00956992">
        <w:rPr>
          <w:rFonts w:ascii="Times New Roman" w:hAnsi="Times New Roman" w:cs="Times New Roman"/>
          <w:sz w:val="24"/>
          <w:szCs w:val="24"/>
          <w:lang w:val="uk-UA"/>
        </w:rPr>
        <w:t>«Регулювання чисельності безпритульних тварин</w:t>
      </w:r>
    </w:p>
    <w:p w:rsidR="00956992" w:rsidRPr="00956992" w:rsidRDefault="00956992" w:rsidP="00956992">
      <w:pPr>
        <w:jc w:val="center"/>
        <w:rPr>
          <w:rFonts w:ascii="Times New Roman" w:hAnsi="Times New Roman" w:cs="Times New Roman"/>
          <w:sz w:val="24"/>
          <w:szCs w:val="24"/>
          <w:lang w:val="uk-UA"/>
        </w:rPr>
      </w:pPr>
      <w:r w:rsidRPr="00956992">
        <w:rPr>
          <w:rFonts w:ascii="Times New Roman" w:hAnsi="Times New Roman" w:cs="Times New Roman"/>
          <w:sz w:val="24"/>
          <w:szCs w:val="24"/>
          <w:lang w:val="uk-UA"/>
        </w:rPr>
        <w:t>гуманними методами на 2021-2026 рік»</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1.</w:t>
      </w:r>
      <w:r w:rsidRPr="00956992">
        <w:rPr>
          <w:rFonts w:ascii="Times New Roman" w:hAnsi="Times New Roman" w:cs="Times New Roman"/>
          <w:sz w:val="24"/>
          <w:szCs w:val="24"/>
          <w:lang w:val="uk-UA"/>
        </w:rPr>
        <w:tab/>
        <w:t>Загальні положення</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Програма регулювання чисельності безпритульних тварин на території Сергіївської територіальної громади на 2021-2026 </w:t>
      </w:r>
      <w:proofErr w:type="spellStart"/>
      <w:r w:rsidRPr="00956992">
        <w:rPr>
          <w:rFonts w:ascii="Times New Roman" w:hAnsi="Times New Roman" w:cs="Times New Roman"/>
          <w:sz w:val="24"/>
          <w:szCs w:val="24"/>
          <w:lang w:val="uk-UA"/>
        </w:rPr>
        <w:t>р.р</w:t>
      </w:r>
      <w:proofErr w:type="spellEnd"/>
      <w:r w:rsidRPr="00956992">
        <w:rPr>
          <w:rFonts w:ascii="Times New Roman" w:hAnsi="Times New Roman" w:cs="Times New Roman"/>
          <w:sz w:val="24"/>
          <w:szCs w:val="24"/>
          <w:lang w:val="uk-UA"/>
        </w:rPr>
        <w:t xml:space="preserve">. (надалі – Програма) визначає правові, організаційні і фінансові основи відносин щодо регулювання чисельності безпритульних тварин гуманними методами, забезпечують участь фізичних осіб та громадських організацій у виконанні заходів спрямованих на регулювання чисельності безпритульних тварин гуманними методами відлову і подальшої  </w:t>
      </w:r>
      <w:proofErr w:type="spellStart"/>
      <w:r w:rsidRPr="00956992">
        <w:rPr>
          <w:rFonts w:ascii="Times New Roman" w:hAnsi="Times New Roman" w:cs="Times New Roman"/>
          <w:sz w:val="24"/>
          <w:szCs w:val="24"/>
          <w:lang w:val="uk-UA"/>
        </w:rPr>
        <w:t>біостерілізації</w:t>
      </w:r>
      <w:proofErr w:type="spellEnd"/>
      <w:r w:rsidRPr="00956992">
        <w:rPr>
          <w:rFonts w:ascii="Times New Roman" w:hAnsi="Times New Roman" w:cs="Times New Roman"/>
          <w:sz w:val="24"/>
          <w:szCs w:val="24"/>
          <w:lang w:val="uk-UA"/>
        </w:rPr>
        <w:t xml:space="preserve">.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Програма «Регулювання чисельності безпритульних тварин гуманними методами» на 2021 - 2026 роки (далі – Програма) розроблена у відповідності до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та «Про захист населення від інфекційних хвороб».</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Необхідність розроблення Програми викликана перебуванням великої кількості безпритульних тварин на території громади, що у свою чергу призводить до погіршення його санітарно-епідеміологічного та екологічного стану, якості життя мешканців, відпочиваючих і гостей , загибелі тварин та жорстокого поводження з ними.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Програма спрямована на цивілізоване вирішення цих ситуацій шляхом зменшення чисельності безпритульних тварин гуманними методами, а також донесення до суспільної свідомості населення стандартів гуманного поводження з тваринами.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Програма в своїй основній частині базується на ідеї відлову і подальшої передачі на стерилізацію й супроводу безпритульних тварин (стерилізовані тварини, які повертаються до попереднього ареалу перебування, обов’язково повинні легко візуально ідентифікуватися та знаходитися під опікою фізичної або юридичної особи) та вирішенні проблем з утримання домашніх та інших тварин, що включає в себе заходи стосовно здійснення контролю за </w:t>
      </w:r>
      <w:r w:rsidRPr="00956992">
        <w:rPr>
          <w:rFonts w:ascii="Times New Roman" w:hAnsi="Times New Roman" w:cs="Times New Roman"/>
          <w:sz w:val="24"/>
          <w:szCs w:val="24"/>
          <w:lang w:val="uk-UA"/>
        </w:rPr>
        <w:lastRenderedPageBreak/>
        <w:t>кількістю тварин шляхом ведення їх обліку та всебічного моніторингу, регулювання кількості безпритульних тварин шляхом їх відлову, стерилізації та утримання в притулках або міні-притулках.</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Дія Програми передбачається протягом 2021-2026 </w:t>
      </w:r>
      <w:proofErr w:type="spellStart"/>
      <w:r w:rsidRPr="00956992">
        <w:rPr>
          <w:rFonts w:ascii="Times New Roman" w:hAnsi="Times New Roman" w:cs="Times New Roman"/>
          <w:sz w:val="24"/>
          <w:szCs w:val="24"/>
          <w:lang w:val="uk-UA"/>
        </w:rPr>
        <w:t>р.р</w:t>
      </w:r>
      <w:proofErr w:type="spellEnd"/>
      <w:r w:rsidRPr="00956992">
        <w:rPr>
          <w:rFonts w:ascii="Times New Roman" w:hAnsi="Times New Roman" w:cs="Times New Roman"/>
          <w:sz w:val="24"/>
          <w:szCs w:val="24"/>
          <w:lang w:val="uk-UA"/>
        </w:rPr>
        <w:t>. на території громади.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Терміни у Програмі вживаються в такому значенні: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гуманне ставлення до тварин – дії, що відповідають вимогам захисту тварин від жорстокого поводження і передбачають доброзичливе ставлення до тварин, сприяння їх благу, поліпшення якості їх життя тощо;</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безпритульні тварини – собаки та коти, які не мають власника;</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опікун безпритульної тварини – фізична особа, яка внесена до Єдиного реєстру опікунів безпритульних тварин і безпосередньо супроводжує безпритульну тварину за умов її обліку та ідентифікації в установленому порядку;</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притулок для тварин - спеціально обладнані території або приміщення, що обліковуються КП, призначені для утримання безпритульних тварин і мають відповідні дозволи санітарних і ветеринарних служб;</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жорстоке поводження з тваринами – поводження з тваринами із застосуванням насильницьких методів, а також нацьковування однієї тварини на іншу, вчинене з хуліганських чи корисливих мотивів, утримання тварин в умовах, які не відповідають фізіологічним та видовим особливостям;</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собаки, що визнані небезпечними – собаки, які вже проявили неспровоковану агресію до людей і тварин, що підтверджено відповідним протоколом (актом), складеним згідно з вимогами законодавства України;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собаки (коти) загублені і покинуті – це одинокі, зазвичай породисті тварини, що мали господаря і дім, але з різних причин їх втратили;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собаки спадково вуличні – це переважно безпородні тварини, що живуть зграями більш – менш постійного складу, на визначеній «своїй» території (будівельні майданчики, двори і т.д.), що забезпечує їх необхідними для життя умовами. Ці тварини утворили складну саморегульовану систему – популяцію, найменшою ланкою якої є зграя-        спровокована агресія – агресивна поведінка собаки, викликана навмисними діями людини;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шкода, заподіяна людині внаслідок агресивної або непередбачуваної дії тварини – шкода, яка призвела до погіршення фізичного або психічного здоров’я людини, ушкодження майна, якщо існує причинно-наслідковий зв’язок між дією цієї тварини і заподіяною шкодою.</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Законодавчі підстави для створення Програми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w:t>
      </w:r>
      <w:r w:rsidRPr="00956992">
        <w:rPr>
          <w:rFonts w:ascii="Times New Roman" w:hAnsi="Times New Roman" w:cs="Times New Roman"/>
          <w:sz w:val="24"/>
          <w:szCs w:val="24"/>
          <w:lang w:val="uk-UA"/>
        </w:rPr>
        <w:tab/>
        <w:t>Стаття 26,33 Закону України « Про місцеве самоврядування в Україні»;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w:t>
      </w:r>
      <w:r w:rsidRPr="00956992">
        <w:rPr>
          <w:rFonts w:ascii="Times New Roman" w:hAnsi="Times New Roman" w:cs="Times New Roman"/>
          <w:sz w:val="24"/>
          <w:szCs w:val="24"/>
          <w:lang w:val="uk-UA"/>
        </w:rPr>
        <w:tab/>
        <w:t>Закон України «Про захист тварин від жорстокого поводження»;</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w:t>
      </w:r>
      <w:r w:rsidRPr="00956992">
        <w:rPr>
          <w:rFonts w:ascii="Times New Roman" w:hAnsi="Times New Roman" w:cs="Times New Roman"/>
          <w:sz w:val="24"/>
          <w:szCs w:val="24"/>
          <w:lang w:val="uk-UA"/>
        </w:rPr>
        <w:tab/>
        <w:t>Закон України «Про охорону навколишнього природного середовища»;</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w:t>
      </w:r>
      <w:r w:rsidRPr="00956992">
        <w:rPr>
          <w:rFonts w:ascii="Times New Roman" w:hAnsi="Times New Roman" w:cs="Times New Roman"/>
          <w:sz w:val="24"/>
          <w:szCs w:val="24"/>
          <w:lang w:val="uk-UA"/>
        </w:rPr>
        <w:tab/>
        <w:t>Закон України « Про забезпечення санітарного та епідемічного благополуччя населення»;</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w:t>
      </w:r>
      <w:r w:rsidRPr="00956992">
        <w:rPr>
          <w:rFonts w:ascii="Times New Roman" w:hAnsi="Times New Roman" w:cs="Times New Roman"/>
          <w:sz w:val="24"/>
          <w:szCs w:val="24"/>
          <w:lang w:val="uk-UA"/>
        </w:rPr>
        <w:tab/>
        <w:t>Закон України «Про захист населення від інфекційних хвороб».</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Мета Програми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Основною метою Програми є зменшення кількості безпритульних тварин у Сергіївській територіальній громаді (далі – громада) на основі гуманного та відповідального ставлення до них, визначення прав та обов’язків фізичних та юридичних осіб, які опікуються безпритульними тваринами, залучення відповідних виконавчих органів рад, служб, установ, комунальних підприємств до вирішення цих питань за умови відсутності чіткої нормативно-правової бази на державному рівні.</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Завданнями Програми є:</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створення більш комфортних умов для життя людей та гуманного середовища для існування тварин через значне зменшення чисельності безпритульних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відлов тварин та передача їх до відповідних установ для проведення огляду, щеплень, стерилізації і профілактичних обробок;</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розробка і впровадження заходів щодо підтримки супроводу безпритульних тварин протягом життя;</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розробка і впровадження системи інформаційно-просвітницьких заходів з населенням стосовно гуманного поводження з безпритульними тваринами, влаштування безпритульних тварин, пропагування стерилізації домашніх тварин тощо.</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3.</w:t>
      </w:r>
      <w:r w:rsidRPr="00956992">
        <w:rPr>
          <w:rFonts w:ascii="Times New Roman" w:hAnsi="Times New Roman" w:cs="Times New Roman"/>
          <w:sz w:val="24"/>
          <w:szCs w:val="24"/>
          <w:lang w:val="uk-UA"/>
        </w:rPr>
        <w:tab/>
        <w:t>Склад проблеми та обґрунтування необхідності її розв’язання програмним методом</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3.1.    Регулювання чисельності безпритульних тварин є багатопрофільною проблемою, що потребує залучення різних структур та організацій громади для її вирішення </w:t>
      </w:r>
      <w:r w:rsidRPr="00956992">
        <w:rPr>
          <w:rFonts w:ascii="Times New Roman" w:hAnsi="Times New Roman" w:cs="Times New Roman"/>
          <w:sz w:val="24"/>
          <w:szCs w:val="24"/>
          <w:lang w:val="uk-UA"/>
        </w:rPr>
        <w:lastRenderedPageBreak/>
        <w:t>та планування на довгострокову перспективу. Як показує світовий досвід, масове знищення тварин може тривати нескінченно, не вирішуючи проблеми, та є економічно невигідним – на місця вилучених тварин мігрують інші, заповнюючи «екологічні ніші» на вільних територіях. Слід наголосити на необхідності дотримання особистих прав людини на охорону здоров’я: не спостерігати за стражданнями, загибеллю безпритульних тварин внаслідок жорстокого поводження з ними.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3.2.  Популяція безпритульних тварин поповнюється за рахунок:</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тварин, які мали власника, але були загублені, викинуті на вулицю, покинуті в місцях несанкціонованого продажу тощо;</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безпритульних тварин, які мігрували з інших районів на так звані «вільні території».</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Програмою передбачено створення ефективного механізму взаємодії виконавчих органів селищної  ради, відповідних служб, установ, комунальних підприємств, громадських організацій та фізичних осіб щодо регулювання кількості безпритульних тварин на основі гуманного поводження та відповідального ставлення до них.</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3.3.    Серед важливих факторів і проблем щодо регулювання чисельності безпритульних тварин у громаді потрібно виділити такі: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3.3.1. Нормативно-правові: неврегульовані на нормативно-правовому рівні питання відлову, утримування, системи обліку, ідентифікації та супроводу безпритульних тварин, що знаходяться під опікою фізичної чи юридичної особи, а також механізми економічного забезпечення вирішення проблемних питань, пов’язаних із безпритульними тваринами.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3.3.2. Організаційно-економічні: відсутність притулків і міні-притулків, недостатній рівень прозорості системи фінансового забезпечення питання відлову та утримання безпритульних тварин у притулку за рахунок міського бюджету, непередбаченість видатків на розвиток системи заохочення фізичних осіб, що опікуються безпритульними тваринами, обліку, ідентифікації та супроводу безпритульних тварин, проведення тематичних інформаційно-просвітницьких заходів тощо.</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3.3.3. Виробничо-технічні: відсутня комунальна виробничо-технічна база для ветеринарного обслуговування безпритульних тварин, транспортування, введення сучасних гуманних методів їх </w:t>
      </w:r>
      <w:proofErr w:type="spellStart"/>
      <w:r w:rsidRPr="00956992">
        <w:rPr>
          <w:rFonts w:ascii="Times New Roman" w:hAnsi="Times New Roman" w:cs="Times New Roman"/>
          <w:sz w:val="24"/>
          <w:szCs w:val="24"/>
          <w:lang w:val="uk-UA"/>
        </w:rPr>
        <w:t>знерухомлення</w:t>
      </w:r>
      <w:proofErr w:type="spellEnd"/>
      <w:r w:rsidRPr="00956992">
        <w:rPr>
          <w:rFonts w:ascii="Times New Roman" w:hAnsi="Times New Roman" w:cs="Times New Roman"/>
          <w:sz w:val="24"/>
          <w:szCs w:val="24"/>
          <w:lang w:val="uk-UA"/>
        </w:rPr>
        <w:t xml:space="preserve"> та відлову.</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Враховуючи поділ безпритульних собак на дві категорії:</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собаки загублені і покинуті;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собаки спадково вуличні - слід зазначити, що Програма приділяє основну увагу другій категорії собак, чисельність яких найбільша, пропонуючи принципово нові шляхи і методи, що унеможливлять їх відтворення.</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Проблема регулювання чисельності безпритульних собак, яка утворюється за рахунок загублених і покинутих, потребує розробки інших програмних заходів, що є другим напрямком діяльності з охорони тварин.</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Основними причинами появи безпритульних тварин на вулицях міста є:</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низький рівень культури населення щодо поводження з домашніми тваринами;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недостатня робота з власниками собак, у тому числі в адміністративно-правовому полі, і допомога в стерилізації для запобігання появі небажаного потомства;</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недосконала система пошуку загублених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відсутність притулків.</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Програма є  обґрунтованою, ефективною, морально спроможною.</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4.</w:t>
      </w:r>
      <w:r w:rsidRPr="00956992">
        <w:rPr>
          <w:rFonts w:ascii="Times New Roman" w:hAnsi="Times New Roman" w:cs="Times New Roman"/>
          <w:sz w:val="24"/>
          <w:szCs w:val="24"/>
          <w:lang w:val="uk-UA"/>
        </w:rPr>
        <w:tab/>
        <w:t>Обґрунтування шляхів і способів розв’язання проблеми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4.1. Програмою передбачено проведення комплексу управлінських, економічних і правових заходів, спрямованих на зниження чисельності безпритульних тварин у місті гуманними методами, а саме:</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проведення моніторингу діяльності, пов’язаної з безпритульними тваринами;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організація відлову безпритульних тварин гуманним методом та подальша передача їх до спеціалізованих установ для проведення стерилізації безпритульних тварин із поверненням їх до ареалу попереднього перебування і поступове, протягом року, зниження їх кількості;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планування та вжиття щорічних протиепізоотичних заходів: обов’язкова вакцинація тварин, що випускаються на волю, від сказу, лептоспірозу та інших небезпечних хвороб, із вилученням агресивних і хворих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проведення інформаційних заходів та навчально-просвітницької роботи.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4.2. Строки та етапи виконання Програми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п/п</w:t>
      </w:r>
      <w:r w:rsidRPr="00956992">
        <w:rPr>
          <w:rFonts w:ascii="Times New Roman" w:hAnsi="Times New Roman" w:cs="Times New Roman"/>
          <w:sz w:val="24"/>
          <w:szCs w:val="24"/>
          <w:lang w:val="uk-UA"/>
        </w:rPr>
        <w:tab/>
        <w:t>Етапи виконання Програми</w:t>
      </w:r>
      <w:r w:rsidRPr="00956992">
        <w:rPr>
          <w:rFonts w:ascii="Times New Roman" w:hAnsi="Times New Roman" w:cs="Times New Roman"/>
          <w:sz w:val="24"/>
          <w:szCs w:val="24"/>
          <w:lang w:val="uk-UA"/>
        </w:rPr>
        <w:tab/>
        <w:t>Строки виконання Програми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1.</w:t>
      </w:r>
      <w:r w:rsidRPr="00956992">
        <w:rPr>
          <w:rFonts w:ascii="Times New Roman" w:hAnsi="Times New Roman" w:cs="Times New Roman"/>
          <w:sz w:val="24"/>
          <w:szCs w:val="24"/>
          <w:lang w:val="uk-UA"/>
        </w:rPr>
        <w:tab/>
        <w:t>Розробка необхідного нормативно – технічного та методичного забезпечення виконання заходів Програми</w:t>
      </w:r>
      <w:r w:rsidRPr="00956992">
        <w:rPr>
          <w:rFonts w:ascii="Times New Roman" w:hAnsi="Times New Roman" w:cs="Times New Roman"/>
          <w:sz w:val="24"/>
          <w:szCs w:val="24"/>
          <w:lang w:val="uk-UA"/>
        </w:rPr>
        <w:tab/>
        <w:t xml:space="preserve">                  Протягом 2021 року</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lastRenderedPageBreak/>
        <w:t>2.</w:t>
      </w:r>
      <w:r w:rsidRPr="00956992">
        <w:rPr>
          <w:rFonts w:ascii="Times New Roman" w:hAnsi="Times New Roman" w:cs="Times New Roman"/>
          <w:sz w:val="24"/>
          <w:szCs w:val="24"/>
          <w:lang w:val="uk-UA"/>
        </w:rPr>
        <w:tab/>
        <w:t>Забезпечення необхідної матеріально – технічної бази для виконання заходів Програми</w:t>
      </w:r>
      <w:r w:rsidRPr="00956992">
        <w:rPr>
          <w:rFonts w:ascii="Times New Roman" w:hAnsi="Times New Roman" w:cs="Times New Roman"/>
          <w:sz w:val="24"/>
          <w:szCs w:val="24"/>
          <w:lang w:val="uk-UA"/>
        </w:rPr>
        <w:tab/>
        <w:t xml:space="preserve">                   Протягом 2021 року</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3.</w:t>
      </w:r>
      <w:r w:rsidRPr="00956992">
        <w:rPr>
          <w:rFonts w:ascii="Times New Roman" w:hAnsi="Times New Roman" w:cs="Times New Roman"/>
          <w:sz w:val="24"/>
          <w:szCs w:val="24"/>
          <w:lang w:val="uk-UA"/>
        </w:rPr>
        <w:tab/>
        <w:t xml:space="preserve">Виконання інших заходів Програми                </w:t>
      </w:r>
      <w:r w:rsidRPr="00956992">
        <w:rPr>
          <w:rFonts w:ascii="Times New Roman" w:hAnsi="Times New Roman" w:cs="Times New Roman"/>
          <w:sz w:val="24"/>
          <w:szCs w:val="24"/>
          <w:lang w:val="uk-UA"/>
        </w:rPr>
        <w:tab/>
        <w:t xml:space="preserve">               Протягом 2021-2026 років</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4.3. Напрямки діяльності щодо забезпечення реалізації Програми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п/п</w:t>
      </w:r>
      <w:r w:rsidRPr="00956992">
        <w:rPr>
          <w:rFonts w:ascii="Times New Roman" w:hAnsi="Times New Roman" w:cs="Times New Roman"/>
          <w:sz w:val="24"/>
          <w:szCs w:val="24"/>
          <w:lang w:val="uk-UA"/>
        </w:rPr>
        <w:tab/>
        <w:t>Напрямки діяльності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1.</w:t>
      </w:r>
      <w:r w:rsidRPr="00956992">
        <w:rPr>
          <w:rFonts w:ascii="Times New Roman" w:hAnsi="Times New Roman" w:cs="Times New Roman"/>
          <w:sz w:val="24"/>
          <w:szCs w:val="24"/>
          <w:lang w:val="uk-UA"/>
        </w:rPr>
        <w:tab/>
        <w:t>Нормативно – технічне та методичне забезпечення виконання заходів Програми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2.</w:t>
      </w:r>
      <w:r w:rsidRPr="00956992">
        <w:rPr>
          <w:rFonts w:ascii="Times New Roman" w:hAnsi="Times New Roman" w:cs="Times New Roman"/>
          <w:sz w:val="24"/>
          <w:szCs w:val="24"/>
          <w:lang w:val="uk-UA"/>
        </w:rPr>
        <w:tab/>
        <w:t>Проведення моніторингу діяльності, пов’язаної із безпритульними тваринами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3.</w:t>
      </w:r>
      <w:r w:rsidRPr="00956992">
        <w:rPr>
          <w:rFonts w:ascii="Times New Roman" w:hAnsi="Times New Roman" w:cs="Times New Roman"/>
          <w:sz w:val="24"/>
          <w:szCs w:val="24"/>
          <w:lang w:val="uk-UA"/>
        </w:rPr>
        <w:tab/>
        <w:t>Облаштування місця для тимчасового короткострокового утримання безпритульних тварин та подальша їх передача до відповідних установ для проведення стерилізації, проведення необхідних лікувальних та профілактичних заходів;</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4.</w:t>
      </w:r>
      <w:r w:rsidRPr="00956992">
        <w:rPr>
          <w:rFonts w:ascii="Times New Roman" w:hAnsi="Times New Roman" w:cs="Times New Roman"/>
          <w:sz w:val="24"/>
          <w:szCs w:val="24"/>
          <w:lang w:val="uk-UA"/>
        </w:rPr>
        <w:tab/>
        <w:t xml:space="preserve">Виконання заходів із відлову;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5.</w:t>
      </w:r>
      <w:r w:rsidRPr="00956992">
        <w:rPr>
          <w:rFonts w:ascii="Times New Roman" w:hAnsi="Times New Roman" w:cs="Times New Roman"/>
          <w:sz w:val="24"/>
          <w:szCs w:val="24"/>
          <w:lang w:val="uk-UA"/>
        </w:rPr>
        <w:tab/>
        <w:t>Інформаційне забезпечення виконання заходів Програми та навчально-просвітницька робота</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4.4. До виконання Програми можуть в установленому порядку залучатися  установи, підприємства і організації громади, громадські організації (за згодою).</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Перш за все, необхідно вивчити питання зменшення кількості безпритульних тварин гуманними методами на основі відповідних досліджень для подальшого  обґрунтування планування заходів регулювання чисельності цих тварин, вжиття протиепізоотичних заходів у громаді.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4.4. Відлов безпритульних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Відлов безпритульних тварин здійснюється працівниками Комунального Підприємства «Житлово-комунальне господарство смт. Сергіївка» та інших підприємств, установ, організацій згідно санітарних норм та чинного законодавства.</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У випадку шкоди, заподіяної особі внаслідок агресивної або непередбаченої дії тварини, відлов тварин здійснюється за заявками осіб до Сергіївської селищної ради або до старост відповідних старостинських округів громади.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Відлов тварин може здійснюватися незабороненими засобами і методами, а саме:</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медикаментозний – введення до організму тварини спеціальних лікарських засобів (снодійного, </w:t>
      </w:r>
      <w:proofErr w:type="spellStart"/>
      <w:r w:rsidRPr="00956992">
        <w:rPr>
          <w:rFonts w:ascii="Times New Roman" w:hAnsi="Times New Roman" w:cs="Times New Roman"/>
          <w:sz w:val="24"/>
          <w:szCs w:val="24"/>
          <w:lang w:val="uk-UA"/>
        </w:rPr>
        <w:t>транквілізаторного</w:t>
      </w:r>
      <w:proofErr w:type="spellEnd"/>
      <w:r w:rsidRPr="00956992">
        <w:rPr>
          <w:rFonts w:ascii="Times New Roman" w:hAnsi="Times New Roman" w:cs="Times New Roman"/>
          <w:sz w:val="24"/>
          <w:szCs w:val="24"/>
          <w:lang w:val="uk-UA"/>
        </w:rPr>
        <w:t xml:space="preserve">), що забезпечують </w:t>
      </w:r>
      <w:proofErr w:type="spellStart"/>
      <w:r w:rsidRPr="00956992">
        <w:rPr>
          <w:rFonts w:ascii="Times New Roman" w:hAnsi="Times New Roman" w:cs="Times New Roman"/>
          <w:sz w:val="24"/>
          <w:szCs w:val="24"/>
          <w:lang w:val="uk-UA"/>
        </w:rPr>
        <w:t>знерухомлення</w:t>
      </w:r>
      <w:proofErr w:type="spellEnd"/>
      <w:r w:rsidRPr="00956992">
        <w:rPr>
          <w:rFonts w:ascii="Times New Roman" w:hAnsi="Times New Roman" w:cs="Times New Roman"/>
          <w:sz w:val="24"/>
          <w:szCs w:val="24"/>
          <w:lang w:val="uk-UA"/>
        </w:rPr>
        <w:t xml:space="preserve"> тварини. Для цієї мети використовують приманки, шприци спеціальної конструкції;</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lastRenderedPageBreak/>
        <w:t>-      механічний – вилов тварин за допомогою спеціальних механічних пристосувань (згідно з чинним законодавством) або руками (тільки тварин, які визнані потенційно безпечними);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комбінований – із застосуванням медикаментозного та механічного способів відлову.</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w:t>
      </w:r>
      <w:proofErr w:type="spellStart"/>
      <w:r w:rsidRPr="00956992">
        <w:rPr>
          <w:rFonts w:ascii="Times New Roman" w:hAnsi="Times New Roman" w:cs="Times New Roman"/>
          <w:sz w:val="24"/>
          <w:szCs w:val="24"/>
          <w:lang w:val="uk-UA"/>
        </w:rPr>
        <w:t>Відловлені</w:t>
      </w:r>
      <w:proofErr w:type="spellEnd"/>
      <w:r w:rsidRPr="00956992">
        <w:rPr>
          <w:rFonts w:ascii="Times New Roman" w:hAnsi="Times New Roman" w:cs="Times New Roman"/>
          <w:sz w:val="24"/>
          <w:szCs w:val="24"/>
          <w:lang w:val="uk-UA"/>
        </w:rPr>
        <w:t xml:space="preserve"> тварини транспортуються до місць утримання в клітках.</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4.5. Стерилізація, вакцинація та профілактичні обробки безпритульних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Безпритульна тварина, що знаходиться під опікою, підлягає обов’язковій стерилізації, вакцинації від інфекційних захворювань.</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Ветеринарні процедури з тваринами, які можуть заподіяти їм біль, повинні провадитися в умовах знеболювання, за винятком тих процедур, що, відповідно до ветеринарних правил, виконуються без анестезії.</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Після стерилізації і утримання тварини підлягають ідентифікації і можуть бути передані власнику, опікуну або повернуті до місця відлову. Винятком є тварини, які були вилучені у громадян за рішенням суду, – такі тварини можуть бути передані тільки іншим власникам.</w:t>
      </w:r>
    </w:p>
    <w:p w:rsidR="00956992" w:rsidRPr="00956992" w:rsidRDefault="00956992" w:rsidP="00956992">
      <w:pPr>
        <w:rPr>
          <w:rFonts w:ascii="Times New Roman" w:hAnsi="Times New Roman" w:cs="Times New Roman"/>
          <w:sz w:val="24"/>
          <w:szCs w:val="24"/>
          <w:lang w:val="uk-UA"/>
        </w:rPr>
      </w:pPr>
      <w:proofErr w:type="spellStart"/>
      <w:r w:rsidRPr="00956992">
        <w:rPr>
          <w:rFonts w:ascii="Times New Roman" w:hAnsi="Times New Roman" w:cs="Times New Roman"/>
          <w:sz w:val="24"/>
          <w:szCs w:val="24"/>
          <w:lang w:val="uk-UA"/>
        </w:rPr>
        <w:t>Евтаназія</w:t>
      </w:r>
      <w:proofErr w:type="spellEnd"/>
      <w:r w:rsidRPr="00956992">
        <w:rPr>
          <w:rFonts w:ascii="Times New Roman" w:hAnsi="Times New Roman" w:cs="Times New Roman"/>
          <w:sz w:val="24"/>
          <w:szCs w:val="24"/>
          <w:lang w:val="uk-UA"/>
        </w:rPr>
        <w:t xml:space="preserve"> безпритульної тварини провадиться в установах ветеринарної медицини або притулках виключно у разі травми або хвороби, що несумісні з життям, та у разі агресивності, що не підлягає корекції.</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Забороняються негуманні методи </w:t>
      </w:r>
      <w:proofErr w:type="spellStart"/>
      <w:r w:rsidRPr="00956992">
        <w:rPr>
          <w:rFonts w:ascii="Times New Roman" w:hAnsi="Times New Roman" w:cs="Times New Roman"/>
          <w:sz w:val="24"/>
          <w:szCs w:val="24"/>
          <w:lang w:val="uk-UA"/>
        </w:rPr>
        <w:t>евтаназії</w:t>
      </w:r>
      <w:proofErr w:type="spellEnd"/>
      <w:r w:rsidRPr="00956992">
        <w:rPr>
          <w:rFonts w:ascii="Times New Roman" w:hAnsi="Times New Roman" w:cs="Times New Roman"/>
          <w:sz w:val="24"/>
          <w:szCs w:val="24"/>
          <w:lang w:val="uk-UA"/>
        </w:rPr>
        <w:t xml:space="preserve">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4.6. Інформаційне забезпечення виконання заходів Програми та навчально-просвітницька робота</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Цей напрямок Програми передбачає наступні заходи: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проведення просвітницької роботи з населенням із питань, пов’язаних із гуманним ставленням до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участь в інформаційних кампаніях та культурно-масових заходах із залученням засобів масової інформації;</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проведення консультацій із населенням територіальної громади стосовно опіки над безпритульними тваринами, що перебувають на території громади;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пропаганда гуманного поводження з безпритульними тваринами в засобах масової інформації.</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5.</w:t>
      </w:r>
      <w:r w:rsidRPr="00956992">
        <w:rPr>
          <w:rFonts w:ascii="Times New Roman" w:hAnsi="Times New Roman" w:cs="Times New Roman"/>
          <w:sz w:val="24"/>
          <w:szCs w:val="24"/>
          <w:lang w:val="uk-UA"/>
        </w:rPr>
        <w:tab/>
        <w:t>Ресурсне забезпечення Програми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Фінансування заходів Програми здійснюється в межах коштів, передбачених у бюджеті Сергіївської територіальної громади на відповідний рік, а також за рахунок коштів від громадських організацій з захисту тварин, благодійних внесків, пожертв, коштів міжнародних фондів.</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6.</w:t>
      </w:r>
      <w:r w:rsidRPr="00956992">
        <w:rPr>
          <w:rFonts w:ascii="Times New Roman" w:hAnsi="Times New Roman" w:cs="Times New Roman"/>
          <w:sz w:val="24"/>
          <w:szCs w:val="24"/>
          <w:lang w:val="uk-UA"/>
        </w:rPr>
        <w:tab/>
        <w:t>Організація управління та контролю за ходом виконання Програми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6.1. Організація відлову.</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Відлов безпритульних тварин проводиться фахівцями Комунального підприємства «Житлово-комунальне господарство смт. Сергіївка» або  відповідними підприємствами, установами, організаціями із дотриманням принципів гуманності відповідно до цієї Програми та чинного законодавства.</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Загальне керівництво відлову та вирішення проблем, що виникають під час відлову та транспортування тварин, покладається на відповідне підприємство.</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Контроль за поводженням із тваринами під час відлову можуть здійснювати представники громадських організацій.</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Відлову підлягають безпритульні тварини. Собаки, за винятком залишених власниками на прив’язі, незалежно від породи, належності та призначення, в тому числі й ті, що мають нашийники з номерними знаками і намордники, але знаходяться без власника на вулицях, площах, ринках, у парках, садах, на бульварах,  дворах та інших громадських місцях, вважаються безпритульними і підлягають відлову.</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Не підлягають відлову тварини, які раніше були простерилізовані і повернуті до попереднього ареалу перебування та візуально ідентифіковані.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У випадку виявлення і відлову загублених тварин, інформація про них повинна бути передана до Сергіївської селищної ради, або спеціаліста, який координує роботу з фахівцями відповідних підприємств.</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6.2. Транспортування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Транспортування </w:t>
      </w:r>
      <w:proofErr w:type="spellStart"/>
      <w:r w:rsidRPr="00956992">
        <w:rPr>
          <w:rFonts w:ascii="Times New Roman" w:hAnsi="Times New Roman" w:cs="Times New Roman"/>
          <w:sz w:val="24"/>
          <w:szCs w:val="24"/>
          <w:lang w:val="uk-UA"/>
        </w:rPr>
        <w:t>відловлених</w:t>
      </w:r>
      <w:proofErr w:type="spellEnd"/>
      <w:r w:rsidRPr="00956992">
        <w:rPr>
          <w:rFonts w:ascii="Times New Roman" w:hAnsi="Times New Roman" w:cs="Times New Roman"/>
          <w:sz w:val="24"/>
          <w:szCs w:val="24"/>
          <w:lang w:val="uk-UA"/>
        </w:rPr>
        <w:t xml:space="preserve"> безпритульних тварин повинно здійснюватися на спеціально обладнаних для розміщення тварин автомобілях. При завантаженні, транспортуванні і вивантаженні тварин повинні використовуватися пристрої і прийоми, що запобігають травмам, каліцтву або загибелі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lastRenderedPageBreak/>
        <w:t xml:space="preserve">        Транспорт (автомобіль, трактор) для транспортування безпритульних тварин повинен бути: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укомплектованим набором переносних кліток для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забезпечувати безпеку, захист тварин від погодних умов;</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оснащеним чітко написаною назвою і телефонним номером відповідних підприємств;</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мати набір ветеринарних засобів для надання екстреної ветеринарної допомоги, затверджений ветлікарем;</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укомплектованим набором відповідного </w:t>
      </w:r>
      <w:proofErr w:type="spellStart"/>
      <w:r w:rsidRPr="00956992">
        <w:rPr>
          <w:rFonts w:ascii="Times New Roman" w:hAnsi="Times New Roman" w:cs="Times New Roman"/>
          <w:sz w:val="24"/>
          <w:szCs w:val="24"/>
          <w:lang w:val="uk-UA"/>
        </w:rPr>
        <w:t>спецобладнання</w:t>
      </w:r>
      <w:proofErr w:type="spellEnd"/>
      <w:r w:rsidRPr="00956992">
        <w:rPr>
          <w:rFonts w:ascii="Times New Roman" w:hAnsi="Times New Roman" w:cs="Times New Roman"/>
          <w:sz w:val="24"/>
          <w:szCs w:val="24"/>
          <w:lang w:val="uk-UA"/>
        </w:rPr>
        <w:t>.</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7.</w:t>
      </w:r>
      <w:r w:rsidRPr="00956992">
        <w:rPr>
          <w:rFonts w:ascii="Times New Roman" w:hAnsi="Times New Roman" w:cs="Times New Roman"/>
          <w:sz w:val="24"/>
          <w:szCs w:val="24"/>
          <w:lang w:val="uk-UA"/>
        </w:rPr>
        <w:tab/>
        <w:t>Очікувані результати Програми</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Реалізація Програми забезпечить поліпшення санітарно-епідеміологічного та екологічного стану в громаді, а також певного соціального й економічного ефекту, який визначатиметься в:</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зменшенні чисельності безпритульних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підвищенні рівня безпеки і комфортності середовища існування людини та інших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забезпеченні суспільного спокою і підвищенні моральності;</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поліпшенні естетичного вигляду громади;</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зниженні витрат на епідеміологічні заходи й лікування населення;</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зниженні аварійності на дорогах;</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забезпеченні ефективного використання бюджетних коштів на заходи щодо регулювання чисельності безпритульних тварин;</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При поводженні з безпритульними тваринами слід керуватися вимогами та правилами гуманного ставлення, передбаченими законодавством України та цією Програмою.</w:t>
      </w: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 </w:t>
      </w: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r w:rsidRPr="00956992">
        <w:rPr>
          <w:rFonts w:ascii="Times New Roman" w:hAnsi="Times New Roman" w:cs="Times New Roman"/>
          <w:sz w:val="24"/>
          <w:szCs w:val="24"/>
          <w:lang w:val="uk-UA"/>
        </w:rPr>
        <w:t xml:space="preserve">Секретар селищної ради                                                            Т.Л. </w:t>
      </w:r>
      <w:proofErr w:type="spellStart"/>
      <w:r w:rsidRPr="00956992">
        <w:rPr>
          <w:rFonts w:ascii="Times New Roman" w:hAnsi="Times New Roman" w:cs="Times New Roman"/>
          <w:sz w:val="24"/>
          <w:szCs w:val="24"/>
          <w:lang w:val="uk-UA"/>
        </w:rPr>
        <w:t>Драмарецька</w:t>
      </w:r>
      <w:proofErr w:type="spellEnd"/>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6992" w:rsidRPr="00956992" w:rsidRDefault="00956992" w:rsidP="00956992">
      <w:pPr>
        <w:rPr>
          <w:rFonts w:ascii="Times New Roman" w:hAnsi="Times New Roman" w:cs="Times New Roman"/>
          <w:sz w:val="24"/>
          <w:szCs w:val="24"/>
          <w:lang w:val="uk-UA"/>
        </w:rPr>
      </w:pPr>
    </w:p>
    <w:p w:rsidR="009529E2" w:rsidRPr="00956992" w:rsidRDefault="009529E2" w:rsidP="00956992">
      <w:pPr>
        <w:rPr>
          <w:rFonts w:ascii="Times New Roman" w:hAnsi="Times New Roman" w:cs="Times New Roman"/>
          <w:sz w:val="24"/>
          <w:szCs w:val="24"/>
          <w:lang w:val="uk-UA"/>
        </w:rPr>
      </w:pPr>
    </w:p>
    <w:sectPr w:rsidR="009529E2" w:rsidRPr="00956992" w:rsidSect="00850FF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F46" w:rsidRDefault="00B13F46" w:rsidP="00EE2E39">
      <w:pPr>
        <w:spacing w:after="0" w:line="240" w:lineRule="auto"/>
        <w:rPr>
          <w:rFonts w:cs="Times New Roman"/>
        </w:rPr>
      </w:pPr>
      <w:r>
        <w:rPr>
          <w:rFonts w:cs="Times New Roman"/>
        </w:rPr>
        <w:separator/>
      </w:r>
    </w:p>
  </w:endnote>
  <w:endnote w:type="continuationSeparator" w:id="0">
    <w:p w:rsidR="00B13F46" w:rsidRDefault="00B13F46"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F46" w:rsidRDefault="00B13F46" w:rsidP="00EE2E39">
      <w:pPr>
        <w:spacing w:after="0" w:line="240" w:lineRule="auto"/>
        <w:rPr>
          <w:rFonts w:cs="Times New Roman"/>
        </w:rPr>
      </w:pPr>
      <w:r>
        <w:rPr>
          <w:rFonts w:cs="Times New Roman"/>
        </w:rPr>
        <w:separator/>
      </w:r>
    </w:p>
  </w:footnote>
  <w:footnote w:type="continuationSeparator" w:id="0">
    <w:p w:rsidR="00B13F46" w:rsidRDefault="00B13F46"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956992"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14:anchorId="3C016BB2" wp14:editId="1D8D4D9A">
          <wp:extent cx="551180" cy="714375"/>
          <wp:effectExtent l="0" t="0" r="1270" b="952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180" cy="714375"/>
                  </a:xfrm>
                  <a:prstGeom prst="rect">
                    <a:avLst/>
                  </a:prstGeom>
                  <a:solidFill>
                    <a:srgbClr val="FFFFFF"/>
                  </a:solidFill>
                  <a:ln>
                    <a:noFill/>
                  </a:ln>
                </pic:spPr>
              </pic:pic>
            </a:graphicData>
          </a:graphic>
        </wp:inline>
      </w:drawing>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956992" w:rsidP="00956992">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Сьома чергова </w:t>
    </w:r>
    <w:r w:rsidR="009529E2">
      <w:rPr>
        <w:rFonts w:ascii="Times New Roman" w:hAnsi="Times New Roman" w:cs="Times New Roman"/>
        <w:b/>
        <w:bCs/>
        <w:sz w:val="24"/>
        <w:szCs w:val="24"/>
        <w:lang w:val="uk-UA"/>
      </w:rPr>
      <w:t xml:space="preserve"> сесія,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31520"/>
    <w:rsid w:val="000422D1"/>
    <w:rsid w:val="00042548"/>
    <w:rsid w:val="00053338"/>
    <w:rsid w:val="0009259C"/>
    <w:rsid w:val="00134019"/>
    <w:rsid w:val="001443E2"/>
    <w:rsid w:val="001722A4"/>
    <w:rsid w:val="001A3892"/>
    <w:rsid w:val="001E35F5"/>
    <w:rsid w:val="002E3C59"/>
    <w:rsid w:val="00326BEF"/>
    <w:rsid w:val="003B676B"/>
    <w:rsid w:val="003C3392"/>
    <w:rsid w:val="004521F2"/>
    <w:rsid w:val="005A5985"/>
    <w:rsid w:val="005C6319"/>
    <w:rsid w:val="005C76DA"/>
    <w:rsid w:val="0068240C"/>
    <w:rsid w:val="00692336"/>
    <w:rsid w:val="007037D7"/>
    <w:rsid w:val="007C6009"/>
    <w:rsid w:val="007E02B4"/>
    <w:rsid w:val="00850FF9"/>
    <w:rsid w:val="00862294"/>
    <w:rsid w:val="00925529"/>
    <w:rsid w:val="009529E2"/>
    <w:rsid w:val="00956992"/>
    <w:rsid w:val="00A11113"/>
    <w:rsid w:val="00A16280"/>
    <w:rsid w:val="00B11F33"/>
    <w:rsid w:val="00B13F46"/>
    <w:rsid w:val="00B14C59"/>
    <w:rsid w:val="00C857BE"/>
    <w:rsid w:val="00CD5BA9"/>
    <w:rsid w:val="00CD653D"/>
    <w:rsid w:val="00D41CA9"/>
    <w:rsid w:val="00D75B5D"/>
    <w:rsid w:val="00DD3E6A"/>
    <w:rsid w:val="00E31FCD"/>
    <w:rsid w:val="00E54C21"/>
    <w:rsid w:val="00EE2E39"/>
    <w:rsid w:val="00F406A7"/>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12364</Words>
  <Characters>7048</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dcterms:created xsi:type="dcterms:W3CDTF">2021-07-06T07:00:00Z</dcterms:created>
  <dcterms:modified xsi:type="dcterms:W3CDTF">2021-07-06T07:00:00Z</dcterms:modified>
</cp:coreProperties>
</file>