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E7" w:rsidRPr="00526ACD" w:rsidRDefault="006967E7" w:rsidP="00C86F02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</w:t>
      </w:r>
      <w:r w:rsidRPr="00526ACD">
        <w:rPr>
          <w:lang w:val="uk-UA" w:eastAsia="ar-SA"/>
        </w:rPr>
        <w:t>Додато</w:t>
      </w:r>
      <w:r>
        <w:rPr>
          <w:lang w:val="uk-UA" w:eastAsia="ar-SA"/>
        </w:rPr>
        <w:t xml:space="preserve">к </w:t>
      </w:r>
      <w:r w:rsidRPr="00526ACD">
        <w:rPr>
          <w:lang w:val="uk-UA" w:eastAsia="ar-SA"/>
        </w:rPr>
        <w:t xml:space="preserve">до рішення </w:t>
      </w:r>
    </w:p>
    <w:p w:rsidR="006967E7" w:rsidRPr="001666DE" w:rsidRDefault="006967E7" w:rsidP="00C86F02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   виконавчого комітету</w:t>
      </w:r>
    </w:p>
    <w:p w:rsidR="006967E7" w:rsidRPr="00532763" w:rsidRDefault="006967E7" w:rsidP="00C86F02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</w:t>
      </w:r>
      <w:proofErr w:type="spellStart"/>
      <w:r>
        <w:rPr>
          <w:kern w:val="1"/>
          <w:lang w:val="uk-UA" w:eastAsia="ar-SA"/>
        </w:rPr>
        <w:t>Сергіївської</w:t>
      </w:r>
      <w:proofErr w:type="spellEnd"/>
      <w:r>
        <w:rPr>
          <w:kern w:val="1"/>
          <w:lang w:val="uk-UA" w:eastAsia="ar-SA"/>
        </w:rPr>
        <w:t xml:space="preserve"> селищної</w:t>
      </w:r>
      <w:r w:rsidRPr="009E7E27">
        <w:rPr>
          <w:kern w:val="1"/>
          <w:lang w:val="uk-UA" w:eastAsia="ar-SA"/>
        </w:rPr>
        <w:t xml:space="preserve"> ради</w:t>
      </w:r>
    </w:p>
    <w:p w:rsidR="006967E7" w:rsidRPr="002B4596" w:rsidRDefault="006967E7" w:rsidP="00C86F02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в</w:t>
      </w:r>
      <w:r w:rsidRPr="009E7E27">
        <w:rPr>
          <w:kern w:val="1"/>
          <w:lang w:val="uk-UA" w:eastAsia="ar-SA"/>
        </w:rPr>
        <w:t>ід</w:t>
      </w:r>
      <w:r>
        <w:rPr>
          <w:kern w:val="1"/>
          <w:lang w:val="uk-UA" w:eastAsia="ar-SA"/>
        </w:rPr>
        <w:t xml:space="preserve"> 02.03.2021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>
        <w:rPr>
          <w:kern w:val="1"/>
          <w:lang w:val="uk-UA" w:eastAsia="ar-SA"/>
        </w:rPr>
        <w:t>76</w:t>
      </w:r>
    </w:p>
    <w:p w:rsidR="006967E7" w:rsidRPr="00526ACD" w:rsidRDefault="006967E7" w:rsidP="00337FC1">
      <w:pPr>
        <w:suppressAutoHyphens/>
        <w:rPr>
          <w:lang w:val="uk-UA" w:eastAsia="ar-SA"/>
        </w:rPr>
      </w:pPr>
    </w:p>
    <w:p w:rsidR="006967E7" w:rsidRPr="00337FC1" w:rsidRDefault="006967E7">
      <w:pPr>
        <w:rPr>
          <w:lang w:val="uk-UA"/>
        </w:rPr>
      </w:pPr>
    </w:p>
    <w:tbl>
      <w:tblPr>
        <w:tblpPr w:leftFromText="180" w:rightFromText="180" w:vertAnchor="page" w:horzAnchor="margin" w:tblpY="309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5"/>
        <w:gridCol w:w="4885"/>
      </w:tblGrid>
      <w:tr w:rsidR="006967E7" w:rsidRPr="00EE64B9" w:rsidTr="000F48BB">
        <w:trPr>
          <w:trHeight w:val="1975"/>
        </w:trPr>
        <w:tc>
          <w:tcPr>
            <w:tcW w:w="9180" w:type="dxa"/>
            <w:gridSpan w:val="2"/>
            <w:vAlign w:val="center"/>
          </w:tcPr>
          <w:p w:rsidR="006967E7" w:rsidRPr="000F48BB" w:rsidRDefault="006967E7" w:rsidP="000F48BB">
            <w:pPr>
              <w:jc w:val="center"/>
              <w:rPr>
                <w:b/>
                <w:bCs/>
                <w:sz w:val="28"/>
                <w:lang w:val="uk-UA"/>
              </w:rPr>
            </w:pPr>
            <w:r w:rsidRPr="00AC27F7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6967E7" w:rsidRDefault="006967E7" w:rsidP="00337F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>адміністративної послуги</w:t>
            </w:r>
          </w:p>
          <w:p w:rsidR="006967E7" w:rsidRDefault="006967E7" w:rsidP="00337F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2674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4392F">
              <w:rPr>
                <w:b/>
                <w:bCs/>
                <w:sz w:val="28"/>
                <w:szCs w:val="28"/>
                <w:lang w:val="uk-UA"/>
              </w:rPr>
              <w:t>видача довідки про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зняття з реєстрації</w:t>
            </w:r>
            <w:r w:rsidRPr="00C4392F">
              <w:rPr>
                <w:b/>
                <w:bCs/>
                <w:sz w:val="28"/>
                <w:szCs w:val="28"/>
                <w:lang w:val="uk-UA"/>
              </w:rPr>
              <w:t xml:space="preserve"> місця проживання особи</w:t>
            </w:r>
          </w:p>
          <w:p w:rsidR="006967E7" w:rsidRPr="006B3752" w:rsidRDefault="006967E7" w:rsidP="00337FC1">
            <w:pPr>
              <w:jc w:val="center"/>
              <w:rPr>
                <w:b/>
                <w:sz w:val="32"/>
                <w:szCs w:val="32"/>
                <w:lang w:val="uk-UA" w:eastAsia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№ 01-04</w:t>
            </w:r>
          </w:p>
          <w:p w:rsidR="006967E7" w:rsidRPr="00EE64B9" w:rsidRDefault="006967E7" w:rsidP="00337FC1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6967E7" w:rsidRPr="00EE64B9" w:rsidTr="00337FC1">
        <w:trPr>
          <w:trHeight w:val="416"/>
        </w:trPr>
        <w:tc>
          <w:tcPr>
            <w:tcW w:w="9180" w:type="dxa"/>
            <w:gridSpan w:val="2"/>
            <w:vAlign w:val="center"/>
          </w:tcPr>
          <w:p w:rsidR="006967E7" w:rsidRPr="00EE64B9" w:rsidRDefault="006967E7" w:rsidP="00337FC1">
            <w:pPr>
              <w:pStyle w:val="2"/>
              <w:jc w:val="center"/>
              <w:rPr>
                <w:sz w:val="28"/>
                <w:szCs w:val="28"/>
              </w:rPr>
            </w:pPr>
            <w:r w:rsidRPr="00EE64B9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6967E7" w:rsidRPr="004045F0" w:rsidTr="00337FC1">
        <w:trPr>
          <w:trHeight w:val="870"/>
        </w:trPr>
        <w:tc>
          <w:tcPr>
            <w:tcW w:w="4295" w:type="dxa"/>
            <w:vAlign w:val="center"/>
          </w:tcPr>
          <w:p w:rsidR="006967E7" w:rsidRPr="006B3752" w:rsidRDefault="006967E7" w:rsidP="00C86F02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6B3752">
              <w:rPr>
                <w:b/>
                <w:bCs/>
                <w:color w:val="000000"/>
                <w:lang w:val="uk-UA"/>
              </w:rPr>
              <w:t>центру</w:t>
            </w:r>
            <w:r w:rsidRPr="006B3752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4885" w:type="dxa"/>
            <w:vAlign w:val="center"/>
          </w:tcPr>
          <w:p w:rsidR="006967E7" w:rsidRPr="0034680E" w:rsidRDefault="006967E7" w:rsidP="00C86F02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6778</w:t>
            </w:r>
            <w:r w:rsidRPr="0034680E">
              <w:rPr>
                <w:lang w:val="uk-UA" w:eastAsia="ar-SA"/>
              </w:rPr>
              <w:t>0</w:t>
            </w:r>
          </w:p>
          <w:p w:rsidR="006967E7" w:rsidRPr="0034680E" w:rsidRDefault="00526ACD" w:rsidP="00C86F02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>вул. Гагаріна,буд.3</w:t>
            </w:r>
            <w:r w:rsidR="006967E7">
              <w:rPr>
                <w:lang w:val="uk-UA" w:eastAsia="ar-SA"/>
              </w:rPr>
              <w:t xml:space="preserve">, смт. </w:t>
            </w:r>
            <w:proofErr w:type="spellStart"/>
            <w:r w:rsidR="006967E7">
              <w:rPr>
                <w:lang w:val="uk-UA" w:eastAsia="ar-SA"/>
              </w:rPr>
              <w:t>Сергіївка</w:t>
            </w:r>
            <w:proofErr w:type="spellEnd"/>
          </w:p>
          <w:p w:rsidR="006967E7" w:rsidRPr="006B3752" w:rsidRDefault="006967E7" w:rsidP="00C86F02">
            <w:pPr>
              <w:rPr>
                <w:color w:val="000000"/>
                <w:lang w:val="uk-UA"/>
              </w:rPr>
            </w:pPr>
            <w:r w:rsidRPr="0034680E">
              <w:rPr>
                <w:lang w:val="uk-UA" w:eastAsia="ar-SA"/>
              </w:rPr>
              <w:t>Білгород-</w:t>
            </w:r>
            <w:r>
              <w:rPr>
                <w:lang w:val="uk-UA" w:eastAsia="ar-SA"/>
              </w:rPr>
              <w:t>Дністровський р-н, Одеська обл.</w:t>
            </w:r>
          </w:p>
        </w:tc>
      </w:tr>
      <w:tr w:rsidR="006967E7" w:rsidRPr="006B3752" w:rsidTr="000F48BB">
        <w:trPr>
          <w:trHeight w:val="2136"/>
        </w:trPr>
        <w:tc>
          <w:tcPr>
            <w:tcW w:w="4295" w:type="dxa"/>
          </w:tcPr>
          <w:p w:rsidR="006967E7" w:rsidRPr="006B3752" w:rsidRDefault="006967E7" w:rsidP="00337FC1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885" w:type="dxa"/>
            <w:vAlign w:val="center"/>
          </w:tcPr>
          <w:p w:rsidR="006967E7" w:rsidRDefault="006967E7" w:rsidP="000F48BB">
            <w:pPr>
              <w:suppressAutoHyphens/>
              <w:rPr>
                <w:b/>
                <w:color w:val="000000"/>
                <w:lang w:val="uk-UA" w:eastAsia="ar-SA"/>
              </w:rPr>
            </w:pPr>
          </w:p>
          <w:p w:rsidR="006967E7" w:rsidRPr="0002185C" w:rsidRDefault="006967E7" w:rsidP="0002185C">
            <w:pPr>
              <w:suppressAutoHyphens/>
              <w:ind w:left="720"/>
              <w:rPr>
                <w:b/>
                <w:color w:val="000000"/>
                <w:lang w:val="uk-UA" w:eastAsia="ar-SA"/>
              </w:rPr>
            </w:pPr>
            <w:r w:rsidRPr="0002185C"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:rsidR="006967E7" w:rsidRPr="006B3752" w:rsidRDefault="006967E7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</w:p>
          <w:p w:rsidR="006967E7" w:rsidRPr="006B3752" w:rsidRDefault="006967E7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Понеділок       08:00-17:00</w:t>
            </w:r>
          </w:p>
          <w:p w:rsidR="006967E7" w:rsidRPr="006B3752" w:rsidRDefault="006967E7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Вівторок          08:00-17:00</w:t>
            </w:r>
          </w:p>
          <w:p w:rsidR="006967E7" w:rsidRPr="006B3752" w:rsidRDefault="006967E7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</w:t>
            </w:r>
            <w:r w:rsidRPr="006B3752">
              <w:rPr>
                <w:color w:val="000000"/>
                <w:lang w:val="uk-UA" w:eastAsia="ar-SA"/>
              </w:rPr>
              <w:t>:00</w:t>
            </w:r>
          </w:p>
          <w:p w:rsidR="006967E7" w:rsidRPr="006B3752" w:rsidRDefault="006967E7" w:rsidP="00337FC1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Четвер             08:00-17:00</w:t>
            </w:r>
          </w:p>
          <w:p w:rsidR="006967E7" w:rsidRPr="006B3752" w:rsidRDefault="006967E7" w:rsidP="00337FC1">
            <w:pPr>
              <w:suppressAutoHyphens/>
              <w:ind w:left="720"/>
              <w:rPr>
                <w:lang w:val="uk-UA" w:eastAsia="ar-SA"/>
              </w:rPr>
            </w:pPr>
            <w:r w:rsidRPr="006B3752">
              <w:rPr>
                <w:color w:val="000000"/>
                <w:lang w:val="uk-UA" w:eastAsia="ar-SA"/>
              </w:rPr>
              <w:t>-  П</w:t>
            </w:r>
            <w:r w:rsidRPr="006B3752">
              <w:rPr>
                <w:lang w:eastAsia="ar-SA"/>
              </w:rPr>
              <w:t>’</w:t>
            </w:r>
            <w:proofErr w:type="spellStart"/>
            <w:r w:rsidRPr="006B3752">
              <w:rPr>
                <w:lang w:val="uk-UA" w:eastAsia="ar-SA"/>
              </w:rPr>
              <w:t>ятниця</w:t>
            </w:r>
            <w:proofErr w:type="spellEnd"/>
            <w:r w:rsidRPr="006B3752">
              <w:rPr>
                <w:lang w:val="uk-UA" w:eastAsia="ar-SA"/>
              </w:rPr>
              <w:t xml:space="preserve">    </w:t>
            </w:r>
            <w:r w:rsidRPr="006B3752">
              <w:rPr>
                <w:lang w:eastAsia="ar-SA"/>
              </w:rPr>
              <w:t xml:space="preserve"> </w:t>
            </w:r>
            <w:r w:rsidRPr="006B3752">
              <w:rPr>
                <w:lang w:val="uk-UA" w:eastAsia="ar-SA"/>
              </w:rPr>
              <w:t xml:space="preserve">    08:00-16:00</w:t>
            </w:r>
          </w:p>
          <w:p w:rsidR="006967E7" w:rsidRDefault="006967E7" w:rsidP="00337FC1">
            <w:pPr>
              <w:suppressAutoHyphens/>
              <w:rPr>
                <w:lang w:val="uk-UA" w:eastAsia="ar-SA"/>
              </w:rPr>
            </w:pPr>
            <w:r w:rsidRPr="006B3752">
              <w:rPr>
                <w:lang w:val="uk-UA" w:eastAsia="ar-SA"/>
              </w:rPr>
              <w:t xml:space="preserve">             Субота, неділя – вихідні</w:t>
            </w:r>
          </w:p>
          <w:p w:rsidR="006967E7" w:rsidRPr="006B3752" w:rsidRDefault="006967E7" w:rsidP="00337FC1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lang w:val="uk-UA" w:eastAsia="ar-SA"/>
              </w:rPr>
              <w:t xml:space="preserve"> Прийом документів з 8.30 до 15.30</w:t>
            </w:r>
          </w:p>
          <w:p w:rsidR="006967E7" w:rsidRPr="006B3752" w:rsidRDefault="006967E7" w:rsidP="00337FC1">
            <w:pPr>
              <w:rPr>
                <w:color w:val="000000"/>
                <w:lang w:val="uk-UA"/>
              </w:rPr>
            </w:pPr>
          </w:p>
        </w:tc>
      </w:tr>
      <w:tr w:rsidR="006967E7" w:rsidRPr="00B16851" w:rsidTr="00D309AE">
        <w:trPr>
          <w:trHeight w:val="1072"/>
        </w:trPr>
        <w:tc>
          <w:tcPr>
            <w:tcW w:w="4295" w:type="dxa"/>
          </w:tcPr>
          <w:p w:rsidR="006967E7" w:rsidRPr="006B3752" w:rsidRDefault="006967E7" w:rsidP="002549BC">
            <w:pPr>
              <w:spacing w:before="60" w:after="60"/>
              <w:rPr>
                <w:b/>
                <w:lang w:val="uk-UA"/>
              </w:rPr>
            </w:pPr>
            <w:r w:rsidRPr="006B3752">
              <w:rPr>
                <w:b/>
                <w:color w:val="000000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</w:t>
            </w:r>
            <w:r>
              <w:rPr>
                <w:b/>
                <w:color w:val="000000"/>
                <w:lang w:val="uk-UA" w:eastAsia="ar-SA"/>
              </w:rPr>
              <w:t xml:space="preserve"> </w:t>
            </w:r>
          </w:p>
        </w:tc>
        <w:tc>
          <w:tcPr>
            <w:tcW w:w="4885" w:type="dxa"/>
            <w:vAlign w:val="center"/>
          </w:tcPr>
          <w:p w:rsidR="006967E7" w:rsidRPr="00CE3179" w:rsidRDefault="006967E7" w:rsidP="00C86F02">
            <w:pPr>
              <w:suppressAutoHyphens/>
              <w:rPr>
                <w:sz w:val="26"/>
                <w:szCs w:val="26"/>
                <w:lang w:val="uk-UA" w:eastAsia="ar-SA"/>
              </w:rPr>
            </w:pPr>
            <w:proofErr w:type="spellStart"/>
            <w:r w:rsidRPr="00CE3179">
              <w:rPr>
                <w:sz w:val="26"/>
                <w:szCs w:val="26"/>
                <w:lang w:eastAsia="ar-SA"/>
              </w:rPr>
              <w:t>http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://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sergeevka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.</w:t>
            </w:r>
            <w:proofErr w:type="spellStart"/>
            <w:r w:rsidRPr="00CE3179">
              <w:rPr>
                <w:sz w:val="26"/>
                <w:szCs w:val="26"/>
                <w:lang w:eastAsia="ar-SA"/>
              </w:rPr>
              <w:t>info</w:t>
            </w:r>
            <w:proofErr w:type="spellEnd"/>
            <w:r w:rsidRPr="00CE3179">
              <w:rPr>
                <w:sz w:val="26"/>
                <w:szCs w:val="26"/>
                <w:lang w:val="uk-UA" w:eastAsia="ar-SA"/>
              </w:rPr>
              <w:t>/</w:t>
            </w:r>
          </w:p>
          <w:p w:rsidR="006967E7" w:rsidRPr="00977D53" w:rsidRDefault="006967E7" w:rsidP="00C86F02">
            <w:pPr>
              <w:spacing w:after="160" w:line="259" w:lineRule="auto"/>
              <w:rPr>
                <w:sz w:val="32"/>
                <w:szCs w:val="32"/>
                <w:lang w:val="uk-UA" w:eastAsia="en-US"/>
              </w:rPr>
            </w:pPr>
            <w:r w:rsidRPr="00C70F5B">
              <w:rPr>
                <w:sz w:val="26"/>
                <w:szCs w:val="26"/>
                <w:lang w:val="en-US" w:eastAsia="ar-SA"/>
              </w:rPr>
              <w:t>E</w:t>
            </w:r>
            <w:r w:rsidRPr="00C70F5B">
              <w:rPr>
                <w:sz w:val="26"/>
                <w:szCs w:val="26"/>
                <w:lang w:val="uk-UA" w:eastAsia="ar-SA"/>
              </w:rPr>
              <w:t>-</w:t>
            </w:r>
            <w:r w:rsidRPr="00C70F5B">
              <w:rPr>
                <w:sz w:val="26"/>
                <w:szCs w:val="26"/>
                <w:lang w:val="en-US" w:eastAsia="ar-SA"/>
              </w:rPr>
              <w:t>mail</w:t>
            </w:r>
            <w:r w:rsidRPr="00C70F5B">
              <w:rPr>
                <w:b/>
                <w:sz w:val="26"/>
                <w:szCs w:val="26"/>
                <w:lang w:val="uk-UA" w:eastAsia="ar-SA"/>
              </w:rPr>
              <w:t>: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CE3179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6967E7" w:rsidRPr="006B3752" w:rsidTr="00D309AE">
        <w:trPr>
          <w:trHeight w:val="352"/>
        </w:trPr>
        <w:tc>
          <w:tcPr>
            <w:tcW w:w="9180" w:type="dxa"/>
            <w:gridSpan w:val="2"/>
          </w:tcPr>
          <w:p w:rsidR="006967E7" w:rsidRPr="006B3752" w:rsidRDefault="006967E7" w:rsidP="00337FC1">
            <w:pPr>
              <w:jc w:val="center"/>
              <w:rPr>
                <w:b/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pStyle w:val="a4"/>
              <w:tabs>
                <w:tab w:val="left" w:pos="217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адміністративні послуги;</w:t>
            </w:r>
            <w:r w:rsidRPr="00E34AB5">
              <w:rPr>
                <w:rFonts w:ascii="Times New Roman" w:hAnsi="Times New Roman"/>
                <w:sz w:val="24"/>
                <w:szCs w:val="24"/>
              </w:rPr>
              <w:t xml:space="preserve"> Закон України «</w:t>
            </w:r>
            <w:r w:rsidRPr="00E34AB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6967E7" w:rsidRPr="006B3752" w:rsidRDefault="006967E7" w:rsidP="00337FC1">
            <w:pPr>
              <w:pStyle w:val="a4"/>
              <w:tabs>
                <w:tab w:val="left" w:pos="217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Україні»;</w:t>
            </w:r>
          </w:p>
          <w:p w:rsidR="006967E7" w:rsidRPr="006B3752" w:rsidRDefault="006967E7" w:rsidP="00337FC1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України «Про місцеве самоврядування в Україні».</w:t>
            </w:r>
          </w:p>
        </w:tc>
      </w:tr>
      <w:tr w:rsidR="006967E7" w:rsidRPr="000F48BB" w:rsidTr="00337FC1">
        <w:trPr>
          <w:trHeight w:val="151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jc w:val="both"/>
              <w:rPr>
                <w:lang w:val="uk-UA" w:eastAsia="uk-UA"/>
              </w:rPr>
            </w:pPr>
            <w:r w:rsidRPr="00E13033">
              <w:rPr>
                <w:lang w:val="uk-UA"/>
              </w:rPr>
              <w:t>Постанова КМУ від 02.03.2016р. №207 «Порядок передачі органами реєстрації інформації до Єдиного державного демографічного реєстру»</w:t>
            </w:r>
          </w:p>
        </w:tc>
      </w:tr>
      <w:tr w:rsidR="006967E7" w:rsidRPr="000F48BB" w:rsidTr="000F48BB">
        <w:trPr>
          <w:trHeight w:val="599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lastRenderedPageBreak/>
              <w:t>Акти центральних органів виконавчої влади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_</w:t>
            </w:r>
          </w:p>
        </w:tc>
      </w:tr>
      <w:tr w:rsidR="006967E7" w:rsidRPr="006B3752" w:rsidTr="00D309AE">
        <w:trPr>
          <w:trHeight w:val="272"/>
        </w:trPr>
        <w:tc>
          <w:tcPr>
            <w:tcW w:w="9180" w:type="dxa"/>
            <w:gridSpan w:val="2"/>
          </w:tcPr>
          <w:p w:rsidR="006967E7" w:rsidRPr="006B3752" w:rsidRDefault="006967E7" w:rsidP="00337FC1">
            <w:pPr>
              <w:jc w:val="center"/>
              <w:rPr>
                <w:lang w:val="uk-UA"/>
              </w:rPr>
            </w:pPr>
            <w:r w:rsidRPr="0034680E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 w:eastAsia="uk-UA"/>
              </w:rPr>
              <w:t>Запит особи, її законного представника, а також іншої особи за умови наявності письмової згоди особи, щодо якої запитується інформація, на надання інформації про неї.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6967E7" w:rsidRDefault="00B16851" w:rsidP="00B16851">
            <w:pPr>
              <w:numPr>
                <w:ilvl w:val="0"/>
                <w:numId w:val="2"/>
              </w:numPr>
              <w:ind w:left="667" w:hanging="426"/>
              <w:jc w:val="both"/>
              <w:rPr>
                <w:lang w:val="uk-UA" w:eastAsia="uk-UA"/>
              </w:rPr>
            </w:pPr>
            <w:bookmarkStart w:id="0" w:name="n506"/>
            <w:bookmarkEnd w:id="0"/>
            <w:r>
              <w:rPr>
                <w:lang w:val="uk-UA" w:eastAsia="uk-UA"/>
              </w:rPr>
              <w:t>Копія паспорта заявника (з пред’явленням оригіналу);</w:t>
            </w:r>
          </w:p>
          <w:p w:rsidR="00B16851" w:rsidRPr="000F48BB" w:rsidRDefault="00B16851" w:rsidP="00B16851">
            <w:pPr>
              <w:numPr>
                <w:ilvl w:val="0"/>
                <w:numId w:val="2"/>
              </w:numPr>
              <w:ind w:left="667" w:hanging="426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Свідоцтво про народження дитини (з пред’явленням оригіналу) у разі запиту на виготовлення довідки про зняття з реєстрації місця проживання для малолітньої дитини. Подається одним з батьків.</w:t>
            </w:r>
          </w:p>
          <w:p w:rsidR="006967E7" w:rsidRPr="000F48BB" w:rsidRDefault="006967E7" w:rsidP="000F48BB">
            <w:pPr>
              <w:jc w:val="both"/>
              <w:rPr>
                <w:lang w:val="uk-UA" w:eastAsia="uk-UA"/>
              </w:rPr>
            </w:pPr>
            <w:r w:rsidRPr="000F48BB">
              <w:rPr>
                <w:lang w:val="uk-UA" w:eastAsia="uk-UA"/>
              </w:rPr>
              <w:t>У разі подання заяви представником особи, крім зазначених документів, додатково подаються:</w:t>
            </w:r>
          </w:p>
          <w:p w:rsidR="006967E7" w:rsidRPr="000F48BB" w:rsidRDefault="00B16851" w:rsidP="00B16851">
            <w:pPr>
              <w:ind w:left="667" w:hanging="70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</w:t>
            </w:r>
            <w:r w:rsidR="006967E7" w:rsidRPr="000F48BB">
              <w:rPr>
                <w:lang w:val="uk-UA" w:eastAsia="uk-UA"/>
              </w:rPr>
              <w:t>1. документ, що посвідчує особу представника;</w:t>
            </w:r>
          </w:p>
          <w:p w:rsidR="00B16851" w:rsidRPr="000F48BB" w:rsidRDefault="00B16851" w:rsidP="00B16851">
            <w:pPr>
              <w:ind w:left="241" w:hanging="241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  2. </w:t>
            </w:r>
            <w:bookmarkStart w:id="1" w:name="_GoBack"/>
            <w:bookmarkEnd w:id="1"/>
            <w:r w:rsidR="006967E7" w:rsidRPr="000F48BB">
              <w:rPr>
                <w:lang w:val="uk-UA" w:eastAsia="uk-UA"/>
              </w:rPr>
              <w:t>документ, що підтверджує повн</w:t>
            </w:r>
            <w:r w:rsidR="006967E7">
              <w:rPr>
                <w:lang w:val="uk-UA" w:eastAsia="uk-UA"/>
              </w:rPr>
              <w:t>оваження особи як представника.</w:t>
            </w:r>
          </w:p>
          <w:p w:rsidR="006967E7" w:rsidRPr="006B3752" w:rsidRDefault="006967E7" w:rsidP="000F48BB">
            <w:pPr>
              <w:jc w:val="both"/>
              <w:rPr>
                <w:lang w:val="uk-UA" w:eastAsia="uk-UA"/>
              </w:rPr>
            </w:pPr>
            <w:r w:rsidRPr="000F48BB">
              <w:rPr>
                <w:lang w:val="uk-UA" w:eastAsia="uk-UA"/>
              </w:rPr>
              <w:t>Копії документів завіряються в установленому законом порядку.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/>
              </w:rPr>
              <w:t>Для одержання адміністративної послуги особа звертається до центру надання адміністративних послуг.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885" w:type="dxa"/>
          </w:tcPr>
          <w:p w:rsidR="006967E7" w:rsidRPr="006B3752" w:rsidRDefault="00770381" w:rsidP="00337FC1">
            <w:pPr>
              <w:jc w:val="both"/>
              <w:rPr>
                <w:lang w:val="uk-UA" w:eastAsia="uk-UA"/>
              </w:rPr>
            </w:pPr>
            <w:r>
              <w:rPr>
                <w:iCs/>
                <w:lang w:val="uk-UA"/>
              </w:rPr>
              <w:t>Безоплатно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4885" w:type="dxa"/>
          </w:tcPr>
          <w:p w:rsidR="006967E7" w:rsidRPr="006B3752" w:rsidRDefault="00376D34" w:rsidP="00337FC1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>В день звернення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Перелік підстав для відмови у державній реєстрації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pStyle w:val="a4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B3752">
              <w:rPr>
                <w:rFonts w:ascii="Times New Roman" w:hAnsi="Times New Roman"/>
                <w:sz w:val="24"/>
                <w:szCs w:val="24"/>
                <w:lang w:eastAsia="uk-UA"/>
              </w:rPr>
              <w:t>Особі  може бути тимчасово відмовлено у разі, якщо не  надано всі необхідні документи для отримання довідки про реєстрацію місця проживання/місця перебування.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jc w:val="both"/>
              <w:rPr>
                <w:lang w:val="uk-UA" w:eastAsia="uk-UA"/>
              </w:rPr>
            </w:pPr>
            <w:bookmarkStart w:id="2" w:name="o638"/>
            <w:bookmarkEnd w:id="2"/>
            <w:r w:rsidRPr="006B3752">
              <w:rPr>
                <w:lang w:val="uk-UA"/>
              </w:rPr>
              <w:t>Видача довідки про реєстрацію місця проживання/місця перебування.</w:t>
            </w:r>
          </w:p>
        </w:tc>
      </w:tr>
      <w:tr w:rsidR="006967E7" w:rsidRPr="006B3752" w:rsidTr="00337FC1">
        <w:trPr>
          <w:trHeight w:val="462"/>
        </w:trPr>
        <w:tc>
          <w:tcPr>
            <w:tcW w:w="4295" w:type="dxa"/>
          </w:tcPr>
          <w:p w:rsidR="006967E7" w:rsidRPr="006B3752" w:rsidRDefault="006967E7" w:rsidP="00337FC1">
            <w:pPr>
              <w:rPr>
                <w:b/>
                <w:lang w:val="uk-UA" w:eastAsia="uk-UA"/>
              </w:rPr>
            </w:pPr>
            <w:r w:rsidRPr="006B3752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4885" w:type="dxa"/>
          </w:tcPr>
          <w:p w:rsidR="006967E7" w:rsidRPr="006B3752" w:rsidRDefault="006967E7" w:rsidP="00337FC1">
            <w:pPr>
              <w:jc w:val="both"/>
              <w:rPr>
                <w:lang w:val="uk-UA" w:eastAsia="uk-UA"/>
              </w:rPr>
            </w:pPr>
            <w:r w:rsidRPr="006B3752">
              <w:rPr>
                <w:lang w:val="uk-UA" w:eastAsia="uk-UA"/>
              </w:rPr>
              <w:t>Особисто</w:t>
            </w:r>
          </w:p>
        </w:tc>
      </w:tr>
    </w:tbl>
    <w:p w:rsidR="006967E7" w:rsidRPr="006B3752" w:rsidRDefault="006967E7" w:rsidP="005B1C0A">
      <w:pPr>
        <w:rPr>
          <w:lang w:val="uk-UA"/>
        </w:rPr>
      </w:pPr>
    </w:p>
    <w:p w:rsidR="006967E7" w:rsidRPr="00712BE5" w:rsidRDefault="006967E7" w:rsidP="005B1C0A">
      <w:pPr>
        <w:rPr>
          <w:sz w:val="28"/>
          <w:lang w:val="uk-UA"/>
        </w:rPr>
      </w:pPr>
    </w:p>
    <w:sectPr w:rsidR="006967E7" w:rsidRPr="00712BE5" w:rsidSect="009C7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454A"/>
    <w:multiLevelType w:val="hybridMultilevel"/>
    <w:tmpl w:val="C868BA3C"/>
    <w:lvl w:ilvl="0" w:tplc="32240C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5C7"/>
    <w:rsid w:val="0002185C"/>
    <w:rsid w:val="00030B5C"/>
    <w:rsid w:val="000F48BB"/>
    <w:rsid w:val="001666DE"/>
    <w:rsid w:val="002549BC"/>
    <w:rsid w:val="002620A2"/>
    <w:rsid w:val="002B4596"/>
    <w:rsid w:val="002E4CAF"/>
    <w:rsid w:val="00337FC1"/>
    <w:rsid w:val="0034680E"/>
    <w:rsid w:val="00376D34"/>
    <w:rsid w:val="004045F0"/>
    <w:rsid w:val="0052674A"/>
    <w:rsid w:val="00526ACD"/>
    <w:rsid w:val="00532763"/>
    <w:rsid w:val="005B1C0A"/>
    <w:rsid w:val="0060705A"/>
    <w:rsid w:val="00683462"/>
    <w:rsid w:val="006967E7"/>
    <w:rsid w:val="006B3752"/>
    <w:rsid w:val="00712BE5"/>
    <w:rsid w:val="00732832"/>
    <w:rsid w:val="00770381"/>
    <w:rsid w:val="007D05C7"/>
    <w:rsid w:val="007F4657"/>
    <w:rsid w:val="00835EFC"/>
    <w:rsid w:val="00977D53"/>
    <w:rsid w:val="009C7F0D"/>
    <w:rsid w:val="009E7E27"/>
    <w:rsid w:val="00AC27F7"/>
    <w:rsid w:val="00AC6626"/>
    <w:rsid w:val="00B16851"/>
    <w:rsid w:val="00B17892"/>
    <w:rsid w:val="00B31978"/>
    <w:rsid w:val="00C4392F"/>
    <w:rsid w:val="00C70F5B"/>
    <w:rsid w:val="00C86F02"/>
    <w:rsid w:val="00CE3179"/>
    <w:rsid w:val="00D309AE"/>
    <w:rsid w:val="00DE4E13"/>
    <w:rsid w:val="00E13033"/>
    <w:rsid w:val="00E34AB5"/>
    <w:rsid w:val="00EE64B9"/>
    <w:rsid w:val="00F27943"/>
    <w:rsid w:val="00F9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0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B1C0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B1C0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5B1C0A"/>
  </w:style>
  <w:style w:type="character" w:styleId="a3">
    <w:name w:val="Hyperlink"/>
    <w:uiPriority w:val="99"/>
    <w:rsid w:val="005B1C0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1C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uiPriority w:val="99"/>
    <w:rsid w:val="005B1C0A"/>
    <w:rPr>
      <w:rFonts w:cs="Times New Roman"/>
    </w:rPr>
  </w:style>
  <w:style w:type="paragraph" w:styleId="HTML">
    <w:name w:val="HTML Preformatted"/>
    <w:basedOn w:val="a"/>
    <w:link w:val="HTML0"/>
    <w:uiPriority w:val="99"/>
    <w:rsid w:val="005B1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link w:val="HTML"/>
    <w:uiPriority w:val="99"/>
    <w:locked/>
    <w:rsid w:val="005B1C0A"/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20</cp:revision>
  <cp:lastPrinted>2021-11-02T09:07:00Z</cp:lastPrinted>
  <dcterms:created xsi:type="dcterms:W3CDTF">2020-05-08T10:10:00Z</dcterms:created>
  <dcterms:modified xsi:type="dcterms:W3CDTF">2021-11-03T09:37:00Z</dcterms:modified>
</cp:coreProperties>
</file>