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E6D85" w14:textId="1CE73127" w:rsidR="006D13B8" w:rsidRDefault="003405EA" w:rsidP="00A734A0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</w:t>
      </w:r>
      <w:r w:rsidR="00A734A0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</w:t>
      </w:r>
      <w:proofErr w:type="spellStart"/>
      <w:r w:rsidR="00A734A0" w:rsidRPr="00A734A0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A734A0" w:rsidRPr="00A734A0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bookmarkStart w:id="0" w:name="_GoBack"/>
      <w:bookmarkEnd w:id="0"/>
      <w:r w:rsidR="00A734A0" w:rsidRPr="00A734A0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A734A0" w:rsidRPr="00A734A0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54E5719F" w14:textId="617692B6" w:rsidR="00A734A0" w:rsidRPr="006D13B8" w:rsidRDefault="006D13B8" w:rsidP="00A734A0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</w:t>
      </w:r>
      <w:r w:rsidR="00A734A0" w:rsidRPr="00A734A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виконавчого комітету</w:t>
      </w:r>
    </w:p>
    <w:p w14:paraId="0144D1D5" w14:textId="77777777" w:rsidR="00A734A0" w:rsidRPr="00A734A0" w:rsidRDefault="00A734A0" w:rsidP="00A734A0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A734A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48328F87" w14:textId="50AF3737" w:rsidR="00A734A0" w:rsidRPr="00A734A0" w:rsidRDefault="00A734A0" w:rsidP="00A734A0">
      <w:pPr>
        <w:pStyle w:val="a3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A734A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</w:t>
      </w:r>
      <w:r w:rsidRPr="00A734A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від </w:t>
      </w:r>
      <w:r w:rsidR="0082351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A734A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2021 року №</w:t>
      </w:r>
      <w:r w:rsidR="0082351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r w:rsidRPr="00A734A0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</w:p>
    <w:p w14:paraId="69161856" w14:textId="23BE418D" w:rsidR="003405EA" w:rsidRPr="00A734A0" w:rsidRDefault="003405EA" w:rsidP="00A734A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0FB09D19" w14:textId="77777777" w:rsidR="003405EA" w:rsidRPr="00A734A0" w:rsidRDefault="003405EA" w:rsidP="00A734A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A734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</w:p>
    <w:p w14:paraId="0587733F" w14:textId="77777777" w:rsidR="003405EA" w:rsidRPr="00CF4EF9" w:rsidRDefault="003405EA" w:rsidP="00340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3"/>
        <w:gridCol w:w="6109"/>
      </w:tblGrid>
      <w:tr w:rsidR="003405EA" w:rsidRPr="00CF4EF9" w14:paraId="17B9E8BB" w14:textId="77777777" w:rsidTr="002A1703">
        <w:trPr>
          <w:trHeight w:val="3039"/>
        </w:trPr>
        <w:tc>
          <w:tcPr>
            <w:tcW w:w="9782" w:type="dxa"/>
            <w:gridSpan w:val="2"/>
            <w:vAlign w:val="center"/>
          </w:tcPr>
          <w:p w14:paraId="385CDCFA" w14:textId="77777777" w:rsidR="003405EA" w:rsidRPr="00CF4EF9" w:rsidRDefault="003405EA" w:rsidP="009D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                  </w:t>
            </w:r>
          </w:p>
          <w:p w14:paraId="5D963949" w14:textId="77777777" w:rsidR="003405EA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672096E2" w14:textId="77777777" w:rsidR="002A1703" w:rsidRPr="00CF4EF9" w:rsidRDefault="002A1703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</w:p>
          <w:p w14:paraId="606159C6" w14:textId="15197EBC" w:rsidR="002A1703" w:rsidRPr="002A1703" w:rsidRDefault="00580A75" w:rsidP="00374FBA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bookmarkStart w:id="1" w:name="_Hlk46133215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Д</w:t>
            </w:r>
            <w:r w:rsidR="00087577" w:rsidRPr="00087577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ержавн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</w:t>
            </w:r>
            <w:r w:rsidR="00087577" w:rsidRPr="00087577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реєстраці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я</w:t>
            </w:r>
            <w:r w:rsidR="00087577" w:rsidRPr="00087577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зміни складу комісії з припинення (комісії з реорганізації, ліквідаційної комісії) юридичної особи (крім громадського формування)</w:t>
            </w:r>
          </w:p>
          <w:bookmarkEnd w:id="1"/>
          <w:p w14:paraId="3FE276AC" w14:textId="63A7A71B" w:rsidR="003405EA" w:rsidRPr="00374FBA" w:rsidRDefault="00087577" w:rsidP="00374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  <w:t>№ 03-02</w:t>
            </w:r>
          </w:p>
          <w:p w14:paraId="6DEF7DCC" w14:textId="77777777" w:rsidR="003405EA" w:rsidRPr="00CF4EF9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3405EA" w:rsidRPr="00CF4EF9" w14:paraId="01E139AD" w14:textId="77777777" w:rsidTr="002A1703">
        <w:trPr>
          <w:trHeight w:val="523"/>
        </w:trPr>
        <w:tc>
          <w:tcPr>
            <w:tcW w:w="9782" w:type="dxa"/>
            <w:gridSpan w:val="2"/>
            <w:vAlign w:val="center"/>
          </w:tcPr>
          <w:p w14:paraId="52221DE2" w14:textId="77777777" w:rsidR="003405EA" w:rsidRPr="00CF4EF9" w:rsidRDefault="003405EA" w:rsidP="009D10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DD291C" w:rsidRPr="000B5BDE" w14:paraId="570242C6" w14:textId="77777777" w:rsidTr="002A1703">
        <w:trPr>
          <w:trHeight w:val="462"/>
        </w:trPr>
        <w:tc>
          <w:tcPr>
            <w:tcW w:w="3673" w:type="dxa"/>
            <w:vAlign w:val="center"/>
          </w:tcPr>
          <w:p w14:paraId="386E5BC5" w14:textId="77777777" w:rsidR="00DD291C" w:rsidRPr="00CF4EF9" w:rsidRDefault="00DD291C" w:rsidP="00DD291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CF4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3CB509CD" w14:textId="77777777" w:rsidR="00DD291C" w:rsidRDefault="00DD291C" w:rsidP="00DD291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0845D55E" w14:textId="77777777" w:rsidR="00DD291C" w:rsidRDefault="00DD291C" w:rsidP="00DD291C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2B1B7272" w14:textId="7A172D18" w:rsidR="00DD291C" w:rsidRPr="004C5D18" w:rsidRDefault="00DD291C" w:rsidP="00DD291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DD291C" w:rsidRPr="00CF4EF9" w14:paraId="68789A6F" w14:textId="77777777" w:rsidTr="002A1703">
        <w:trPr>
          <w:trHeight w:val="2582"/>
        </w:trPr>
        <w:tc>
          <w:tcPr>
            <w:tcW w:w="3673" w:type="dxa"/>
          </w:tcPr>
          <w:p w14:paraId="0CC88B16" w14:textId="77777777" w:rsidR="00DD291C" w:rsidRPr="00623FF8" w:rsidRDefault="00DD291C" w:rsidP="00DD291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70F0CAF7" w14:textId="77777777" w:rsidR="00DD291C" w:rsidRDefault="00DD291C" w:rsidP="00DD29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60A74749" w14:textId="77777777" w:rsidR="00DD291C" w:rsidRDefault="00DD291C" w:rsidP="00DD291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0C66A88B" w14:textId="77777777" w:rsidR="00DD291C" w:rsidRDefault="00DD291C" w:rsidP="00DD291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595C9AFC" w14:textId="77777777" w:rsidR="00DD291C" w:rsidRDefault="00DD291C" w:rsidP="00DD291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50B2A21E" w14:textId="77777777" w:rsidR="00DD291C" w:rsidRDefault="00DD291C" w:rsidP="00DD291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70023A4D" w14:textId="77777777" w:rsidR="00DD291C" w:rsidRDefault="00DD291C" w:rsidP="00DD291C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2083A146" w14:textId="77777777" w:rsidR="00DD291C" w:rsidRDefault="00DD291C" w:rsidP="00DD29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671695AA" w14:textId="74CEB34C" w:rsidR="00DD291C" w:rsidRPr="00CF4EF9" w:rsidRDefault="00DD291C" w:rsidP="00DD29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DD291C" w:rsidRPr="006D13B8" w14:paraId="599F5FBF" w14:textId="77777777" w:rsidTr="002A1703">
        <w:trPr>
          <w:trHeight w:val="462"/>
        </w:trPr>
        <w:tc>
          <w:tcPr>
            <w:tcW w:w="3673" w:type="dxa"/>
          </w:tcPr>
          <w:p w14:paraId="75C98D68" w14:textId="77777777" w:rsidR="00DD291C" w:rsidRPr="00CF4EF9" w:rsidRDefault="00DD291C" w:rsidP="00DD291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6E65284E" w14:textId="77777777" w:rsidR="00DD291C" w:rsidRDefault="006D13B8" w:rsidP="00DD291C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DD291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251CB6D9" w14:textId="39C82F79" w:rsidR="00DD291C" w:rsidRPr="004D2613" w:rsidRDefault="00DD291C" w:rsidP="00DD29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3405EA" w:rsidRPr="00CF4EF9" w14:paraId="0D40C221" w14:textId="77777777" w:rsidTr="002A1703">
        <w:trPr>
          <w:trHeight w:val="462"/>
        </w:trPr>
        <w:tc>
          <w:tcPr>
            <w:tcW w:w="9782" w:type="dxa"/>
            <w:gridSpan w:val="2"/>
          </w:tcPr>
          <w:p w14:paraId="52291613" w14:textId="77777777" w:rsidR="003405EA" w:rsidRPr="00087577" w:rsidRDefault="003405EA" w:rsidP="0008757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87577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087577" w:rsidRPr="00CF4EF9" w14:paraId="3447CE5B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41CB2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D8EB1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087577" w:rsidRPr="00CF4EF9" w14:paraId="4C42CEA2" w14:textId="77777777" w:rsidTr="002A1703">
        <w:trPr>
          <w:trHeight w:val="244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396C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BBF33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087577" w:rsidRPr="00087577" w14:paraId="7D48CC30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0527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87D03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0380BFC0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порталу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№ 427/28557</w:t>
            </w:r>
          </w:p>
        </w:tc>
      </w:tr>
      <w:tr w:rsidR="003405EA" w:rsidRPr="00CF4EF9" w14:paraId="4109C3D0" w14:textId="77777777" w:rsidTr="002A1703">
        <w:trPr>
          <w:trHeight w:val="288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4A6A" w14:textId="77777777" w:rsidR="003405EA" w:rsidRPr="00623FF8" w:rsidRDefault="003405EA" w:rsidP="009D10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Умови отримання адміністративної послуги</w:t>
            </w:r>
          </w:p>
        </w:tc>
      </w:tr>
      <w:tr w:rsidR="00087577" w:rsidRPr="00CF4EF9" w14:paraId="2DC0EA9D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CD6B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Підстава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отримання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адміністративної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46F5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Звернення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уповноваженого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представника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юридичної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особи (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далі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заявник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087577" w:rsidRPr="00CF4EF9" w14:paraId="2910C1A3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5590F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Вичерпний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перелік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необхідних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отримання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адміністративної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6DFD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Примірник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оригіналу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(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нотаріально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засвідчена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копія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)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рішення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учасників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особи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або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відповідного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органу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особи, а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випадках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передбачених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законом,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рішення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відповідного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державного органу 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зміни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;</w:t>
            </w:r>
          </w:p>
          <w:p w14:paraId="33965F13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примірник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оригіналу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(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нотаріально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засвідчена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копія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) документа,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що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засвідчує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повноваження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представника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засновника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(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учасника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)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особи –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разі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участі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представника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засновника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(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учасника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)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особи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прийнятті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рішення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уповноваженим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органом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управління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особи.</w:t>
            </w:r>
          </w:p>
          <w:p w14:paraId="2ACA1F6A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разі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крім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випадку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коли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відомості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повноваження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цього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представника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містяться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в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Єдиному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державному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представником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додатково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подається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примірник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оригіналу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(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нотаріально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засвідчена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копія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) документа,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що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засвідчує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його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повноваження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.</w:t>
            </w:r>
          </w:p>
          <w:p w14:paraId="2723F23C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Якщо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подаються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особисто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заявник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пред'являє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свій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паспорт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громадянина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або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тимчасове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посвідчення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громадянина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або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паспортний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документ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іноземця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або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посвідчення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особи без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громадянства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або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посвідку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на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постійне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або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тимчасове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проживання</w:t>
            </w:r>
            <w:proofErr w:type="spellEnd"/>
          </w:p>
        </w:tc>
      </w:tr>
      <w:tr w:rsidR="00087577" w:rsidRPr="00CF4EF9" w14:paraId="32CB10C7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5BE4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Спосіб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необхідних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отримання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адміністративної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EECDB" w14:textId="77777777" w:rsidR="00087577" w:rsidRPr="0064655F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val="uk-UA"/>
              </w:rPr>
            </w:pPr>
            <w:r w:rsidRPr="00087577">
              <w:rPr>
                <w:rFonts w:ascii="Times New Roman" w:hAnsi="Times New Roman" w:cs="Times New Roman"/>
                <w:sz w:val="24"/>
              </w:rPr>
              <w:t xml:space="preserve">1.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паперовій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формі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документи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подаються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заявником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особ</w:t>
            </w:r>
            <w:r w:rsidR="0064655F">
              <w:rPr>
                <w:rFonts w:ascii="Times New Roman" w:hAnsi="Times New Roman" w:cs="Times New Roman"/>
                <w:sz w:val="24"/>
              </w:rPr>
              <w:t>исто</w:t>
            </w:r>
            <w:proofErr w:type="spellEnd"/>
            <w:r w:rsidR="0064655F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  <w:p w14:paraId="78215BC8" w14:textId="77777777" w:rsidR="00087577" w:rsidRPr="0064655F" w:rsidRDefault="00087577" w:rsidP="0064655F">
            <w:pPr>
              <w:pStyle w:val="a3"/>
              <w:rPr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</w:tr>
      <w:tr w:rsidR="00087577" w:rsidRPr="00CF4EF9" w14:paraId="21A25ECF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655B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Платність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(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безоплатність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)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надання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адміністративної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1D58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Безоплатно</w:t>
            </w:r>
            <w:proofErr w:type="spellEnd"/>
          </w:p>
        </w:tc>
      </w:tr>
      <w:tr w:rsidR="00087577" w:rsidRPr="00CF4EF9" w14:paraId="656CEB76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BFA9F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Строк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надання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адміністративної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9447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проводиться за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відсутності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підстав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зупинення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розгляду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відмови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державній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протягом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24 годин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після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надходження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крім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вихідних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святкових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днів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.</w:t>
            </w:r>
          </w:p>
          <w:p w14:paraId="44C76500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Зупинення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розгляду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здійснюється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у строк,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встановлений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.</w:t>
            </w:r>
          </w:p>
          <w:p w14:paraId="307A787C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Строк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зупинення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розгляду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становить 15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календарних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днів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дати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їх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зупинення</w:t>
            </w:r>
            <w:proofErr w:type="spellEnd"/>
          </w:p>
        </w:tc>
      </w:tr>
      <w:tr w:rsidR="00087577" w:rsidRPr="00CF4EF9" w14:paraId="4286172E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F379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Перелік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підстав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зупинення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розгляду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281F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або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відомостей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визначених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Законом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«Про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реєстрацію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», не в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повному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обсязі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;</w:t>
            </w:r>
          </w:p>
          <w:p w14:paraId="18AE0BD3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невідповідність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вимогам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установленим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lastRenderedPageBreak/>
              <w:t>статтею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15 Закону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«Про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реєстрацію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»;</w:t>
            </w:r>
          </w:p>
          <w:p w14:paraId="680859F8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невідповідність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відомостей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зазначених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заяві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реєстрацію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відомостям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зазначеним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gram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 документах</w:t>
            </w:r>
            <w:proofErr w:type="gram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або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відомостям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що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містяться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в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Єдиному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державному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;</w:t>
            </w:r>
          </w:p>
          <w:p w14:paraId="23706167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невідповідність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відомостей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зазначених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gram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 документах</w:t>
            </w:r>
            <w:proofErr w:type="gram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відомостям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що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містяться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в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Єдиному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державному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;</w:t>
            </w:r>
          </w:p>
          <w:p w14:paraId="29556BE2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невідповідність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реєстраційного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номера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облікової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картки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платника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податків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або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серії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номера паспорта (для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які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через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свої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релігійні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переконання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відмовилися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прийняття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реєстраційного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номера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облікової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картки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платника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податків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повідомили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це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відповідний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контролюючий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орган і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мають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відмітку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в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паспорті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про право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здійснювати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платежі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за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серією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номером паспорта)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відомостям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наданим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відповідно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статті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13 Закону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«Про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реєстрацію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»;</w:t>
            </w:r>
          </w:p>
          <w:p w14:paraId="4D18912C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trike/>
                <w:sz w:val="24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порушенням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встановленого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законодавством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строку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їх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подання</w:t>
            </w:r>
            <w:proofErr w:type="spellEnd"/>
          </w:p>
        </w:tc>
      </w:tr>
      <w:tr w:rsidR="00087577" w:rsidRPr="00CF4EF9" w14:paraId="4151EB19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2384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lastRenderedPageBreak/>
              <w:t>Перелік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підстав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відмови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державній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56B2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подано особою, яка не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має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на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це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повноважень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;</w:t>
            </w:r>
          </w:p>
          <w:p w14:paraId="6661B909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Єдиному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державному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br/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містяться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відомості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судове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рішення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щодо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заборони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проведення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реєстраційної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;</w:t>
            </w:r>
          </w:p>
          <w:p w14:paraId="4E048E52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не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усунуто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підстави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зупинення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розгляду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протягом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встановленого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строку;</w:t>
            </w:r>
          </w:p>
          <w:p w14:paraId="1FD4C9E4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суперечать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вимогам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Конституції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законів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України</w:t>
            </w:r>
            <w:proofErr w:type="spellEnd"/>
          </w:p>
        </w:tc>
      </w:tr>
      <w:tr w:rsidR="00087577" w:rsidRPr="00CF4EF9" w14:paraId="1DF12453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EB8E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Результат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надання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адміністративної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9FBE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</w:rPr>
            </w:pPr>
            <w:bookmarkStart w:id="5" w:name="o638"/>
            <w:bookmarkEnd w:id="5"/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Внесення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відповідного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запису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до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Єдиного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державного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реєстру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>;</w:t>
            </w:r>
          </w:p>
          <w:p w14:paraId="6EA63149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виписка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Єдиного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державного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реєстру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–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разі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внесення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змін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до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відомостей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що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відображаються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виписці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>;</w:t>
            </w:r>
          </w:p>
          <w:p w14:paraId="78BDA1B2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повідомлення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відмову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державній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із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зазначенням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виключного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переліку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підстав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відмови</w:t>
            </w:r>
            <w:proofErr w:type="spellEnd"/>
          </w:p>
        </w:tc>
      </w:tr>
      <w:tr w:rsidR="00087577" w:rsidRPr="00CF4EF9" w14:paraId="1C543FD3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44F7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Способи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отримання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відповіді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(результату)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19625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Результати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надання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адміністративної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послуги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сфері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державної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(у тому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числі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виписка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Єдиного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державного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) </w:t>
            </w:r>
            <w:r w:rsidRPr="00087577">
              <w:rPr>
                <w:rFonts w:ascii="Times New Roman" w:hAnsi="Times New Roman" w:cs="Times New Roman"/>
                <w:sz w:val="24"/>
              </w:rPr>
              <w:t xml:space="preserve">в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електронній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формі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оприлюднюються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на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порталі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електронних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сервісів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87577">
              <w:rPr>
                <w:rFonts w:ascii="Times New Roman" w:hAnsi="Times New Roman" w:cs="Times New Roman"/>
                <w:sz w:val="24"/>
              </w:rPr>
              <w:lastRenderedPageBreak/>
              <w:t xml:space="preserve">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доступні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їх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пошуку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за кодом доступу.</w:t>
            </w:r>
          </w:p>
          <w:p w14:paraId="38C9B7D3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087577">
              <w:rPr>
                <w:rFonts w:ascii="Times New Roman" w:hAnsi="Times New Roman" w:cs="Times New Roman"/>
                <w:sz w:val="24"/>
              </w:rPr>
              <w:t xml:space="preserve">За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бажанням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заявника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Єдиного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державного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реєстру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юридичних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фізичних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осіб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підприємців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та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громадських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формувань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надається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виписка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паперовій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формі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з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проставленням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підпису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та печатки державного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реєстратора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та печатки,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визначеної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Законом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України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«Про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нотаріат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» (у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випадку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якщо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державним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реєстратором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є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нотаріус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) –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разі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подання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документів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державної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паперовій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</w:rPr>
              <w:t>формі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</w:rPr>
              <w:t>*.</w:t>
            </w:r>
          </w:p>
          <w:p w14:paraId="2D9DDDD7" w14:textId="77777777" w:rsidR="00087577" w:rsidRPr="00087577" w:rsidRDefault="00087577" w:rsidP="00087577">
            <w:pPr>
              <w:pStyle w:val="a3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разі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відмови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у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державній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документи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подані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для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державної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реєстрації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повертаються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(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видаються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,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надсилаються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поштовим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відправленням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)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заявнику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не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пізніше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наступного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робочого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дня з дня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надходження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від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заявника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заяви про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їх</w:t>
            </w:r>
            <w:proofErr w:type="spellEnd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 xml:space="preserve"> </w:t>
            </w:r>
            <w:proofErr w:type="spellStart"/>
            <w:r w:rsidRPr="00087577">
              <w:rPr>
                <w:rFonts w:ascii="Times New Roman" w:hAnsi="Times New Roman" w:cs="Times New Roman"/>
                <w:sz w:val="24"/>
                <w:lang w:eastAsia="uk-UA"/>
              </w:rPr>
              <w:t>повернення</w:t>
            </w:r>
            <w:proofErr w:type="spellEnd"/>
          </w:p>
        </w:tc>
      </w:tr>
    </w:tbl>
    <w:p w14:paraId="67213666" w14:textId="77777777" w:rsidR="00796E9F" w:rsidRDefault="00796E9F">
      <w:pPr>
        <w:rPr>
          <w:lang w:val="uk-UA"/>
        </w:rPr>
      </w:pPr>
    </w:p>
    <w:p w14:paraId="6E6CA8EC" w14:textId="77777777" w:rsidR="00087577" w:rsidRPr="00087577" w:rsidRDefault="00087577">
      <w:pPr>
        <w:rPr>
          <w:lang w:val="uk-UA"/>
        </w:rPr>
      </w:pPr>
    </w:p>
    <w:sectPr w:rsidR="00087577" w:rsidRPr="0008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42A"/>
    <w:rsid w:val="00087577"/>
    <w:rsid w:val="000B5BDE"/>
    <w:rsid w:val="002A1703"/>
    <w:rsid w:val="003405EA"/>
    <w:rsid w:val="00374FBA"/>
    <w:rsid w:val="004C5D18"/>
    <w:rsid w:val="004D2613"/>
    <w:rsid w:val="00580A75"/>
    <w:rsid w:val="0064655F"/>
    <w:rsid w:val="006D13B8"/>
    <w:rsid w:val="00796E9F"/>
    <w:rsid w:val="0082351D"/>
    <w:rsid w:val="008B6DD5"/>
    <w:rsid w:val="00A734A0"/>
    <w:rsid w:val="00B4242A"/>
    <w:rsid w:val="00DA28A3"/>
    <w:rsid w:val="00D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515F"/>
  <w15:docId w15:val="{81856001-6EEA-485A-9800-49A70571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0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5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170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Hyperlink"/>
    <w:basedOn w:val="a0"/>
    <w:uiPriority w:val="99"/>
    <w:semiHidden/>
    <w:unhideWhenUsed/>
    <w:rsid w:val="004D26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4970</Words>
  <Characters>2833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Сергіївської ТГ ЦНАП</cp:lastModifiedBy>
  <cp:revision>17</cp:revision>
  <dcterms:created xsi:type="dcterms:W3CDTF">2020-05-18T20:46:00Z</dcterms:created>
  <dcterms:modified xsi:type="dcterms:W3CDTF">2021-03-04T14:11:00Z</dcterms:modified>
</cp:coreProperties>
</file>