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5B2" w:rsidRDefault="00BF45B2" w:rsidP="00BF45B2">
      <w:pPr>
        <w:ind w:left="5670"/>
        <w:jc w:val="both"/>
      </w:pPr>
      <w:r>
        <w:t>ЗАТВЕРДЖЕНО</w:t>
      </w:r>
    </w:p>
    <w:p w:rsidR="00BF45B2" w:rsidRDefault="00BF45B2" w:rsidP="00BF45B2">
      <w:pPr>
        <w:ind w:left="5670"/>
        <w:jc w:val="both"/>
      </w:pPr>
      <w:r>
        <w:t>наказ Головного управління Держгеокадастру в Одеській області</w:t>
      </w:r>
    </w:p>
    <w:p w:rsidR="00BF45B2" w:rsidRDefault="00BF45B2" w:rsidP="00BF45B2">
      <w:pPr>
        <w:ind w:left="5670"/>
        <w:jc w:val="both"/>
      </w:pPr>
      <w:r>
        <w:t>20.07.2020 № 155</w:t>
      </w:r>
    </w:p>
    <w:p w:rsidR="00BF45B2" w:rsidRDefault="00BF45B2" w:rsidP="00BF45B2">
      <w:pPr>
        <w:ind w:left="5670"/>
        <w:jc w:val="both"/>
      </w:pPr>
      <w:r>
        <w:t>у редакції наказу Головного управління Держгеокадастру в Одеській області</w:t>
      </w:r>
    </w:p>
    <w:p w:rsidR="00BF45B2" w:rsidRDefault="00BF45B2" w:rsidP="00BF45B2">
      <w:pPr>
        <w:ind w:left="5670"/>
        <w:jc w:val="both"/>
        <w:rPr>
          <w:lang w:val="ru-RU"/>
        </w:rPr>
      </w:pPr>
      <w:r>
        <w:rPr>
          <w:lang w:val="ru-RU"/>
        </w:rPr>
        <w:t>30.09.2021</w:t>
      </w:r>
      <w:r>
        <w:t xml:space="preserve"> № </w:t>
      </w:r>
      <w:r>
        <w:rPr>
          <w:lang w:val="ru-RU"/>
        </w:rPr>
        <w:t>112</w:t>
      </w:r>
    </w:p>
    <w:p w:rsidR="00BF45B2" w:rsidRDefault="00BF45B2" w:rsidP="00BF45B2">
      <w:pPr>
        <w:spacing w:after="160" w:line="256" w:lineRule="auto"/>
        <w:rPr>
          <w:b/>
          <w:sz w:val="16"/>
          <w:szCs w:val="16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BF45B2" w:rsidTr="00BF45B2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F45B2" w:rsidRDefault="00BF45B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BF45B2" w:rsidTr="00BF45B2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F45B2" w:rsidRDefault="00BF45B2">
            <w:pPr>
              <w:spacing w:line="276" w:lineRule="auto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НАДАННЯ ВІДОМОСТЕЙ З ДЕРЖАВНОГО ЗЕМЕЛЬНОГО КАДАСТРУ </w:t>
            </w:r>
          </w:p>
          <w:p w:rsidR="00BF45B2" w:rsidRDefault="00BF45B2">
            <w:pPr>
              <w:spacing w:line="276" w:lineRule="auto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У ФОРМІ ВИТЯГ</w:t>
            </w:r>
            <w:r>
              <w:rPr>
                <w:caps/>
                <w:sz w:val="22"/>
                <w:szCs w:val="22"/>
                <w:u w:val="single"/>
              </w:rPr>
              <w:t>ів</w:t>
            </w:r>
            <w:r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 </w:t>
            </w:r>
            <w:r>
              <w:rPr>
                <w:caps/>
                <w:sz w:val="22"/>
                <w:szCs w:val="22"/>
                <w:u w:val="single"/>
                <w:shd w:val="clear" w:color="auto" w:fill="FFFFFF"/>
              </w:rPr>
              <w:t>з  відомостями про речові права на земельну ділянку, їх обтяження, одержаними в порядку інформаційної взаємодії з Державного реєстру  речових прав на нерухоме майно</w:t>
            </w:r>
          </w:p>
        </w:tc>
      </w:tr>
      <w:tr w:rsidR="00BF45B2" w:rsidTr="00BF45B2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45B2" w:rsidRDefault="00BF45B2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(назва адміністративної послуги)</w:t>
            </w:r>
          </w:p>
          <w:p w:rsidR="00037B9B" w:rsidRPr="000334F3" w:rsidRDefault="00037B9B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bookmarkStart w:id="0" w:name="_GoBack"/>
            <w:r w:rsidRPr="000334F3">
              <w:rPr>
                <w:b/>
                <w:sz w:val="28"/>
                <w:szCs w:val="28"/>
                <w:u w:val="single"/>
              </w:rPr>
              <w:t>07-03</w:t>
            </w:r>
          </w:p>
          <w:bookmarkEnd w:id="0"/>
          <w:p w:rsidR="00BF45B2" w:rsidRDefault="00BF45B2">
            <w:pPr>
              <w:spacing w:line="276" w:lineRule="auto"/>
              <w:jc w:val="center"/>
              <w:rPr>
                <w:sz w:val="10"/>
                <w:szCs w:val="10"/>
              </w:rPr>
            </w:pPr>
          </w:p>
          <w:p w:rsidR="00BF45B2" w:rsidRDefault="00BF45B2">
            <w:pPr>
              <w:shd w:val="clear" w:color="auto" w:fill="FFFFFF"/>
              <w:spacing w:before="60" w:after="60" w:line="276" w:lineRule="auto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Відділ № 1 управління у Білгород-Дністровському районі                                                                                               Головного управління Держгеокадастру в Одеській області </w:t>
            </w:r>
          </w:p>
          <w:p w:rsidR="00BF45B2" w:rsidRDefault="00BF45B2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  <w:p w:rsidR="00BF45B2" w:rsidRDefault="00BF45B2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BF45B2" w:rsidTr="00BF45B2"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BF45B2" w:rsidRPr="00BF45B2" w:rsidTr="00BF45B2"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B2" w:rsidRDefault="00E63D71" w:rsidP="00E63D71">
            <w:pPr>
              <w:spacing w:before="60"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F45B2">
              <w:rPr>
                <w:sz w:val="20"/>
                <w:szCs w:val="20"/>
              </w:rPr>
              <w:t>Центр надання адміністративних послуг виконавчого комітету Сергіївської селищної ради</w:t>
            </w:r>
          </w:p>
          <w:p w:rsidR="00BF45B2" w:rsidRDefault="00BF45B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BF45B2" w:rsidTr="00BF45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B2" w:rsidRDefault="00BF45B2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0"/>
                <w:szCs w:val="20"/>
              </w:rPr>
              <w:t xml:space="preserve">67780 Одеська область, Білгород-Дністровський </w:t>
            </w:r>
            <w:r>
              <w:rPr>
                <w:sz w:val="20"/>
              </w:rPr>
              <w:t>район</w:t>
            </w:r>
            <w:r>
              <w:rPr>
                <w:sz w:val="20"/>
                <w:szCs w:val="20"/>
              </w:rPr>
              <w:t xml:space="preserve">,                </w:t>
            </w:r>
            <w:r w:rsidR="00E63D71">
              <w:rPr>
                <w:sz w:val="20"/>
                <w:szCs w:val="20"/>
              </w:rPr>
              <w:t xml:space="preserve">    смт Сергіївка, вул. Гагаріна</w:t>
            </w:r>
            <w:r>
              <w:rPr>
                <w:sz w:val="20"/>
                <w:szCs w:val="20"/>
              </w:rPr>
              <w:t>, буд.</w:t>
            </w:r>
            <w:r w:rsidR="00E63D71">
              <w:rPr>
                <w:sz w:val="20"/>
                <w:szCs w:val="20"/>
              </w:rPr>
              <w:t xml:space="preserve"> 3</w:t>
            </w:r>
          </w:p>
          <w:p w:rsidR="00BF45B2" w:rsidRDefault="00BF45B2">
            <w:pPr>
              <w:suppressAutoHyphens/>
              <w:spacing w:line="276" w:lineRule="auto"/>
              <w:jc w:val="both"/>
              <w:rPr>
                <w:lang w:eastAsia="ar-SA"/>
              </w:rPr>
            </w:pPr>
          </w:p>
        </w:tc>
      </w:tr>
      <w:tr w:rsidR="00BF45B2" w:rsidTr="00BF45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B2" w:rsidRDefault="00BF45B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Режим роботи Центру надання адміністративних послуг виконавчого комітету Сергіївської селищної ради:</w:t>
            </w:r>
          </w:p>
          <w:p w:rsidR="00BF45B2" w:rsidRDefault="00BF45B2">
            <w:pPr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Понеділок     08:00-17:00</w:t>
            </w:r>
          </w:p>
          <w:p w:rsidR="00BF45B2" w:rsidRDefault="00BF45B2">
            <w:pPr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Вівторок         08:00-17:00</w:t>
            </w:r>
          </w:p>
          <w:p w:rsidR="00BF45B2" w:rsidRDefault="00BF45B2">
            <w:pPr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Середа            08.00-20:00</w:t>
            </w:r>
          </w:p>
          <w:p w:rsidR="00BF45B2" w:rsidRDefault="00BF45B2">
            <w:pPr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Четвер           08:00-17:00</w:t>
            </w:r>
          </w:p>
          <w:p w:rsidR="00BF45B2" w:rsidRDefault="00BF45B2">
            <w:pPr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П’ятниця        08:00-16:00</w:t>
            </w:r>
          </w:p>
          <w:p w:rsidR="00BF45B2" w:rsidRDefault="00BF45B2">
            <w:pPr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перерви на обід</w:t>
            </w:r>
          </w:p>
          <w:p w:rsidR="00BF45B2" w:rsidRDefault="00BF45B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Прийом документів з 8.30 до 15.30</w:t>
            </w:r>
          </w:p>
          <w:p w:rsidR="00BF45B2" w:rsidRDefault="00BF45B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BF45B2" w:rsidTr="00BF45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B2" w:rsidRDefault="00BF45B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 надання адміністративних послуг виконавчого комітету Сергіївської селищної ради:</w:t>
            </w:r>
          </w:p>
          <w:p w:rsidR="00BF45B2" w:rsidRDefault="00BF45B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тел./факс: відсутній </w:t>
            </w:r>
          </w:p>
          <w:p w:rsidR="00BF45B2" w:rsidRDefault="00BF45B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e-mail:</w:t>
            </w:r>
            <w:hyperlink r:id="rId5" w:history="1">
              <w:r>
                <w:rPr>
                  <w:rStyle w:val="a3"/>
                  <w:sz w:val="20"/>
                  <w:szCs w:val="20"/>
                  <w:u w:val="none"/>
                </w:rPr>
                <w:t>cnapsergeevkaotg@gmail.com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r:id="rId6" w:history="1">
              <w:r>
                <w:rPr>
                  <w:rStyle w:val="a3"/>
                  <w:sz w:val="20"/>
                  <w:szCs w:val="20"/>
                  <w:u w:val="none"/>
                </w:rPr>
                <w:t>sergeevkaotg@gmail.com</w:t>
              </w:r>
            </w:hyperlink>
          </w:p>
          <w:p w:rsidR="00BF45B2" w:rsidRDefault="00BF45B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веб-сайт: </w:t>
            </w:r>
            <w:hyperlink r:id="rId7" w:history="1">
              <w:r>
                <w:rPr>
                  <w:rStyle w:val="a3"/>
                  <w:sz w:val="20"/>
                  <w:szCs w:val="20"/>
                  <w:u w:val="none"/>
                </w:rPr>
                <w:t>http://sergeevka.info</w:t>
              </w:r>
            </w:hyperlink>
          </w:p>
          <w:p w:rsidR="00BF45B2" w:rsidRDefault="00BF45B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BF45B2" w:rsidTr="00BF45B2"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BF45B2" w:rsidTr="00BF45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Стаття 38 Закону України «Про Державний земельний кадастр», </w:t>
            </w:r>
            <w:hyperlink r:id="rId8" w:tgtFrame="_blank" w:history="1">
              <w:r>
                <w:rPr>
                  <w:rStyle w:val="a3"/>
                  <w:sz w:val="20"/>
                  <w:szCs w:val="20"/>
                  <w:shd w:val="clear" w:color="auto" w:fill="FFFFFF"/>
                </w:rPr>
                <w:t>Закон України</w:t>
              </w:r>
            </w:hyperlink>
            <w:r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BF45B2" w:rsidRPr="00BF45B2" w:rsidTr="00BF45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Пункти 166, 167, 167</w:t>
            </w:r>
            <w:r>
              <w:rPr>
                <w:sz w:val="20"/>
                <w:szCs w:val="20"/>
                <w:vertAlign w:val="superscript"/>
              </w:rPr>
              <w:t>1</w:t>
            </w:r>
            <w:r>
              <w:rPr>
                <w:sz w:val="20"/>
                <w:szCs w:val="20"/>
              </w:rPr>
              <w:t xml:space="preserve">, 168, 171, </w:t>
            </w:r>
            <w:r>
              <w:rPr>
                <w:sz w:val="20"/>
                <w:szCs w:val="20"/>
                <w:shd w:val="clear" w:color="auto" w:fill="FFFFFF"/>
              </w:rPr>
              <w:t>177</w:t>
            </w:r>
            <w:r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>
              <w:rPr>
                <w:sz w:val="20"/>
                <w:szCs w:val="20"/>
              </w:rPr>
              <w:t xml:space="preserve">Порядку ведення Державного земельного кадастру, затвердженого постановою </w:t>
            </w:r>
            <w:r>
              <w:rPr>
                <w:sz w:val="20"/>
                <w:szCs w:val="20"/>
              </w:rPr>
              <w:lastRenderedPageBreak/>
              <w:t>Кабінету Міністрів України від 17 жовтня 2012 р. № 1051</w:t>
            </w:r>
          </w:p>
          <w:p w:rsidR="00BF45B2" w:rsidRDefault="00BF45B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BF45B2" w:rsidTr="00BF45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6.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B2" w:rsidRDefault="00BF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F45B2" w:rsidTr="00BF45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B2" w:rsidRDefault="00BF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F45B2" w:rsidTr="00BF45B2"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BF45B2" w:rsidTr="00BF45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BF45B2" w:rsidTr="00BF45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0"/>
                <w:szCs w:val="20"/>
                <w:lang w:eastAsia="uk-UA"/>
              </w:rPr>
            </w:pPr>
            <w:r>
              <w:rPr>
                <w:bCs/>
                <w:iCs/>
                <w:sz w:val="20"/>
                <w:szCs w:val="20"/>
              </w:rPr>
              <w:t>1. </w:t>
            </w:r>
            <w:r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>
              <w:rPr>
                <w:bCs/>
                <w:iCs/>
                <w:sz w:val="20"/>
                <w:szCs w:val="20"/>
              </w:rPr>
              <w:t xml:space="preserve"> за </w:t>
            </w:r>
            <w:r>
              <w:rPr>
                <w:sz w:val="20"/>
                <w:szCs w:val="20"/>
                <w:lang w:eastAsia="uk-UA"/>
              </w:rPr>
              <w:t xml:space="preserve">формою, встановленою </w:t>
            </w:r>
            <w:r>
              <w:rPr>
                <w:sz w:val="20"/>
                <w:szCs w:val="20"/>
              </w:rPr>
              <w:t>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:rsidR="00BF45B2" w:rsidRDefault="00BF45B2">
            <w:pPr>
              <w:spacing w:line="276" w:lineRule="auto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земельну ділянку </w:t>
            </w:r>
            <w:r>
              <w:rPr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:rsidR="00BF45B2" w:rsidRDefault="00BF45B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3. </w:t>
            </w:r>
            <w:r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BF45B2" w:rsidTr="00BF45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line="276" w:lineRule="auto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вебпорталу електронних послуг, у тому числі через вебсторінку Держгеокадастру, що забезпечує формування та подання заяви.</w:t>
            </w:r>
          </w:p>
          <w:p w:rsidR="00BF45B2" w:rsidRDefault="00BF45B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BF45B2" w:rsidTr="00BF45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Послуга платна </w:t>
            </w:r>
          </w:p>
        </w:tc>
      </w:tr>
      <w:tr w:rsidR="00BF45B2" w:rsidTr="00BF45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B2" w:rsidRDefault="00BF45B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 разі платності</w:t>
            </w:r>
            <w:r>
              <w:rPr>
                <w:sz w:val="20"/>
                <w:szCs w:val="20"/>
              </w:rPr>
              <w:t>:</w:t>
            </w:r>
          </w:p>
        </w:tc>
      </w:tr>
      <w:tr w:rsidR="00BF45B2" w:rsidTr="00BF45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Стаття 41 Закону України «Про Державний земельний кадастр», </w:t>
            </w:r>
            <w:r>
              <w:rPr>
                <w:iCs/>
                <w:sz w:val="20"/>
                <w:szCs w:val="20"/>
              </w:rPr>
              <w:t xml:space="preserve">стаття 34 </w:t>
            </w:r>
            <w:hyperlink r:id="rId9" w:tgtFrame="_blank" w:history="1">
              <w:r>
                <w:rPr>
                  <w:rStyle w:val="a3"/>
                  <w:sz w:val="20"/>
                  <w:szCs w:val="20"/>
                  <w:shd w:val="clear" w:color="auto" w:fill="FFFFFF"/>
                </w:rPr>
                <w:t>Закону України</w:t>
              </w:r>
            </w:hyperlink>
            <w:r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BF45B2" w:rsidTr="00BF45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line="276" w:lineRule="auto"/>
              <w:ind w:firstLine="7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Розмір плати за надання послуги – </w:t>
            </w:r>
            <w:r>
              <w:rPr>
                <w:bCs/>
                <w:sz w:val="20"/>
                <w:szCs w:val="20"/>
              </w:rPr>
              <w:t>0,05 розміру прожиткового мінімуму для працездатних осіб, встановленого законом на 1 січня календарного року, в якому надається відповідна адміністративна послуга</w:t>
            </w:r>
            <w:r>
              <w:rPr>
                <w:sz w:val="20"/>
                <w:szCs w:val="20"/>
              </w:rPr>
              <w:t xml:space="preserve"> (у випадку звернення органів виконавчої влади та органів місцевого самоврядування – </w:t>
            </w:r>
            <w:r>
              <w:rPr>
                <w:sz w:val="20"/>
                <w:szCs w:val="20"/>
              </w:rPr>
              <w:lastRenderedPageBreak/>
              <w:t>безоплатно).</w:t>
            </w:r>
          </w:p>
          <w:p w:rsidR="00BF45B2" w:rsidRDefault="00BF45B2">
            <w:pPr>
              <w:spacing w:line="276" w:lineRule="auto"/>
              <w:ind w:firstLine="7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надання витягу з Державного земельного кадастру про земельну ділянку, що містить відомості Державного реєстру речових прав на нерухоме майно, додатково сплачується адміністративний збір за надання інформації з цього реєстру відповідно до  </w:t>
            </w:r>
            <w:hyperlink r:id="rId10" w:tgtFrame="_blank" w:history="1">
              <w:r>
                <w:rPr>
                  <w:rStyle w:val="a3"/>
                  <w:sz w:val="20"/>
                  <w:szCs w:val="20"/>
                </w:rPr>
                <w:t>Закону України</w:t>
              </w:r>
            </w:hyperlink>
            <w:r>
              <w:rPr>
                <w:sz w:val="20"/>
                <w:szCs w:val="20"/>
              </w:rPr>
              <w:t>  «Про державну реєстрацію речових прав на нерухоме майно та їх обтяжень».</w:t>
            </w:r>
          </w:p>
          <w:p w:rsidR="00BF45B2" w:rsidRDefault="00BF45B2">
            <w:pPr>
              <w:pStyle w:val="rvps2"/>
              <w:spacing w:before="0" w:beforeAutospacing="0" w:after="0" w:afterAutospacing="0" w:line="276" w:lineRule="auto"/>
              <w:ind w:firstLine="74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За отримання інформації з Державного реєстру прав справляється адміністративний </w:t>
            </w:r>
            <w:bookmarkStart w:id="1" w:name="w1_10"/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"w1_11" 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Style w:val="a3"/>
                <w:sz w:val="20"/>
                <w:szCs w:val="20"/>
              </w:rPr>
              <w:t>збір</w:t>
            </w:r>
            <w:bookmarkEnd w:id="1"/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> у такому розмірі:</w:t>
            </w:r>
          </w:p>
          <w:p w:rsidR="00BF45B2" w:rsidRDefault="00BF45B2">
            <w:pPr>
              <w:pStyle w:val="rvps2"/>
              <w:spacing w:before="0" w:beforeAutospacing="0" w:after="0" w:afterAutospacing="0" w:line="276" w:lineRule="auto"/>
              <w:ind w:firstLine="74"/>
              <w:jc w:val="both"/>
              <w:rPr>
                <w:sz w:val="20"/>
                <w:szCs w:val="20"/>
              </w:rPr>
            </w:pPr>
            <w:bookmarkStart w:id="2" w:name="n631"/>
            <w:bookmarkEnd w:id="2"/>
            <w:r>
              <w:rPr>
                <w:sz w:val="20"/>
                <w:szCs w:val="20"/>
              </w:rPr>
              <w:t>0,025 прожиткового мінімуму для працездатних осіб - отримання інформації в паперовій формі;</w:t>
            </w:r>
          </w:p>
          <w:p w:rsidR="00BF45B2" w:rsidRDefault="00BF45B2">
            <w:pPr>
              <w:pStyle w:val="rvps2"/>
              <w:spacing w:before="0" w:beforeAutospacing="0" w:after="0" w:afterAutospacing="0" w:line="276" w:lineRule="auto"/>
              <w:ind w:firstLine="74"/>
              <w:jc w:val="both"/>
              <w:rPr>
                <w:sz w:val="20"/>
                <w:szCs w:val="20"/>
              </w:rPr>
            </w:pPr>
            <w:bookmarkStart w:id="3" w:name="n632"/>
            <w:bookmarkEnd w:id="3"/>
            <w:r>
              <w:rPr>
                <w:sz w:val="20"/>
                <w:szCs w:val="20"/>
              </w:rPr>
              <w:t>0,0125 прожиткового мінімуму для працездатних осіб - отримання інформації в електронній формі;</w:t>
            </w:r>
          </w:p>
          <w:p w:rsidR="00BF45B2" w:rsidRDefault="00BF45B2">
            <w:pPr>
              <w:pStyle w:val="rvps2"/>
              <w:spacing w:before="0" w:beforeAutospacing="0" w:after="0" w:afterAutospacing="0" w:line="276" w:lineRule="auto"/>
              <w:ind w:firstLine="74"/>
              <w:jc w:val="both"/>
              <w:rPr>
                <w:sz w:val="20"/>
                <w:szCs w:val="20"/>
              </w:rPr>
            </w:pPr>
            <w:bookmarkStart w:id="4" w:name="n634"/>
            <w:bookmarkStart w:id="5" w:name="n633"/>
            <w:bookmarkEnd w:id="4"/>
            <w:bookmarkEnd w:id="5"/>
            <w:r>
              <w:rPr>
                <w:sz w:val="20"/>
                <w:szCs w:val="20"/>
              </w:rPr>
              <w:t>Адміністративний </w:t>
            </w:r>
            <w:bookmarkStart w:id="6" w:name="w1_11"/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"w1_12" 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Style w:val="a3"/>
                <w:sz w:val="20"/>
                <w:szCs w:val="20"/>
              </w:rPr>
              <w:t>збір</w:t>
            </w:r>
            <w:bookmarkEnd w:id="6"/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> справляється у відповідному розмірі від прожиткового мінімуму для працездатних осіб, встановленого законом на 1 січня календарного року, та округлюється до найближчих 10 гривень.</w:t>
            </w:r>
          </w:p>
          <w:p w:rsidR="00BF45B2" w:rsidRDefault="00BF45B2">
            <w:pPr>
              <w:spacing w:line="276" w:lineRule="auto"/>
              <w:ind w:firstLine="7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>
              <w:rPr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BF45B2" w:rsidRDefault="00BF45B2">
            <w:pPr>
              <w:spacing w:line="276" w:lineRule="auto"/>
              <w:ind w:firstLine="74"/>
              <w:jc w:val="both"/>
              <w:rPr>
                <w:sz w:val="20"/>
                <w:szCs w:val="20"/>
                <w:shd w:val="clear" w:color="auto" w:fill="F9F9F9"/>
              </w:rPr>
            </w:pPr>
            <w:r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  <w:r>
              <w:rPr>
                <w:sz w:val="20"/>
                <w:szCs w:val="20"/>
                <w:shd w:val="clear" w:color="auto" w:fill="F9F9F9"/>
              </w:rPr>
              <w:t>.</w:t>
            </w:r>
          </w:p>
          <w:p w:rsidR="00BF45B2" w:rsidRDefault="00BF45B2">
            <w:pPr>
              <w:spacing w:line="276" w:lineRule="auto"/>
              <w:ind w:firstLine="7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Україні».</w:t>
            </w:r>
          </w:p>
        </w:tc>
      </w:tr>
      <w:tr w:rsidR="00BF45B2" w:rsidTr="00BF45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11.3.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BF45B2" w:rsidTr="00BF45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день реєстрації відповідної заяви у структурному підрозділі Головного управління Держгеокадастру в Одеській області </w:t>
            </w:r>
          </w:p>
          <w:p w:rsidR="00BF45B2" w:rsidRDefault="00BF45B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кадастру.</w:t>
            </w:r>
          </w:p>
        </w:tc>
      </w:tr>
      <w:tr w:rsidR="00BF45B2" w:rsidRPr="00BF45B2" w:rsidTr="00BF45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BF45B2" w:rsidRDefault="00BF45B2">
            <w:pPr>
              <w:shd w:val="clear" w:color="auto" w:fill="FFFFFF"/>
              <w:spacing w:line="276" w:lineRule="auto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t xml:space="preserve">2. Із заявою про надання відомостей з Державного земельного кадастру звернулася неналежна особа(право на отримання витягу </w:t>
            </w:r>
            <w:r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>
              <w:rPr>
                <w:sz w:val="20"/>
                <w:szCs w:val="20"/>
              </w:rPr>
              <w:t>надано органам державної влади, органам місцевого самоврядування для здійснення своїх повноважень, визначених законом;</w:t>
            </w:r>
            <w:bookmarkStart w:id="7" w:name="n829"/>
            <w:bookmarkEnd w:id="7"/>
            <w:r>
              <w:rPr>
                <w:sz w:val="20"/>
                <w:szCs w:val="20"/>
                <w:lang w:eastAsia="uk-UA"/>
              </w:rPr>
              <w:t>фізичним та юридичним особам, за умови їх ідентифікації з використанням кваліфікованого електронного підпису чи іншого альтернативного засобу ідентифікації особи</w:t>
            </w:r>
            <w:r>
              <w:rPr>
                <w:sz w:val="20"/>
                <w:szCs w:val="20"/>
              </w:rPr>
              <w:t>).</w:t>
            </w:r>
          </w:p>
          <w:p w:rsidR="00BF45B2" w:rsidRDefault="00BF45B2">
            <w:pPr>
              <w:spacing w:line="276" w:lineRule="auto"/>
              <w:jc w:val="both"/>
              <w:rPr>
                <w:sz w:val="20"/>
                <w:szCs w:val="20"/>
              </w:rPr>
            </w:pPr>
            <w:bookmarkStart w:id="8" w:name="n717"/>
            <w:bookmarkEnd w:id="8"/>
            <w:r>
              <w:rPr>
                <w:sz w:val="20"/>
                <w:szCs w:val="20"/>
              </w:rPr>
              <w:t xml:space="preserve">3. Документи подані не в повному обсязі (відсутність документа, що підтверджує повноваження діяти від імені </w:t>
            </w:r>
            <w:r>
              <w:rPr>
                <w:sz w:val="20"/>
                <w:szCs w:val="20"/>
              </w:rPr>
              <w:lastRenderedPageBreak/>
              <w:t>заявника, відсутність документа, що підтверджує оплату послуг з надання витягу</w:t>
            </w:r>
            <w:r>
              <w:rPr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BF45B2" w:rsidTr="00BF45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Витяг з Державного земельного кадастру про земельну ділянку з </w:t>
            </w:r>
            <w:r>
              <w:rPr>
                <w:sz w:val="20"/>
                <w:szCs w:val="20"/>
                <w:shd w:val="clear" w:color="auto" w:fill="FFFFFF"/>
              </w:rPr>
              <w:t xml:space="preserve"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 </w:t>
            </w:r>
            <w:r>
              <w:rPr>
                <w:sz w:val="20"/>
                <w:szCs w:val="20"/>
              </w:rPr>
              <w:t xml:space="preserve">або повідомлення про відмову у наданні відомостей з Державного земельного кадастру </w:t>
            </w:r>
          </w:p>
        </w:tc>
      </w:tr>
      <w:tr w:rsidR="00BF45B2" w:rsidTr="00BF45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  <w:bookmarkStart w:id="9" w:name="n1658"/>
            <w:bookmarkStart w:id="10" w:name="n1657"/>
            <w:bookmarkStart w:id="11" w:name="n1656"/>
            <w:bookmarkStart w:id="12" w:name="n1655"/>
            <w:bookmarkEnd w:id="9"/>
            <w:bookmarkEnd w:id="10"/>
            <w:bookmarkEnd w:id="11"/>
            <w:bookmarkEnd w:id="12"/>
          </w:p>
          <w:p w:rsidR="00BF45B2" w:rsidRDefault="00BF45B2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технічними засобами телекомунікацій.</w:t>
            </w:r>
            <w:bookmarkStart w:id="13" w:name="n2525"/>
            <w:bookmarkStart w:id="14" w:name="n2524"/>
            <w:bookmarkEnd w:id="13"/>
            <w:bookmarkEnd w:id="14"/>
          </w:p>
        </w:tc>
      </w:tr>
      <w:tr w:rsidR="00BF45B2" w:rsidTr="00BF45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before="60" w:after="6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5B2" w:rsidRDefault="00BF45B2">
            <w:pPr>
              <w:spacing w:line="276" w:lineRule="auto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*Форма заяви про надання відомостей з Державного земельного кадастру наведені у додатку до інформаційної картки адміністративної послуги</w:t>
            </w:r>
          </w:p>
          <w:p w:rsidR="00BF45B2" w:rsidRDefault="00BF45B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BF45B2" w:rsidRDefault="00BF45B2" w:rsidP="00BF45B2">
      <w:pPr>
        <w:ind w:left="5103"/>
        <w:rPr>
          <w:lang w:eastAsia="uk-UA"/>
        </w:rPr>
      </w:pPr>
    </w:p>
    <w:p w:rsidR="00A803FD" w:rsidRDefault="00A803FD"/>
    <w:sectPr w:rsidR="00A80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A97"/>
    <w:rsid w:val="000334F3"/>
    <w:rsid w:val="00037B9B"/>
    <w:rsid w:val="00697A97"/>
    <w:rsid w:val="00A803FD"/>
    <w:rsid w:val="00BF45B2"/>
    <w:rsid w:val="00E6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45B2"/>
    <w:rPr>
      <w:rFonts w:ascii="Times New Roman" w:hAnsi="Times New Roman" w:cs="Times New Roman" w:hint="default"/>
      <w:color w:val="000000"/>
      <w:u w:val="single"/>
    </w:rPr>
  </w:style>
  <w:style w:type="paragraph" w:styleId="a4">
    <w:name w:val="Normal (Web)"/>
    <w:basedOn w:val="a"/>
    <w:uiPriority w:val="99"/>
    <w:semiHidden/>
    <w:unhideWhenUsed/>
    <w:rsid w:val="00BF45B2"/>
    <w:pPr>
      <w:spacing w:before="100" w:beforeAutospacing="1" w:after="100" w:afterAutospacing="1"/>
    </w:pPr>
    <w:rPr>
      <w:lang w:val="ru-RU"/>
    </w:rPr>
  </w:style>
  <w:style w:type="paragraph" w:customStyle="1" w:styleId="rvps2">
    <w:name w:val="rvps2"/>
    <w:basedOn w:val="a"/>
    <w:uiPriority w:val="99"/>
    <w:rsid w:val="00BF45B2"/>
    <w:pPr>
      <w:spacing w:before="100" w:beforeAutospacing="1" w:after="100" w:afterAutospacing="1"/>
    </w:pPr>
    <w:rPr>
      <w:lang w:eastAsia="uk-UA"/>
    </w:rPr>
  </w:style>
  <w:style w:type="character" w:customStyle="1" w:styleId="rvts37">
    <w:name w:val="rvts37"/>
    <w:basedOn w:val="a0"/>
    <w:uiPriority w:val="99"/>
    <w:rsid w:val="00BF45B2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45B2"/>
    <w:rPr>
      <w:rFonts w:ascii="Times New Roman" w:hAnsi="Times New Roman" w:cs="Times New Roman" w:hint="default"/>
      <w:color w:val="000000"/>
      <w:u w:val="single"/>
    </w:rPr>
  </w:style>
  <w:style w:type="paragraph" w:styleId="a4">
    <w:name w:val="Normal (Web)"/>
    <w:basedOn w:val="a"/>
    <w:uiPriority w:val="99"/>
    <w:semiHidden/>
    <w:unhideWhenUsed/>
    <w:rsid w:val="00BF45B2"/>
    <w:pPr>
      <w:spacing w:before="100" w:beforeAutospacing="1" w:after="100" w:afterAutospacing="1"/>
    </w:pPr>
    <w:rPr>
      <w:lang w:val="ru-RU"/>
    </w:rPr>
  </w:style>
  <w:style w:type="paragraph" w:customStyle="1" w:styleId="rvps2">
    <w:name w:val="rvps2"/>
    <w:basedOn w:val="a"/>
    <w:uiPriority w:val="99"/>
    <w:rsid w:val="00BF45B2"/>
    <w:pPr>
      <w:spacing w:before="100" w:beforeAutospacing="1" w:after="100" w:afterAutospacing="1"/>
    </w:pPr>
    <w:rPr>
      <w:lang w:eastAsia="uk-UA"/>
    </w:rPr>
  </w:style>
  <w:style w:type="character" w:customStyle="1" w:styleId="rvts37">
    <w:name w:val="rvts37"/>
    <w:basedOn w:val="a0"/>
    <w:uiPriority w:val="99"/>
    <w:rsid w:val="00BF45B2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9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52-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rgeevka.info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rgeevkaotg@gmail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cnapsergeevkaotg@gmail.com" TargetMode="External"/><Relationship Id="rId10" Type="http://schemas.openxmlformats.org/officeDocument/2006/relationships/hyperlink" Target="https://zakon.rada.gov.ua/laws/show/1952-15/ed202001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952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1488</Words>
  <Characters>8485</Characters>
  <Application>Microsoft Office Word</Application>
  <DocSecurity>0</DocSecurity>
  <Lines>70</Lines>
  <Paragraphs>19</Paragraphs>
  <ScaleCrop>false</ScaleCrop>
  <Company/>
  <LinksUpToDate>false</LinksUpToDate>
  <CharactersWithSpaces>9954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2021-11-02T06:59:00Z</dcterms:created>
  <dcterms:modified xsi:type="dcterms:W3CDTF">2021-11-02T10:00:00Z</dcterms:modified>
</cp:coreProperties>
</file>