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EC5FE" w14:textId="77777777" w:rsidR="00CF4EF9" w:rsidRPr="00CF4EF9" w:rsidRDefault="00CF4EF9" w:rsidP="00CF4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27E54E" w14:textId="77777777" w:rsidR="00261D3D" w:rsidRDefault="00CF4EF9" w:rsidP="00261D3D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 w:rsidRPr="00CF4EF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</w:t>
      </w:r>
      <w:r w:rsidR="00DB5CD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</w:t>
      </w:r>
      <w:r w:rsidRPr="00CF4EF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</w:t>
      </w:r>
      <w:proofErr w:type="spellStart"/>
      <w:r w:rsidR="00261D3D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261D3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261D3D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261D3D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0694A2FA" w14:textId="77777777" w:rsidR="00261D3D" w:rsidRDefault="00261D3D" w:rsidP="00261D3D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виконавчого комітету</w:t>
      </w:r>
    </w:p>
    <w:p w14:paraId="0F3D08CC" w14:textId="77777777" w:rsidR="00261D3D" w:rsidRDefault="00261D3D" w:rsidP="00261D3D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33872186" w14:textId="77777777" w:rsidR="00261D3D" w:rsidRDefault="00261D3D" w:rsidP="00261D3D">
      <w:pPr>
        <w:pStyle w:val="a4"/>
        <w:rPr>
          <w:rFonts w:ascii="Times New Roman" w:hAnsi="Times New Roman" w:cs="Times New Roman"/>
          <w:b/>
          <w:bCs/>
          <w:kern w:val="2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 від 02.03.2021 року №76  </w:t>
      </w:r>
    </w:p>
    <w:p w14:paraId="52346FE4" w14:textId="484F4C1E" w:rsidR="00CF4EF9" w:rsidRPr="00CF4EF9" w:rsidRDefault="00CF4EF9" w:rsidP="00261D3D">
      <w:pPr>
        <w:pStyle w:val="a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7"/>
        <w:gridCol w:w="6534"/>
      </w:tblGrid>
      <w:tr w:rsidR="00CF4EF9" w:rsidRPr="00CF4EF9" w14:paraId="6AA16154" w14:textId="77777777" w:rsidTr="00BA47FF">
        <w:trPr>
          <w:trHeight w:val="3039"/>
        </w:trPr>
        <w:tc>
          <w:tcPr>
            <w:tcW w:w="10141" w:type="dxa"/>
            <w:gridSpan w:val="2"/>
            <w:vAlign w:val="center"/>
          </w:tcPr>
          <w:p w14:paraId="40B55498" w14:textId="77777777" w:rsidR="00CF4EF9" w:rsidRPr="00CF4EF9" w:rsidRDefault="00CF4EF9" w:rsidP="00CF4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077B3219" w14:textId="77777777" w:rsidR="00CF4EF9" w:rsidRPr="00CF4EF9" w:rsidRDefault="00CF4EF9" w:rsidP="00CF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1C3DAB9F" w14:textId="77777777" w:rsidR="00CF4EF9" w:rsidRPr="00CF4EF9" w:rsidRDefault="00CF4EF9" w:rsidP="00CF4EF9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2DC4302D" w14:textId="1C982267" w:rsidR="00CF4EF9" w:rsidRPr="00BA47FF" w:rsidRDefault="004F49E9" w:rsidP="00BA47F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CF4EF9" w:rsidRPr="00BA47F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</w:t>
            </w:r>
            <w:r w:rsidR="00CF4EF9" w:rsidRPr="00BA47F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реєстраці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CF4EF9" w:rsidRPr="00BA47F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рішення про припинення юридичної особи (крім громадського формування)</w:t>
            </w:r>
          </w:p>
          <w:p w14:paraId="6E47C19C" w14:textId="25610B8A" w:rsidR="00CF4EF9" w:rsidRPr="00BA47FF" w:rsidRDefault="00CF4EF9" w:rsidP="00BA4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</w:pPr>
            <w:r w:rsidRPr="00D93F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03-04</w:t>
            </w:r>
          </w:p>
          <w:p w14:paraId="51DB7196" w14:textId="77777777" w:rsidR="00CF4EF9" w:rsidRPr="00CF4EF9" w:rsidRDefault="00CF4EF9" w:rsidP="00CF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CF4EF9" w:rsidRPr="00CF4EF9" w14:paraId="7AD0B99C" w14:textId="77777777" w:rsidTr="00BA47FF">
        <w:trPr>
          <w:trHeight w:val="523"/>
        </w:trPr>
        <w:tc>
          <w:tcPr>
            <w:tcW w:w="10141" w:type="dxa"/>
            <w:gridSpan w:val="2"/>
            <w:vAlign w:val="center"/>
          </w:tcPr>
          <w:p w14:paraId="4C1FCB8D" w14:textId="77777777" w:rsidR="00CF4EF9" w:rsidRPr="00CF4EF9" w:rsidRDefault="00CF4EF9" w:rsidP="00CF4EF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7B5B68" w:rsidRPr="00CF4EF9" w14:paraId="4935B2E2" w14:textId="77777777" w:rsidTr="00BA47FF">
        <w:trPr>
          <w:trHeight w:val="462"/>
        </w:trPr>
        <w:tc>
          <w:tcPr>
            <w:tcW w:w="3607" w:type="dxa"/>
            <w:vAlign w:val="center"/>
          </w:tcPr>
          <w:p w14:paraId="346D8A43" w14:textId="77777777" w:rsidR="007B5B68" w:rsidRPr="00CF4EF9" w:rsidRDefault="007B5B68" w:rsidP="007B5B6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CF4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534" w:type="dxa"/>
            <w:shd w:val="clear" w:color="auto" w:fill="auto"/>
            <w:vAlign w:val="center"/>
          </w:tcPr>
          <w:p w14:paraId="621B7DE4" w14:textId="77777777" w:rsidR="007B5B68" w:rsidRDefault="007B5B68" w:rsidP="007B5B6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53B974C9" w14:textId="77777777" w:rsidR="007B5B68" w:rsidRDefault="007B5B68" w:rsidP="007B5B6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2DB66461" w14:textId="0CC21E83" w:rsidR="007B5B68" w:rsidRPr="00403B1E" w:rsidRDefault="007B5B68" w:rsidP="007B5B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7B5B68" w:rsidRPr="00CF4EF9" w14:paraId="685DE46A" w14:textId="77777777" w:rsidTr="00BA47FF">
        <w:trPr>
          <w:trHeight w:val="2582"/>
        </w:trPr>
        <w:tc>
          <w:tcPr>
            <w:tcW w:w="3607" w:type="dxa"/>
          </w:tcPr>
          <w:p w14:paraId="2C1C6A2F" w14:textId="77777777" w:rsidR="007B5B68" w:rsidRPr="00623FF8" w:rsidRDefault="007B5B68" w:rsidP="007B5B6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534" w:type="dxa"/>
            <w:shd w:val="clear" w:color="auto" w:fill="auto"/>
            <w:vAlign w:val="center"/>
          </w:tcPr>
          <w:p w14:paraId="77BCBB33" w14:textId="77777777" w:rsidR="007B5B68" w:rsidRDefault="007B5B68" w:rsidP="007B5B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1E66905C" w14:textId="77777777" w:rsidR="007B5B68" w:rsidRDefault="007B5B68" w:rsidP="007B5B6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5FBCE493" w14:textId="77777777" w:rsidR="007B5B68" w:rsidRDefault="007B5B68" w:rsidP="007B5B6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6C99BC5B" w14:textId="77777777" w:rsidR="007B5B68" w:rsidRDefault="007B5B68" w:rsidP="007B5B6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60DBF0E8" w14:textId="77777777" w:rsidR="007B5B68" w:rsidRDefault="007B5B68" w:rsidP="007B5B6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70B5EC3D" w14:textId="77777777" w:rsidR="007B5B68" w:rsidRDefault="007B5B68" w:rsidP="007B5B6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0E34D8F3" w14:textId="77777777" w:rsidR="007B5B68" w:rsidRDefault="007B5B68" w:rsidP="007B5B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3B813F15" w14:textId="1C738E43" w:rsidR="007B5B68" w:rsidRPr="00CF4EF9" w:rsidRDefault="007B5B68" w:rsidP="007B5B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7B5B68" w:rsidRPr="00261D3D" w14:paraId="1CCFF38F" w14:textId="77777777" w:rsidTr="00BA47FF">
        <w:trPr>
          <w:trHeight w:val="462"/>
        </w:trPr>
        <w:tc>
          <w:tcPr>
            <w:tcW w:w="3607" w:type="dxa"/>
          </w:tcPr>
          <w:p w14:paraId="7510A3E6" w14:textId="77777777" w:rsidR="007B5B68" w:rsidRPr="00CF4EF9" w:rsidRDefault="007B5B68" w:rsidP="007B5B6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534" w:type="dxa"/>
            <w:shd w:val="clear" w:color="auto" w:fill="auto"/>
            <w:vAlign w:val="center"/>
          </w:tcPr>
          <w:p w14:paraId="6EA24157" w14:textId="77777777" w:rsidR="007B5B68" w:rsidRDefault="00261D3D" w:rsidP="007B5B68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7B5B68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12713A22" w14:textId="61B19C17" w:rsidR="007B5B68" w:rsidRPr="00A57281" w:rsidRDefault="007B5B68" w:rsidP="007B5B68">
            <w:pPr>
              <w:spacing w:after="160" w:line="259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CF4EF9" w:rsidRPr="00CF4EF9" w14:paraId="7CBF309E" w14:textId="77777777" w:rsidTr="00BA47FF">
        <w:trPr>
          <w:trHeight w:val="462"/>
        </w:trPr>
        <w:tc>
          <w:tcPr>
            <w:tcW w:w="10141" w:type="dxa"/>
            <w:gridSpan w:val="2"/>
          </w:tcPr>
          <w:p w14:paraId="70BF7A2E" w14:textId="77777777" w:rsidR="00CF4EF9" w:rsidRPr="00623FF8" w:rsidRDefault="00CF4EF9" w:rsidP="00CF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CF4EF9" w:rsidRPr="00CF4EF9" w14:paraId="3CED16E6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0B9E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F8DBB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CF4EF9" w:rsidRPr="00CF4EF9" w14:paraId="22E79266" w14:textId="77777777" w:rsidTr="00BA47FF">
        <w:trPr>
          <w:trHeight w:val="244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58D5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D711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CF4EF9" w:rsidRPr="00FF0622" w14:paraId="48806C92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2A20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C3A5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64F28FB8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CF4EF9" w:rsidRPr="00CF4EF9" w14:paraId="6F240578" w14:textId="77777777" w:rsidTr="00BA47FF">
        <w:trPr>
          <w:trHeight w:val="288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F802" w14:textId="77777777" w:rsidR="00CF4EF9" w:rsidRPr="00623FF8" w:rsidRDefault="00CF4EF9" w:rsidP="00623FF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CF4EF9" w:rsidRPr="00CF4EF9" w14:paraId="62955A17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B4E5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A01E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уповноваженого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представника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особи </w:t>
            </w: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CF4EF9" w:rsidRPr="00CF4EF9" w14:paraId="663E62D9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113B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B4FD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" w:name="n550"/>
            <w:bookmarkEnd w:id="1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1.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24471C5D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а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випадках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передбачених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законом,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органу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5717D614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яким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персональний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склад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комісії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комісії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реорганізації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ліквідаційної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комісії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ліквідатора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номери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карток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 паспорта –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через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релігійні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переконання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відмовилися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повідомили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контролюючий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 і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відмітку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право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платежі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серією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номером паспорта), строк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заявлення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кредиторами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–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а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випадках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передбачених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законом, –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органу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487CA33E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органом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особи.</w:t>
            </w:r>
          </w:p>
          <w:p w14:paraId="708F6387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гарантування вкладів фізичних осіб подаються:</w:t>
            </w:r>
          </w:p>
          <w:p w14:paraId="47EA225C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563"/>
            <w:bookmarkEnd w:id="2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копія рішення Національного банку України про відкликання банківської ліцензії та ліквідацію банку;</w:t>
            </w:r>
          </w:p>
          <w:p w14:paraId="7C35080C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564"/>
            <w:bookmarkEnd w:id="3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копія рішення Фонду гарантування вкладів фізичних осіб про призначення уповноваженої особи Фонду.</w:t>
            </w:r>
          </w:p>
          <w:p w14:paraId="1982B264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14:paraId="46026DE2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CF4EF9" w:rsidRPr="00CF4EF9" w14:paraId="1B82F8C6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0051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FE2F7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="00FF0622" w:rsidRPr="00077C4A">
              <w:rPr>
                <w:rFonts w:ascii="Times New Roman" w:hAnsi="Times New Roman" w:cs="Times New Roman"/>
                <w:sz w:val="24"/>
                <w:szCs w:val="24"/>
              </w:rPr>
              <w:t>бисто</w:t>
            </w:r>
            <w:proofErr w:type="spellEnd"/>
            <w:r w:rsidR="00FF0622"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EF9" w:rsidRPr="00CF4EF9" w14:paraId="09B22122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E82A6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Платність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6CF0F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CF4EF9" w:rsidRPr="00CF4EF9" w14:paraId="05A86368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CF0D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CD3F4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F8C1441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7BF1C891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CF4EF9" w:rsidRPr="00CF4EF9" w14:paraId="70416E5B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42A8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F183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ECCF731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proofErr w:type="gram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proofErr w:type="gram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18341361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0D83E64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2DE471D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номера паспорта (для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через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релігійні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переконання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відмовилися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повідомили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контролюючий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 і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відмітку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право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платежі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серією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номером паспорта)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наданим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13 Закону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445AF3A2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CF4EF9" w:rsidRPr="00CF4EF9" w14:paraId="5ECF716D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9777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7430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8E44BFA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9437715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6C3C427C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</w:tr>
      <w:tr w:rsidR="00CF4EF9" w:rsidRPr="00CF4EF9" w14:paraId="25DB65DD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F4F78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8583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7" w:name="o638"/>
            <w:bookmarkEnd w:id="7"/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786C10A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7A87D4A" w14:textId="77777777" w:rsidR="00CF4EF9" w:rsidRPr="00077C4A" w:rsidRDefault="00CF4EF9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повідомлення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зазначенням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виключного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переліку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</w:p>
        </w:tc>
      </w:tr>
      <w:tr w:rsidR="00D93F9D" w:rsidRPr="00CF4EF9" w14:paraId="330CA202" w14:textId="77777777" w:rsidTr="00BA47FF">
        <w:trPr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F8AED" w14:textId="77777777" w:rsidR="00D93F9D" w:rsidRPr="00077C4A" w:rsidRDefault="00D93F9D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Способи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966A" w14:textId="77777777" w:rsidR="00D93F9D" w:rsidRPr="00077C4A" w:rsidRDefault="00D93F9D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</w:t>
            </w: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формувань) в електронній формі</w:t>
            </w:r>
            <w:r w:rsidRPr="00077C4A">
              <w:rPr>
                <w:rFonts w:ascii="Times New Roman" w:hAnsi="Times New Roman" w:cs="Times New Roman"/>
                <w:sz w:val="24"/>
                <w:szCs w:val="24"/>
              </w:rPr>
              <w:t xml:space="preserve"> оприлюднюються на порталі електронних сервісів та доступні для їх пошуку за кодом доступу.</w:t>
            </w:r>
          </w:p>
          <w:p w14:paraId="27544523" w14:textId="77777777" w:rsidR="00D93F9D" w:rsidRPr="00077C4A" w:rsidRDefault="00D93F9D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документів для державної реєстрації у паперовій формі*.</w:t>
            </w:r>
          </w:p>
          <w:p w14:paraId="66ED2761" w14:textId="77777777" w:rsidR="00D93F9D" w:rsidRPr="00077C4A" w:rsidRDefault="00D93F9D" w:rsidP="00077C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7C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14:paraId="06B0048A" w14:textId="77777777" w:rsidR="00CF4EF9" w:rsidRPr="00CF4EF9" w:rsidRDefault="00CF4EF9" w:rsidP="00CF4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AAE57F" w14:textId="77777777" w:rsidR="00D93F9D" w:rsidRDefault="00D93F9D" w:rsidP="00CF4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382BB2A2" w14:textId="77777777" w:rsidR="00977320" w:rsidRDefault="00977320"/>
    <w:sectPr w:rsidR="00977320" w:rsidSect="00BA47FF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ED7"/>
    <w:rsid w:val="00000E7E"/>
    <w:rsid w:val="00077C4A"/>
    <w:rsid w:val="00261D3D"/>
    <w:rsid w:val="00277ED7"/>
    <w:rsid w:val="00403B1E"/>
    <w:rsid w:val="004F49E9"/>
    <w:rsid w:val="00623FF8"/>
    <w:rsid w:val="007B5B68"/>
    <w:rsid w:val="008717C2"/>
    <w:rsid w:val="00977320"/>
    <w:rsid w:val="00A57281"/>
    <w:rsid w:val="00BA47FF"/>
    <w:rsid w:val="00C1315D"/>
    <w:rsid w:val="00CC7A2E"/>
    <w:rsid w:val="00CF4EF9"/>
    <w:rsid w:val="00D740BA"/>
    <w:rsid w:val="00D93F9D"/>
    <w:rsid w:val="00DB5CDF"/>
    <w:rsid w:val="00FF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AE98"/>
  <w15:docId w15:val="{47B38A49-F2AD-499E-8799-59FE0339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EF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CF4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077C4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8717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5739</Words>
  <Characters>3272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19</cp:revision>
  <dcterms:created xsi:type="dcterms:W3CDTF">2020-05-18T08:44:00Z</dcterms:created>
  <dcterms:modified xsi:type="dcterms:W3CDTF">2021-03-04T14:11:00Z</dcterms:modified>
</cp:coreProperties>
</file>