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5DF" w:rsidRPr="008925DF" w:rsidRDefault="008925DF" w:rsidP="008925DF">
      <w:pPr>
        <w:shd w:val="clear" w:color="auto" w:fill="FFFFFF"/>
        <w:tabs>
          <w:tab w:val="left" w:pos="5860"/>
          <w:tab w:val="left" w:pos="6000"/>
        </w:tabs>
        <w:jc w:val="right"/>
        <w:rPr>
          <w:rFonts w:ascii="Bookman Old Style" w:hAnsi="Bookman Old Style"/>
          <w:bCs/>
          <w:color w:val="000000"/>
          <w:sz w:val="22"/>
          <w:szCs w:val="22"/>
          <w:lang w:val="uk-UA"/>
        </w:rPr>
      </w:pPr>
      <w:r>
        <w:rPr>
          <w:rFonts w:ascii="Bookman Old Style" w:hAnsi="Bookman Old Style"/>
          <w:bCs/>
          <w:color w:val="000000"/>
          <w:sz w:val="22"/>
          <w:szCs w:val="22"/>
          <w:lang w:val="uk-UA"/>
        </w:rPr>
        <w:t>Додаток 3</w:t>
      </w:r>
      <w:r w:rsidRPr="008925DF">
        <w:rPr>
          <w:rFonts w:ascii="Bookman Old Style" w:hAnsi="Bookman Old Style"/>
          <w:bCs/>
          <w:color w:val="000000"/>
          <w:sz w:val="22"/>
          <w:szCs w:val="22"/>
          <w:lang w:val="uk-UA"/>
        </w:rPr>
        <w:t xml:space="preserve"> до рішення </w:t>
      </w:r>
    </w:p>
    <w:p w:rsidR="008925DF" w:rsidRPr="008925DF" w:rsidRDefault="008925DF" w:rsidP="008925DF">
      <w:pPr>
        <w:shd w:val="clear" w:color="auto" w:fill="FFFFFF"/>
        <w:tabs>
          <w:tab w:val="left" w:pos="5860"/>
          <w:tab w:val="left" w:pos="6000"/>
        </w:tabs>
        <w:jc w:val="right"/>
        <w:rPr>
          <w:rFonts w:ascii="Bookman Old Style" w:hAnsi="Bookman Old Style"/>
          <w:bCs/>
          <w:color w:val="000000"/>
          <w:sz w:val="22"/>
          <w:szCs w:val="22"/>
          <w:lang w:val="uk-UA"/>
        </w:rPr>
      </w:pPr>
      <w:r w:rsidRPr="008925DF">
        <w:rPr>
          <w:rFonts w:ascii="Bookman Old Style" w:hAnsi="Bookman Old Style"/>
          <w:bCs/>
          <w:color w:val="000000"/>
          <w:sz w:val="22"/>
          <w:szCs w:val="22"/>
          <w:lang w:val="uk-UA"/>
        </w:rPr>
        <w:t>Щасливської сільської ради</w:t>
      </w:r>
    </w:p>
    <w:p w:rsidR="008925DF" w:rsidRPr="008925DF" w:rsidRDefault="008925DF" w:rsidP="008925DF">
      <w:pPr>
        <w:shd w:val="clear" w:color="auto" w:fill="FFFFFF"/>
        <w:tabs>
          <w:tab w:val="left" w:pos="5860"/>
          <w:tab w:val="left" w:pos="6000"/>
        </w:tabs>
        <w:jc w:val="right"/>
        <w:rPr>
          <w:rFonts w:ascii="Bookman Old Style" w:hAnsi="Bookman Old Style"/>
          <w:bCs/>
          <w:color w:val="000000"/>
          <w:sz w:val="22"/>
          <w:szCs w:val="22"/>
          <w:lang w:val="uk-UA"/>
        </w:rPr>
      </w:pPr>
      <w:r w:rsidRPr="008925DF">
        <w:rPr>
          <w:rFonts w:ascii="Bookman Old Style" w:hAnsi="Bookman Old Style"/>
          <w:bCs/>
          <w:color w:val="000000"/>
          <w:sz w:val="22"/>
          <w:szCs w:val="22"/>
          <w:lang w:val="uk-UA"/>
        </w:rPr>
        <w:tab/>
        <w:t>від 2</w:t>
      </w:r>
      <w:r w:rsidR="0029416A">
        <w:rPr>
          <w:rFonts w:ascii="Bookman Old Style" w:hAnsi="Bookman Old Style"/>
          <w:bCs/>
          <w:color w:val="000000"/>
          <w:sz w:val="22"/>
          <w:szCs w:val="22"/>
          <w:lang w:val="uk-UA"/>
        </w:rPr>
        <w:t>5</w:t>
      </w:r>
      <w:r w:rsidR="00D074A6">
        <w:rPr>
          <w:rFonts w:ascii="Bookman Old Style" w:hAnsi="Bookman Old Style"/>
          <w:bCs/>
          <w:color w:val="000000"/>
          <w:sz w:val="22"/>
          <w:szCs w:val="22"/>
          <w:lang w:val="uk-UA"/>
        </w:rPr>
        <w:t xml:space="preserve"> червня</w:t>
      </w:r>
      <w:r w:rsidR="0029416A">
        <w:rPr>
          <w:rFonts w:ascii="Bookman Old Style" w:hAnsi="Bookman Old Style"/>
          <w:bCs/>
          <w:color w:val="000000"/>
          <w:sz w:val="22"/>
          <w:szCs w:val="22"/>
          <w:lang w:val="uk-UA"/>
        </w:rPr>
        <w:t xml:space="preserve"> 2020</w:t>
      </w:r>
      <w:r w:rsidRPr="008925DF">
        <w:rPr>
          <w:rFonts w:ascii="Bookman Old Style" w:hAnsi="Bookman Old Style"/>
          <w:bCs/>
          <w:color w:val="000000"/>
          <w:sz w:val="22"/>
          <w:szCs w:val="22"/>
          <w:lang w:val="uk-UA"/>
        </w:rPr>
        <w:t xml:space="preserve"> року </w:t>
      </w:r>
    </w:p>
    <w:p w:rsidR="00B61A3D" w:rsidRDefault="008925DF" w:rsidP="008925DF">
      <w:pPr>
        <w:shd w:val="clear" w:color="auto" w:fill="FFFFFF"/>
        <w:tabs>
          <w:tab w:val="left" w:pos="5860"/>
          <w:tab w:val="left" w:pos="6000"/>
        </w:tabs>
        <w:jc w:val="right"/>
        <w:rPr>
          <w:rFonts w:ascii="Bookman Old Style" w:hAnsi="Bookman Old Style"/>
          <w:bCs/>
          <w:color w:val="000000"/>
          <w:sz w:val="22"/>
          <w:szCs w:val="22"/>
          <w:lang w:val="uk-UA"/>
        </w:rPr>
      </w:pPr>
      <w:r w:rsidRPr="008925DF">
        <w:rPr>
          <w:rFonts w:ascii="Bookman Old Style" w:hAnsi="Bookman Old Style"/>
          <w:bCs/>
          <w:color w:val="000000"/>
          <w:sz w:val="22"/>
          <w:szCs w:val="22"/>
          <w:lang w:val="uk-UA"/>
        </w:rPr>
        <w:t xml:space="preserve"> №</w:t>
      </w:r>
      <w:r w:rsidR="00C22800">
        <w:rPr>
          <w:rFonts w:ascii="Bookman Old Style" w:hAnsi="Bookman Old Style"/>
          <w:bCs/>
          <w:color w:val="000000"/>
          <w:sz w:val="22"/>
          <w:szCs w:val="22"/>
          <w:lang w:val="uk-UA"/>
        </w:rPr>
        <w:t xml:space="preserve"> 2335 </w:t>
      </w:r>
      <w:r w:rsidR="00061B7B">
        <w:rPr>
          <w:rFonts w:ascii="Bookman Old Style" w:hAnsi="Bookman Old Style"/>
          <w:bCs/>
          <w:color w:val="000000"/>
          <w:sz w:val="22"/>
          <w:szCs w:val="22"/>
          <w:lang w:val="uk-UA"/>
        </w:rPr>
        <w:t xml:space="preserve">– </w:t>
      </w:r>
      <w:r w:rsidR="0029416A">
        <w:rPr>
          <w:rFonts w:ascii="Bookman Old Style" w:hAnsi="Bookman Old Style"/>
          <w:bCs/>
          <w:color w:val="000000"/>
          <w:sz w:val="22"/>
          <w:szCs w:val="22"/>
          <w:lang w:val="uk-UA"/>
        </w:rPr>
        <w:t>50</w:t>
      </w:r>
      <w:r w:rsidR="00061B7B">
        <w:rPr>
          <w:rFonts w:ascii="Bookman Old Style" w:hAnsi="Bookman Old Style"/>
          <w:bCs/>
          <w:color w:val="000000"/>
          <w:sz w:val="22"/>
          <w:szCs w:val="22"/>
          <w:lang w:val="uk-UA"/>
        </w:rPr>
        <w:t xml:space="preserve"> </w:t>
      </w:r>
      <w:r w:rsidRPr="008925DF">
        <w:rPr>
          <w:rFonts w:ascii="Bookman Old Style" w:hAnsi="Bookman Old Style"/>
          <w:bCs/>
          <w:color w:val="000000"/>
          <w:sz w:val="22"/>
          <w:szCs w:val="22"/>
          <w:lang w:val="uk-UA"/>
        </w:rPr>
        <w:t>-</w:t>
      </w:r>
      <w:r w:rsidR="00061B7B">
        <w:rPr>
          <w:rFonts w:ascii="Bookman Old Style" w:hAnsi="Bookman Old Style"/>
          <w:bCs/>
          <w:color w:val="000000"/>
          <w:sz w:val="22"/>
          <w:szCs w:val="22"/>
          <w:lang w:val="uk-UA"/>
        </w:rPr>
        <w:t xml:space="preserve"> </w:t>
      </w:r>
      <w:r w:rsidRPr="008925DF">
        <w:rPr>
          <w:rFonts w:ascii="Bookman Old Style" w:hAnsi="Bookman Old Style"/>
          <w:bCs/>
          <w:color w:val="000000"/>
          <w:sz w:val="22"/>
          <w:szCs w:val="22"/>
          <w:lang w:val="uk-UA"/>
        </w:rPr>
        <w:t>VII</w:t>
      </w:r>
    </w:p>
    <w:p w:rsidR="008925DF" w:rsidRPr="008925DF" w:rsidRDefault="008925DF" w:rsidP="008925DF">
      <w:pPr>
        <w:shd w:val="clear" w:color="auto" w:fill="FFFFFF"/>
        <w:tabs>
          <w:tab w:val="left" w:pos="5860"/>
          <w:tab w:val="left" w:pos="6000"/>
        </w:tabs>
        <w:jc w:val="right"/>
        <w:rPr>
          <w:rFonts w:ascii="Bookman Old Style" w:hAnsi="Bookman Old Style"/>
          <w:bCs/>
          <w:color w:val="000000"/>
          <w:sz w:val="22"/>
          <w:szCs w:val="22"/>
          <w:lang w:val="uk-UA"/>
        </w:rPr>
      </w:pPr>
    </w:p>
    <w:p w:rsidR="00B61A3D" w:rsidRPr="008925DF" w:rsidRDefault="00B61A3D" w:rsidP="00B61A3D">
      <w:pPr>
        <w:shd w:val="clear" w:color="auto" w:fill="FFFFFF"/>
        <w:tabs>
          <w:tab w:val="left" w:pos="5860"/>
          <w:tab w:val="left" w:pos="6000"/>
        </w:tabs>
        <w:ind w:firstLine="709"/>
        <w:jc w:val="center"/>
        <w:rPr>
          <w:rFonts w:ascii="Bookman Old Style" w:hAnsi="Bookman Old Style"/>
          <w:b/>
          <w:bCs/>
          <w:color w:val="000000"/>
          <w:sz w:val="22"/>
          <w:szCs w:val="22"/>
          <w:lang w:val="uk-UA"/>
        </w:rPr>
      </w:pPr>
      <w:r w:rsidRPr="008925DF">
        <w:rPr>
          <w:rFonts w:ascii="Bookman Old Style" w:hAnsi="Bookman Old Style"/>
          <w:b/>
          <w:bCs/>
          <w:color w:val="000000"/>
          <w:sz w:val="22"/>
          <w:szCs w:val="22"/>
          <w:lang w:val="uk-UA"/>
        </w:rPr>
        <w:t xml:space="preserve">Транспортний податок </w:t>
      </w:r>
    </w:p>
    <w:p w:rsidR="00B61A3D" w:rsidRPr="008925DF" w:rsidRDefault="00B61A3D" w:rsidP="00B61A3D">
      <w:pPr>
        <w:shd w:val="clear" w:color="auto" w:fill="FFFFFF"/>
        <w:ind w:firstLine="709"/>
        <w:rPr>
          <w:rFonts w:ascii="Bookman Old Style" w:hAnsi="Bookman Old Style"/>
          <w:b/>
          <w:bCs/>
          <w:color w:val="000000"/>
          <w:sz w:val="22"/>
          <w:szCs w:val="22"/>
          <w:lang w:val="uk-UA"/>
        </w:rPr>
      </w:pPr>
      <w:r w:rsidRPr="008925DF">
        <w:rPr>
          <w:rFonts w:ascii="Bookman Old Style" w:hAnsi="Bookman Old Style"/>
          <w:b/>
          <w:bCs/>
          <w:color w:val="000000"/>
          <w:sz w:val="22"/>
          <w:szCs w:val="22"/>
          <w:lang w:val="uk-UA"/>
        </w:rPr>
        <w:tab/>
        <w:t>1. Платники податку</w:t>
      </w:r>
    </w:p>
    <w:p w:rsidR="00B61A3D" w:rsidRPr="008925DF" w:rsidRDefault="00B61A3D" w:rsidP="00B61A3D">
      <w:pPr>
        <w:shd w:val="clear" w:color="auto" w:fill="FFFFFF"/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  <w:r w:rsidRPr="008925DF">
        <w:rPr>
          <w:rFonts w:ascii="Bookman Old Style" w:hAnsi="Bookman Old Style"/>
          <w:color w:val="000000"/>
          <w:sz w:val="22"/>
          <w:szCs w:val="22"/>
          <w:lang w:val="uk-UA"/>
        </w:rPr>
        <w:t xml:space="preserve"> П</w:t>
      </w:r>
      <w:r w:rsidRPr="008925DF">
        <w:rPr>
          <w:rFonts w:ascii="Bookman Old Style" w:hAnsi="Bookman Old Style"/>
          <w:color w:val="000000"/>
          <w:spacing w:val="7"/>
          <w:sz w:val="22"/>
          <w:szCs w:val="22"/>
          <w:lang w:val="uk-UA"/>
        </w:rPr>
        <w:t>латниками податку є</w:t>
      </w:r>
      <w:r w:rsidRPr="008925DF">
        <w:rPr>
          <w:rFonts w:ascii="Bookman Old Style" w:hAnsi="Bookman Old Style"/>
          <w:color w:val="000000"/>
          <w:sz w:val="22"/>
          <w:szCs w:val="22"/>
          <w:lang w:val="uk-UA"/>
        </w:rPr>
        <w:t xml:space="preserve"> фізичні</w:t>
      </w:r>
      <w:r w:rsidRPr="008925DF">
        <w:rPr>
          <w:rFonts w:ascii="Bookman Old Style" w:hAnsi="Bookman Old Style"/>
          <w:color w:val="000000"/>
          <w:spacing w:val="7"/>
          <w:sz w:val="22"/>
          <w:szCs w:val="22"/>
          <w:lang w:val="uk-UA"/>
        </w:rPr>
        <w:t xml:space="preserve"> та юридичні </w:t>
      </w:r>
      <w:r w:rsidRPr="008925DF">
        <w:rPr>
          <w:rFonts w:ascii="Bookman Old Style" w:hAnsi="Bookman Old Style"/>
          <w:color w:val="000000"/>
          <w:sz w:val="22"/>
          <w:szCs w:val="22"/>
          <w:lang w:val="uk-UA"/>
        </w:rPr>
        <w:t xml:space="preserve">і особи,  в тому числі нерезиденти,  які мають зареєстровані в Україні згідно з чинним законодавством власні легкові автомобілі, </w:t>
      </w:r>
      <w:r w:rsidRPr="008925DF">
        <w:rPr>
          <w:rFonts w:ascii="Bookman Old Style" w:hAnsi="Bookman Old Style"/>
          <w:sz w:val="22"/>
          <w:szCs w:val="22"/>
          <w:lang w:val="uk-UA"/>
        </w:rPr>
        <w:t>що є об’єктами оподаткування відповідно до п.2 цього Додатку.</w:t>
      </w:r>
    </w:p>
    <w:p w:rsidR="00B61A3D" w:rsidRPr="008925DF" w:rsidRDefault="00B61A3D" w:rsidP="00B61A3D">
      <w:pPr>
        <w:shd w:val="clear" w:color="auto" w:fill="FFFFFF"/>
        <w:ind w:firstLine="709"/>
        <w:jc w:val="both"/>
        <w:rPr>
          <w:rFonts w:ascii="Bookman Old Style" w:hAnsi="Bookman Old Style"/>
          <w:b/>
          <w:color w:val="000000"/>
          <w:sz w:val="22"/>
          <w:szCs w:val="22"/>
          <w:lang w:val="uk-UA"/>
        </w:rPr>
      </w:pPr>
      <w:r w:rsidRPr="008925DF">
        <w:rPr>
          <w:rFonts w:ascii="Bookman Old Style" w:hAnsi="Bookman Old Style"/>
          <w:b/>
          <w:color w:val="000000"/>
          <w:sz w:val="22"/>
          <w:szCs w:val="22"/>
          <w:lang w:val="uk-UA"/>
        </w:rPr>
        <w:t>2. Об’єкт оподаткування</w:t>
      </w:r>
    </w:p>
    <w:p w:rsidR="00B61A3D" w:rsidRPr="008925DF" w:rsidRDefault="00B61A3D" w:rsidP="00B61A3D">
      <w:pPr>
        <w:shd w:val="clear" w:color="auto" w:fill="FFFFFF"/>
        <w:ind w:firstLine="709"/>
        <w:jc w:val="both"/>
        <w:rPr>
          <w:rFonts w:ascii="Bookman Old Style" w:hAnsi="Bookman Old Style"/>
          <w:color w:val="000000"/>
          <w:spacing w:val="1"/>
          <w:sz w:val="22"/>
          <w:szCs w:val="22"/>
          <w:lang w:val="uk-UA"/>
        </w:rPr>
      </w:pPr>
      <w:r w:rsidRPr="008925DF">
        <w:rPr>
          <w:rFonts w:ascii="Bookman Old Style" w:hAnsi="Bookman Old Style"/>
          <w:color w:val="000000"/>
          <w:sz w:val="22"/>
          <w:szCs w:val="22"/>
          <w:lang w:val="uk-UA"/>
        </w:rPr>
        <w:t xml:space="preserve">Об’єктом оподаткування є легкові автомобілі, з року випуску яких минуло не більше п’яти років (включно) та середньо ринкова вартість яких становить понад </w:t>
      </w:r>
      <w:r w:rsidRPr="006E594A">
        <w:rPr>
          <w:rFonts w:ascii="Bookman Old Style" w:hAnsi="Bookman Old Style"/>
          <w:sz w:val="22"/>
          <w:szCs w:val="22"/>
          <w:lang w:val="uk-UA"/>
        </w:rPr>
        <w:t>375</w:t>
      </w:r>
      <w:r w:rsidRPr="008925DF">
        <w:rPr>
          <w:rFonts w:ascii="Bookman Old Style" w:hAnsi="Bookman Old Style"/>
          <w:color w:val="000000"/>
          <w:sz w:val="22"/>
          <w:szCs w:val="22"/>
          <w:lang w:val="uk-UA"/>
        </w:rPr>
        <w:t xml:space="preserve"> розмірів мінімальної заробітної плати, встановленої законом на 1 січня  податкового (звітного) року.</w:t>
      </w:r>
    </w:p>
    <w:p w:rsidR="00B61A3D" w:rsidRPr="008925DF" w:rsidRDefault="00B61A3D" w:rsidP="00B61A3D">
      <w:pPr>
        <w:shd w:val="clear" w:color="auto" w:fill="FFFFFF"/>
        <w:ind w:firstLine="709"/>
        <w:jc w:val="both"/>
        <w:rPr>
          <w:rFonts w:ascii="Bookman Old Style" w:hAnsi="Bookman Old Style"/>
          <w:b/>
          <w:color w:val="000000"/>
          <w:spacing w:val="1"/>
          <w:sz w:val="22"/>
          <w:szCs w:val="22"/>
          <w:lang w:val="uk-UA"/>
        </w:rPr>
      </w:pPr>
      <w:r w:rsidRPr="008925DF">
        <w:rPr>
          <w:rFonts w:ascii="Bookman Old Style" w:hAnsi="Bookman Old Style"/>
          <w:b/>
          <w:color w:val="000000"/>
          <w:spacing w:val="1"/>
          <w:sz w:val="22"/>
          <w:szCs w:val="22"/>
          <w:lang w:val="uk-UA"/>
        </w:rPr>
        <w:t>3. База оподаткування</w:t>
      </w:r>
    </w:p>
    <w:p w:rsidR="00B61A3D" w:rsidRPr="008925DF" w:rsidRDefault="00B61A3D" w:rsidP="00B61A3D">
      <w:pPr>
        <w:shd w:val="clear" w:color="auto" w:fill="FFFFFF"/>
        <w:ind w:firstLine="709"/>
        <w:jc w:val="both"/>
        <w:rPr>
          <w:rFonts w:ascii="Bookman Old Style" w:hAnsi="Bookman Old Style"/>
          <w:spacing w:val="1"/>
          <w:sz w:val="22"/>
          <w:szCs w:val="22"/>
          <w:lang w:val="uk-UA"/>
        </w:rPr>
      </w:pPr>
      <w:r w:rsidRPr="008925DF">
        <w:rPr>
          <w:rFonts w:ascii="Bookman Old Style" w:hAnsi="Bookman Old Style"/>
          <w:color w:val="000000"/>
          <w:spacing w:val="1"/>
          <w:sz w:val="22"/>
          <w:szCs w:val="22"/>
          <w:lang w:val="uk-UA"/>
        </w:rPr>
        <w:t xml:space="preserve">Базою оподаткування є легковий автомобіль, що є об’єктом оподаткування </w:t>
      </w:r>
      <w:r w:rsidRPr="008925DF">
        <w:rPr>
          <w:rFonts w:ascii="Bookman Old Style" w:hAnsi="Bookman Old Style"/>
          <w:sz w:val="22"/>
          <w:szCs w:val="22"/>
          <w:lang w:val="uk-UA"/>
        </w:rPr>
        <w:t>відповідно до п.2 цього Додатку</w:t>
      </w:r>
      <w:r w:rsidRPr="008925DF">
        <w:rPr>
          <w:rFonts w:ascii="Bookman Old Style" w:hAnsi="Bookman Old Style"/>
          <w:spacing w:val="1"/>
          <w:sz w:val="22"/>
          <w:szCs w:val="22"/>
          <w:lang w:val="uk-UA"/>
        </w:rPr>
        <w:t>.</w:t>
      </w:r>
    </w:p>
    <w:p w:rsidR="00B61A3D" w:rsidRPr="008925DF" w:rsidRDefault="00B61A3D" w:rsidP="00B61A3D">
      <w:pPr>
        <w:shd w:val="clear" w:color="auto" w:fill="FFFFFF"/>
        <w:ind w:firstLine="709"/>
        <w:jc w:val="both"/>
        <w:rPr>
          <w:rFonts w:ascii="Bookman Old Style" w:hAnsi="Bookman Old Style"/>
          <w:b/>
          <w:bCs/>
          <w:color w:val="000000"/>
          <w:sz w:val="22"/>
          <w:szCs w:val="22"/>
          <w:lang w:val="uk-UA"/>
        </w:rPr>
      </w:pPr>
      <w:r w:rsidRPr="008925DF">
        <w:rPr>
          <w:rFonts w:ascii="Bookman Old Style" w:hAnsi="Bookman Old Style"/>
          <w:b/>
          <w:bCs/>
          <w:color w:val="000000"/>
          <w:sz w:val="22"/>
          <w:szCs w:val="22"/>
          <w:lang w:val="uk-UA"/>
        </w:rPr>
        <w:t xml:space="preserve">4. Ставки податку </w:t>
      </w:r>
    </w:p>
    <w:p w:rsidR="00B61A3D" w:rsidRPr="008925DF" w:rsidRDefault="00B61A3D" w:rsidP="00B61A3D">
      <w:pPr>
        <w:shd w:val="clear" w:color="auto" w:fill="FFFFFF"/>
        <w:ind w:firstLine="709"/>
        <w:jc w:val="both"/>
        <w:rPr>
          <w:rFonts w:ascii="Bookman Old Style" w:hAnsi="Bookman Old Style"/>
          <w:spacing w:val="6"/>
          <w:sz w:val="22"/>
          <w:szCs w:val="22"/>
          <w:lang w:val="uk-UA"/>
        </w:rPr>
      </w:pPr>
      <w:r w:rsidRPr="008925DF">
        <w:rPr>
          <w:rFonts w:ascii="Bookman Old Style" w:hAnsi="Bookman Old Style"/>
          <w:color w:val="000000"/>
          <w:spacing w:val="6"/>
          <w:sz w:val="22"/>
          <w:szCs w:val="22"/>
          <w:lang w:val="uk-UA"/>
        </w:rPr>
        <w:t xml:space="preserve">Ставки податку встановлюються з розрахунку на календарний рік у розмірі 25000 гривень за кожен легковий автомобіль, що є об’єктом оподаткування </w:t>
      </w:r>
      <w:r w:rsidRPr="008925DF">
        <w:rPr>
          <w:rFonts w:ascii="Bookman Old Style" w:hAnsi="Bookman Old Style"/>
          <w:sz w:val="22"/>
          <w:szCs w:val="22"/>
          <w:lang w:val="uk-UA"/>
        </w:rPr>
        <w:t>відповідно до п.2 цього Додатку</w:t>
      </w:r>
      <w:r w:rsidRPr="008925DF">
        <w:rPr>
          <w:rFonts w:ascii="Bookman Old Style" w:hAnsi="Bookman Old Style"/>
          <w:spacing w:val="6"/>
          <w:sz w:val="22"/>
          <w:szCs w:val="22"/>
          <w:lang w:val="uk-UA"/>
        </w:rPr>
        <w:t>.</w:t>
      </w:r>
    </w:p>
    <w:p w:rsidR="00B61A3D" w:rsidRPr="008925DF" w:rsidRDefault="00B61A3D" w:rsidP="00B61A3D">
      <w:pPr>
        <w:shd w:val="clear" w:color="auto" w:fill="FFFFFF"/>
        <w:ind w:firstLine="709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8925DF">
        <w:rPr>
          <w:rFonts w:ascii="Bookman Old Style" w:hAnsi="Bookman Old Style"/>
          <w:b/>
          <w:color w:val="000000"/>
          <w:spacing w:val="4"/>
          <w:sz w:val="22"/>
          <w:szCs w:val="22"/>
          <w:lang w:val="uk-UA"/>
        </w:rPr>
        <w:t>5.</w:t>
      </w:r>
      <w:r w:rsidRPr="008925DF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 xml:space="preserve"> </w:t>
      </w:r>
      <w:r w:rsidRPr="008925DF">
        <w:rPr>
          <w:rFonts w:ascii="Bookman Old Style" w:hAnsi="Bookman Old Style"/>
          <w:b/>
          <w:color w:val="000000"/>
          <w:spacing w:val="4"/>
          <w:sz w:val="22"/>
          <w:szCs w:val="22"/>
          <w:lang w:val="uk-UA"/>
        </w:rPr>
        <w:t>Порядок обчислення податку</w:t>
      </w:r>
    </w:p>
    <w:p w:rsidR="00B61A3D" w:rsidRPr="008925DF" w:rsidRDefault="00B61A3D" w:rsidP="00B61A3D">
      <w:pPr>
        <w:shd w:val="clear" w:color="auto" w:fill="FFFFFF"/>
        <w:ind w:firstLine="709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8925DF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Транспортний податок на території Щасливської сільської ради справляється у розмірах та порядку, встановленому Податковим кодексом України.</w:t>
      </w:r>
    </w:p>
    <w:p w:rsidR="00B61A3D" w:rsidRPr="008925DF" w:rsidRDefault="00B61A3D" w:rsidP="00B61A3D">
      <w:pPr>
        <w:shd w:val="clear" w:color="auto" w:fill="FFFFFF"/>
        <w:tabs>
          <w:tab w:val="left" w:pos="1087"/>
        </w:tabs>
        <w:ind w:firstLine="720"/>
        <w:jc w:val="both"/>
        <w:rPr>
          <w:rFonts w:ascii="Bookman Old Style" w:hAnsi="Bookman Old Style"/>
          <w:b/>
          <w:color w:val="000000"/>
          <w:spacing w:val="4"/>
          <w:sz w:val="22"/>
          <w:szCs w:val="22"/>
          <w:lang w:val="uk-UA"/>
        </w:rPr>
      </w:pPr>
      <w:r w:rsidRPr="008925DF">
        <w:rPr>
          <w:rFonts w:ascii="Bookman Old Style" w:hAnsi="Bookman Old Style"/>
          <w:b/>
          <w:color w:val="000000"/>
          <w:spacing w:val="4"/>
          <w:sz w:val="22"/>
          <w:szCs w:val="22"/>
          <w:lang w:val="uk-UA"/>
        </w:rPr>
        <w:t>6. Податковий період</w:t>
      </w:r>
    </w:p>
    <w:p w:rsidR="00B61A3D" w:rsidRPr="008925DF" w:rsidRDefault="00B61A3D" w:rsidP="00B61A3D">
      <w:pPr>
        <w:shd w:val="clear" w:color="auto" w:fill="FFFFFF"/>
        <w:tabs>
          <w:tab w:val="left" w:pos="1087"/>
        </w:tabs>
        <w:ind w:firstLine="720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8925DF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Базовий податковий (звітний) період дорівнює календарному року.</w:t>
      </w:r>
    </w:p>
    <w:p w:rsidR="00B61A3D" w:rsidRPr="008925DF" w:rsidRDefault="00B61A3D" w:rsidP="00B61A3D">
      <w:pPr>
        <w:shd w:val="clear" w:color="auto" w:fill="FFFFFF"/>
        <w:tabs>
          <w:tab w:val="left" w:pos="1087"/>
        </w:tabs>
        <w:ind w:firstLine="720"/>
        <w:jc w:val="both"/>
        <w:rPr>
          <w:rFonts w:ascii="Bookman Old Style" w:hAnsi="Bookman Old Style"/>
          <w:b/>
          <w:color w:val="000000"/>
          <w:spacing w:val="4"/>
          <w:sz w:val="22"/>
          <w:szCs w:val="22"/>
          <w:lang w:val="uk-UA"/>
        </w:rPr>
      </w:pPr>
      <w:r w:rsidRPr="008925DF">
        <w:rPr>
          <w:rFonts w:ascii="Bookman Old Style" w:hAnsi="Bookman Old Style"/>
          <w:b/>
          <w:color w:val="000000"/>
          <w:spacing w:val="4"/>
          <w:sz w:val="22"/>
          <w:szCs w:val="22"/>
          <w:lang w:val="uk-UA"/>
        </w:rPr>
        <w:t>7. Строк та порядок сплати податку</w:t>
      </w:r>
    </w:p>
    <w:p w:rsidR="00B61A3D" w:rsidRPr="008925DF" w:rsidRDefault="00B61A3D" w:rsidP="00B61A3D">
      <w:pPr>
        <w:shd w:val="clear" w:color="auto" w:fill="FFFFFF"/>
        <w:tabs>
          <w:tab w:val="left" w:pos="1087"/>
        </w:tabs>
        <w:ind w:firstLine="720"/>
        <w:jc w:val="both"/>
        <w:rPr>
          <w:rFonts w:ascii="Bookman Old Style" w:hAnsi="Bookman Old Style"/>
          <w:spacing w:val="4"/>
          <w:sz w:val="22"/>
          <w:szCs w:val="22"/>
          <w:lang w:val="uk-UA"/>
        </w:rPr>
      </w:pPr>
      <w:r w:rsidRPr="008925DF">
        <w:rPr>
          <w:rFonts w:ascii="Bookman Old Style" w:hAnsi="Bookman Old Style"/>
          <w:spacing w:val="4"/>
          <w:sz w:val="22"/>
          <w:szCs w:val="22"/>
          <w:lang w:val="uk-UA"/>
        </w:rPr>
        <w:t>Сплата податку здійснюється в строк та відповідно до порядку, які зазначені в Податковому кодексі України.</w:t>
      </w:r>
    </w:p>
    <w:p w:rsidR="00B61A3D" w:rsidRPr="008925DF" w:rsidRDefault="00B61A3D" w:rsidP="00B61A3D">
      <w:pPr>
        <w:shd w:val="clear" w:color="auto" w:fill="FFFFFF"/>
        <w:tabs>
          <w:tab w:val="left" w:pos="1087"/>
        </w:tabs>
        <w:ind w:firstLine="720"/>
        <w:jc w:val="both"/>
        <w:rPr>
          <w:rFonts w:ascii="Bookman Old Style" w:hAnsi="Bookman Old Style"/>
          <w:b/>
          <w:color w:val="000000"/>
          <w:spacing w:val="4"/>
          <w:sz w:val="22"/>
          <w:szCs w:val="22"/>
          <w:lang w:val="uk-UA"/>
        </w:rPr>
      </w:pPr>
      <w:r w:rsidRPr="008925DF">
        <w:rPr>
          <w:rFonts w:ascii="Bookman Old Style" w:hAnsi="Bookman Old Style"/>
          <w:b/>
          <w:color w:val="000000"/>
          <w:spacing w:val="4"/>
          <w:sz w:val="22"/>
          <w:szCs w:val="22"/>
          <w:lang w:val="uk-UA"/>
        </w:rPr>
        <w:t>8. Строк та порядок подання звітності про обчислення і сплату податку</w:t>
      </w:r>
    </w:p>
    <w:p w:rsidR="009C27D6" w:rsidRPr="008925DF" w:rsidRDefault="00B61A3D" w:rsidP="000555E4">
      <w:pPr>
        <w:shd w:val="clear" w:color="auto" w:fill="FFFFFF"/>
        <w:tabs>
          <w:tab w:val="left" w:pos="1087"/>
        </w:tabs>
        <w:ind w:firstLine="720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8925DF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Подання звітності про обчислення і сплату транспортного податку здійснюється платниками податків контролюючому органу у строки, встановлені законом, на підставі якого здійснюються нарахування.</w:t>
      </w:r>
    </w:p>
    <w:p w:rsidR="00B61A3D" w:rsidRDefault="00B61A3D" w:rsidP="00B61A3D">
      <w:pPr>
        <w:shd w:val="clear" w:color="auto" w:fill="FFFFFF"/>
        <w:ind w:firstLine="709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</w:p>
    <w:p w:rsidR="008925DF" w:rsidRPr="008925DF" w:rsidRDefault="008925DF" w:rsidP="00B61A3D">
      <w:pPr>
        <w:shd w:val="clear" w:color="auto" w:fill="FFFFFF"/>
        <w:ind w:firstLine="709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</w:p>
    <w:p w:rsidR="00B61A3D" w:rsidRPr="008925DF" w:rsidRDefault="00B61A3D" w:rsidP="00B61A3D">
      <w:pPr>
        <w:shd w:val="clear" w:color="auto" w:fill="FFFFFF"/>
        <w:ind w:firstLine="709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</w:p>
    <w:p w:rsidR="00B61A3D" w:rsidRPr="008925DF" w:rsidRDefault="00B61A3D" w:rsidP="00B61A3D">
      <w:pPr>
        <w:shd w:val="clear" w:color="auto" w:fill="FFFFFF"/>
        <w:ind w:firstLine="709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</w:p>
    <w:p w:rsidR="00B61A3D" w:rsidRPr="008925DF" w:rsidRDefault="00B61A3D" w:rsidP="00B61A3D">
      <w:pPr>
        <w:shd w:val="clear" w:color="auto" w:fill="FFFFFF"/>
        <w:ind w:firstLine="709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</w:p>
    <w:sectPr w:rsidR="00B61A3D" w:rsidRPr="008925DF" w:rsidSect="008925DF">
      <w:pgSz w:w="11906" w:h="16838"/>
      <w:pgMar w:top="1135" w:right="991" w:bottom="568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53924"/>
    <w:multiLevelType w:val="hybridMultilevel"/>
    <w:tmpl w:val="E7FEA1C0"/>
    <w:lvl w:ilvl="0" w:tplc="890C376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DF705B"/>
    <w:multiLevelType w:val="multilevel"/>
    <w:tmpl w:val="6CDE1E84"/>
    <w:lvl w:ilvl="0">
      <w:start w:val="1"/>
      <w:numFmt w:val="decimal"/>
      <w:lvlText w:val="%1."/>
      <w:lvlJc w:val="left"/>
      <w:pPr>
        <w:ind w:left="9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">
    <w:nsid w:val="54A75CE4"/>
    <w:multiLevelType w:val="hybridMultilevel"/>
    <w:tmpl w:val="21982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03515"/>
    <w:multiLevelType w:val="hybridMultilevel"/>
    <w:tmpl w:val="16E24340"/>
    <w:lvl w:ilvl="0" w:tplc="837CC5C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3E90414"/>
    <w:multiLevelType w:val="multilevel"/>
    <w:tmpl w:val="71901E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7C98229A"/>
    <w:multiLevelType w:val="multilevel"/>
    <w:tmpl w:val="3C5CFB8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10FDF"/>
    <w:rsid w:val="000223EA"/>
    <w:rsid w:val="000555E4"/>
    <w:rsid w:val="0005748E"/>
    <w:rsid w:val="00060526"/>
    <w:rsid w:val="00061B7B"/>
    <w:rsid w:val="00065133"/>
    <w:rsid w:val="00072306"/>
    <w:rsid w:val="000B3AAE"/>
    <w:rsid w:val="000B6BFF"/>
    <w:rsid w:val="000C4147"/>
    <w:rsid w:val="000C6D00"/>
    <w:rsid w:val="0010327F"/>
    <w:rsid w:val="001C4AE8"/>
    <w:rsid w:val="00205739"/>
    <w:rsid w:val="0022459D"/>
    <w:rsid w:val="00226AEF"/>
    <w:rsid w:val="00230B3A"/>
    <w:rsid w:val="00240AF6"/>
    <w:rsid w:val="00244595"/>
    <w:rsid w:val="00250215"/>
    <w:rsid w:val="00266333"/>
    <w:rsid w:val="0028265A"/>
    <w:rsid w:val="0029416A"/>
    <w:rsid w:val="002A7D1C"/>
    <w:rsid w:val="002B6471"/>
    <w:rsid w:val="002F1F36"/>
    <w:rsid w:val="003260CE"/>
    <w:rsid w:val="00360C33"/>
    <w:rsid w:val="003733F0"/>
    <w:rsid w:val="00387D7B"/>
    <w:rsid w:val="003B29F3"/>
    <w:rsid w:val="003C5F5D"/>
    <w:rsid w:val="003D5578"/>
    <w:rsid w:val="003F73BD"/>
    <w:rsid w:val="00406A51"/>
    <w:rsid w:val="00410FDF"/>
    <w:rsid w:val="00414823"/>
    <w:rsid w:val="00444714"/>
    <w:rsid w:val="00445675"/>
    <w:rsid w:val="00476B59"/>
    <w:rsid w:val="004E04CD"/>
    <w:rsid w:val="004E0D3E"/>
    <w:rsid w:val="00502F6E"/>
    <w:rsid w:val="005044B9"/>
    <w:rsid w:val="005256C7"/>
    <w:rsid w:val="005411CB"/>
    <w:rsid w:val="00542675"/>
    <w:rsid w:val="00547AE2"/>
    <w:rsid w:val="0056767E"/>
    <w:rsid w:val="005914E6"/>
    <w:rsid w:val="005C49FF"/>
    <w:rsid w:val="005D7A73"/>
    <w:rsid w:val="005E1F5A"/>
    <w:rsid w:val="005E3D10"/>
    <w:rsid w:val="005E3EF7"/>
    <w:rsid w:val="005F19CE"/>
    <w:rsid w:val="005F716D"/>
    <w:rsid w:val="0062253B"/>
    <w:rsid w:val="0062567D"/>
    <w:rsid w:val="0065475C"/>
    <w:rsid w:val="00687C26"/>
    <w:rsid w:val="006B17A9"/>
    <w:rsid w:val="006C3CBE"/>
    <w:rsid w:val="006E4969"/>
    <w:rsid w:val="006E594A"/>
    <w:rsid w:val="007556A6"/>
    <w:rsid w:val="00762271"/>
    <w:rsid w:val="007B3F30"/>
    <w:rsid w:val="007D17EC"/>
    <w:rsid w:val="007D7DEE"/>
    <w:rsid w:val="008014F3"/>
    <w:rsid w:val="00834BF5"/>
    <w:rsid w:val="00862A99"/>
    <w:rsid w:val="00867CD3"/>
    <w:rsid w:val="00880D7C"/>
    <w:rsid w:val="008925DF"/>
    <w:rsid w:val="00892796"/>
    <w:rsid w:val="008C45BD"/>
    <w:rsid w:val="008D01E8"/>
    <w:rsid w:val="00903B11"/>
    <w:rsid w:val="0090706C"/>
    <w:rsid w:val="00935AE0"/>
    <w:rsid w:val="00965895"/>
    <w:rsid w:val="009A61E6"/>
    <w:rsid w:val="009C1813"/>
    <w:rsid w:val="009C27D6"/>
    <w:rsid w:val="009E099F"/>
    <w:rsid w:val="009E6D40"/>
    <w:rsid w:val="009E7745"/>
    <w:rsid w:val="00A04280"/>
    <w:rsid w:val="00A16F8A"/>
    <w:rsid w:val="00A229ED"/>
    <w:rsid w:val="00A54EBB"/>
    <w:rsid w:val="00A74999"/>
    <w:rsid w:val="00A9545D"/>
    <w:rsid w:val="00AE5612"/>
    <w:rsid w:val="00B500DF"/>
    <w:rsid w:val="00B61A3D"/>
    <w:rsid w:val="00B716FA"/>
    <w:rsid w:val="00B86B5C"/>
    <w:rsid w:val="00BE5DB5"/>
    <w:rsid w:val="00BF7D2D"/>
    <w:rsid w:val="00C217E8"/>
    <w:rsid w:val="00C22800"/>
    <w:rsid w:val="00C518D2"/>
    <w:rsid w:val="00CC5745"/>
    <w:rsid w:val="00CC7882"/>
    <w:rsid w:val="00CE3E7F"/>
    <w:rsid w:val="00D074A6"/>
    <w:rsid w:val="00D14A60"/>
    <w:rsid w:val="00D15194"/>
    <w:rsid w:val="00D33FEB"/>
    <w:rsid w:val="00D75335"/>
    <w:rsid w:val="00DB4A17"/>
    <w:rsid w:val="00DC222A"/>
    <w:rsid w:val="00DD11E6"/>
    <w:rsid w:val="00DD456D"/>
    <w:rsid w:val="00DE775D"/>
    <w:rsid w:val="00E25901"/>
    <w:rsid w:val="00E75115"/>
    <w:rsid w:val="00E80569"/>
    <w:rsid w:val="00E9450F"/>
    <w:rsid w:val="00F116EA"/>
    <w:rsid w:val="00F177F6"/>
    <w:rsid w:val="00F25E92"/>
    <w:rsid w:val="00F64139"/>
    <w:rsid w:val="00F74101"/>
    <w:rsid w:val="00F901E9"/>
    <w:rsid w:val="00FA7252"/>
    <w:rsid w:val="00FB2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5335"/>
    <w:rPr>
      <w:lang w:val="ru-RU" w:eastAsia="ru-RU"/>
    </w:rPr>
  </w:style>
  <w:style w:type="paragraph" w:styleId="1">
    <w:name w:val="heading 1"/>
    <w:basedOn w:val="a"/>
    <w:next w:val="a"/>
    <w:qFormat/>
    <w:rsid w:val="00D7533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D75335"/>
    <w:pPr>
      <w:keepNext/>
      <w:ind w:left="420"/>
      <w:jc w:val="both"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D75335"/>
    <w:pPr>
      <w:keepNext/>
      <w:ind w:left="420"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rsid w:val="00D75335"/>
    <w:pPr>
      <w:keepNext/>
      <w:ind w:left="420"/>
      <w:outlineLvl w:val="3"/>
    </w:pPr>
    <w:rPr>
      <w:b/>
      <w:sz w:val="24"/>
      <w:lang w:val="uk-UA"/>
    </w:rPr>
  </w:style>
  <w:style w:type="paragraph" w:styleId="6">
    <w:name w:val="heading 6"/>
    <w:basedOn w:val="a"/>
    <w:next w:val="a"/>
    <w:qFormat/>
    <w:rsid w:val="00D75335"/>
    <w:pPr>
      <w:keepNext/>
      <w:jc w:val="center"/>
      <w:outlineLvl w:val="5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75335"/>
    <w:pPr>
      <w:ind w:firstLine="1134"/>
      <w:jc w:val="both"/>
    </w:pPr>
    <w:rPr>
      <w:sz w:val="24"/>
      <w:lang w:val="uk-UA"/>
    </w:rPr>
  </w:style>
  <w:style w:type="paragraph" w:styleId="20">
    <w:name w:val="Body Text Indent 2"/>
    <w:basedOn w:val="a"/>
    <w:rsid w:val="00D75335"/>
    <w:pPr>
      <w:ind w:firstLine="1134"/>
      <w:jc w:val="center"/>
    </w:pPr>
    <w:rPr>
      <w:rFonts w:ascii="Bookman Old Style" w:hAnsi="Bookman Old Style"/>
      <w:b/>
      <w:sz w:val="24"/>
      <w:lang w:val="uk-UA"/>
    </w:rPr>
  </w:style>
  <w:style w:type="paragraph" w:styleId="30">
    <w:name w:val="Body Text Indent 3"/>
    <w:basedOn w:val="a"/>
    <w:rsid w:val="00D75335"/>
    <w:pPr>
      <w:ind w:right="468" w:firstLine="1134"/>
      <w:jc w:val="both"/>
    </w:pPr>
    <w:rPr>
      <w:rFonts w:ascii="Bookman Old Style" w:hAnsi="Bookman Old Style"/>
      <w:sz w:val="22"/>
      <w:lang w:val="uk-UA"/>
    </w:rPr>
  </w:style>
  <w:style w:type="paragraph" w:customStyle="1" w:styleId="rvps2">
    <w:name w:val="rvps2"/>
    <w:basedOn w:val="a"/>
    <w:rsid w:val="00FB24B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FB24BC"/>
  </w:style>
  <w:style w:type="character" w:styleId="a5">
    <w:name w:val="Hyperlink"/>
    <w:uiPriority w:val="99"/>
    <w:unhideWhenUsed/>
    <w:rsid w:val="00FB24BC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D15194"/>
    <w:rPr>
      <w:sz w:val="24"/>
      <w:lang w:val="uk-UA"/>
    </w:rPr>
  </w:style>
  <w:style w:type="paragraph" w:customStyle="1" w:styleId="western">
    <w:name w:val="western"/>
    <w:basedOn w:val="a"/>
    <w:rsid w:val="00DD456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Normal (Web)"/>
    <w:basedOn w:val="a"/>
    <w:rsid w:val="00DD456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DD456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934C8-4AA3-4719-B222-9B84BA27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1638</CharactersWithSpaces>
  <SharedDoc>false</SharedDoc>
  <HLinks>
    <vt:vector size="6" baseType="variant">
      <vt:variant>
        <vt:i4>2293806</vt:i4>
      </vt:variant>
      <vt:variant>
        <vt:i4>0</vt:i4>
      </vt:variant>
      <vt:variant>
        <vt:i4>0</vt:i4>
      </vt:variant>
      <vt:variant>
        <vt:i4>5</vt:i4>
      </vt:variant>
      <vt:variant>
        <vt:lpwstr>http://zakon0.rada.gov.ua/laws/show/2456-17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home</cp:lastModifiedBy>
  <cp:revision>3</cp:revision>
  <cp:lastPrinted>2017-10-17T07:00:00Z</cp:lastPrinted>
  <dcterms:created xsi:type="dcterms:W3CDTF">2020-07-13T16:25:00Z</dcterms:created>
  <dcterms:modified xsi:type="dcterms:W3CDTF">2020-07-13T16:26:00Z</dcterms:modified>
</cp:coreProperties>
</file>